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CE" w:rsidRPr="00323735" w:rsidRDefault="00BF1DCE" w:rsidP="008B1E32">
      <w:pPr>
        <w:pStyle w:val="Heading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Calibri" w:hAnsi="Calibri"/>
          <w:lang w:val="en-GB"/>
        </w:rPr>
      </w:pPr>
      <w:r w:rsidRPr="00323735">
        <w:rPr>
          <w:rFonts w:ascii="Calibri" w:hAnsi="Calibri"/>
          <w:lang w:val="en-GB"/>
        </w:rPr>
        <w:t>Summary of Product Characteristics</w:t>
      </w:r>
    </w:p>
    <w:p w:rsidR="004453F0" w:rsidRPr="00323735" w:rsidRDefault="004453F0">
      <w:pPr>
        <w:rPr>
          <w:lang w:val="en-GB"/>
        </w:rPr>
      </w:pPr>
    </w:p>
    <w:p w:rsidR="00AE30FE" w:rsidRPr="00323735" w:rsidRDefault="00AE30FE" w:rsidP="00AE30FE">
      <w:pPr>
        <w:pStyle w:val="ListParagraph"/>
        <w:numPr>
          <w:ilvl w:val="0"/>
          <w:numId w:val="12"/>
        </w:numPr>
        <w:rPr>
          <w:rFonts w:asciiTheme="minorHAnsi" w:hAnsiTheme="minorHAnsi"/>
          <w:b/>
          <w:lang w:val="en-GB"/>
        </w:rPr>
      </w:pPr>
      <w:r w:rsidRPr="00323735">
        <w:rPr>
          <w:rFonts w:asciiTheme="minorHAnsi" w:hAnsiTheme="minorHAnsi"/>
          <w:b/>
          <w:lang w:val="en-GB"/>
        </w:rPr>
        <w:t>NAME OF THE MEDICINAL PRODUCT (FPP)</w:t>
      </w:r>
    </w:p>
    <w:sdt>
      <w:sdtPr>
        <w:rPr>
          <w:rFonts w:asciiTheme="minorHAnsi" w:hAnsiTheme="minorHAnsi"/>
          <w:b/>
          <w:lang w:val="en-GB"/>
        </w:rPr>
        <w:id w:val="-1198158509"/>
        <w:placeholder>
          <w:docPart w:val="093592A94F9C4F42B8D072FF580E99E7"/>
        </w:placeholder>
      </w:sdtPr>
      <w:sdtEndPr>
        <w:rPr>
          <w:b w:val="0"/>
        </w:rPr>
      </w:sdtEndPr>
      <w:sdtContent>
        <w:p w:rsidR="00C71BD5" w:rsidRPr="00323735" w:rsidRDefault="0069001F" w:rsidP="0011316A">
          <w:pPr>
            <w:pStyle w:val="ListParagraph"/>
            <w:ind w:left="360"/>
            <w:rPr>
              <w:rFonts w:asciiTheme="minorHAnsi" w:hAnsiTheme="minorHAnsi"/>
              <w:lang w:val="en-GB"/>
            </w:rPr>
          </w:pPr>
          <w:proofErr w:type="spellStart"/>
          <w:r w:rsidRPr="00323735">
            <w:rPr>
              <w:rFonts w:asciiTheme="minorHAnsi" w:hAnsiTheme="minorHAnsi"/>
              <w:lang w:val="en-GB"/>
            </w:rPr>
            <w:t>Macrolyn</w:t>
          </w:r>
          <w:proofErr w:type="spellEnd"/>
          <w:r w:rsidR="00D361CC">
            <w:rPr>
              <w:rFonts w:asciiTheme="minorHAnsi" w:hAnsiTheme="minorHAnsi"/>
              <w:lang w:val="en-GB"/>
            </w:rPr>
            <w:t>®</w:t>
          </w:r>
        </w:p>
        <w:p w:rsidR="001944F8" w:rsidRPr="001944F8" w:rsidRDefault="001944F8" w:rsidP="0011316A">
          <w:pPr>
            <w:pStyle w:val="ListParagraph"/>
            <w:ind w:left="360"/>
            <w:rPr>
              <w:rFonts w:asciiTheme="minorHAnsi" w:hAnsiTheme="minorHAnsi"/>
              <w:i/>
              <w:lang w:val="en-GB"/>
            </w:rPr>
          </w:pPr>
          <w:r w:rsidRPr="001944F8">
            <w:rPr>
              <w:rFonts w:asciiTheme="minorHAnsi" w:hAnsiTheme="minorHAnsi"/>
              <w:i/>
              <w:lang w:val="en-GB"/>
            </w:rPr>
            <w:t>Azithromycin</w:t>
          </w:r>
        </w:p>
        <w:p w:rsidR="0011316A" w:rsidRPr="00323735" w:rsidRDefault="00F47613" w:rsidP="0011316A">
          <w:pPr>
            <w:pStyle w:val="ListParagraph"/>
            <w:ind w:left="360"/>
            <w:rPr>
              <w:rFonts w:asciiTheme="minorHAnsi" w:hAnsiTheme="minorHAnsi"/>
              <w:lang w:val="en-GB"/>
            </w:rPr>
          </w:pPr>
        </w:p>
      </w:sdtContent>
    </w:sdt>
    <w:p w:rsidR="0011316A" w:rsidRPr="00323735" w:rsidRDefault="00B17706" w:rsidP="0011316A">
      <w:pPr>
        <w:pStyle w:val="ListParagraph"/>
        <w:numPr>
          <w:ilvl w:val="1"/>
          <w:numId w:val="12"/>
        </w:numPr>
        <w:rPr>
          <w:rFonts w:asciiTheme="minorHAnsi" w:hAnsiTheme="minorHAnsi"/>
          <w:b/>
          <w:lang w:val="en-GB"/>
        </w:rPr>
      </w:pPr>
      <w:r w:rsidRPr="00323735">
        <w:rPr>
          <w:rFonts w:asciiTheme="minorHAnsi" w:hAnsiTheme="minorHAnsi"/>
          <w:b/>
          <w:lang w:val="en-GB"/>
        </w:rPr>
        <w:t>Strength</w:t>
      </w:r>
    </w:p>
    <w:sdt>
      <w:sdtPr>
        <w:rPr>
          <w:rFonts w:asciiTheme="minorHAnsi" w:hAnsiTheme="minorHAnsi"/>
          <w:b/>
          <w:lang w:val="en-GB"/>
        </w:rPr>
        <w:id w:val="2027291271"/>
        <w:placeholder>
          <w:docPart w:val="093592A94F9C4F42B8D072FF580E99E7"/>
        </w:placeholder>
      </w:sdtPr>
      <w:sdtEndPr>
        <w:rPr>
          <w:b w:val="0"/>
        </w:rPr>
      </w:sdtEndPr>
      <w:sdtContent>
        <w:p w:rsidR="00C71BD5" w:rsidRPr="00323735" w:rsidRDefault="0069001F" w:rsidP="0011316A">
          <w:pPr>
            <w:pStyle w:val="ListParagraph"/>
            <w:ind w:left="792"/>
            <w:rPr>
              <w:rFonts w:asciiTheme="minorHAnsi" w:hAnsiTheme="minorHAnsi"/>
              <w:lang w:val="en-GB"/>
            </w:rPr>
          </w:pPr>
          <w:r w:rsidRPr="00323735">
            <w:rPr>
              <w:rFonts w:asciiTheme="minorHAnsi" w:hAnsiTheme="minorHAnsi"/>
              <w:lang w:val="en-GB"/>
            </w:rPr>
            <w:t>Az</w:t>
          </w:r>
          <w:r w:rsidR="00752965">
            <w:rPr>
              <w:rFonts w:asciiTheme="minorHAnsi" w:hAnsiTheme="minorHAnsi"/>
              <w:lang w:val="en-GB"/>
            </w:rPr>
            <w:t>i</w:t>
          </w:r>
          <w:r w:rsidRPr="00323735">
            <w:rPr>
              <w:rFonts w:asciiTheme="minorHAnsi" w:hAnsiTheme="minorHAnsi"/>
              <w:lang w:val="en-GB"/>
            </w:rPr>
            <w:t>thromycin 500 mg.</w:t>
          </w:r>
        </w:p>
        <w:p w:rsidR="0011316A" w:rsidRPr="00323735" w:rsidRDefault="00F47613" w:rsidP="0011316A">
          <w:pPr>
            <w:pStyle w:val="ListParagraph"/>
            <w:ind w:left="792"/>
            <w:rPr>
              <w:rFonts w:asciiTheme="minorHAnsi" w:hAnsiTheme="minorHAnsi"/>
              <w:lang w:val="en-GB"/>
            </w:rPr>
          </w:pPr>
        </w:p>
      </w:sdtContent>
    </w:sdt>
    <w:p w:rsidR="0011316A" w:rsidRPr="00323735" w:rsidRDefault="0011316A" w:rsidP="0011316A">
      <w:pPr>
        <w:pStyle w:val="ListParagraph"/>
        <w:numPr>
          <w:ilvl w:val="1"/>
          <w:numId w:val="12"/>
        </w:numPr>
        <w:rPr>
          <w:rFonts w:asciiTheme="minorHAnsi" w:hAnsiTheme="minorHAnsi"/>
          <w:b/>
          <w:lang w:val="en-GB"/>
        </w:rPr>
      </w:pPr>
      <w:r w:rsidRPr="00323735">
        <w:rPr>
          <w:rFonts w:asciiTheme="minorHAnsi" w:hAnsiTheme="minorHAnsi"/>
          <w:b/>
          <w:lang w:val="en-GB"/>
        </w:rPr>
        <w:t>Pharmaceutical form</w:t>
      </w:r>
    </w:p>
    <w:sdt>
      <w:sdtPr>
        <w:rPr>
          <w:rFonts w:asciiTheme="minorHAnsi" w:hAnsiTheme="minorHAnsi"/>
          <w:b/>
          <w:lang w:val="en-GB"/>
        </w:rPr>
        <w:id w:val="-1761369450"/>
        <w:placeholder>
          <w:docPart w:val="093592A94F9C4F42B8D072FF580E99E7"/>
        </w:placeholder>
      </w:sdtPr>
      <w:sdtEndPr>
        <w:rPr>
          <w:b w:val="0"/>
        </w:rPr>
      </w:sdtEndPr>
      <w:sdtContent>
        <w:p w:rsidR="0011316A" w:rsidRPr="00323735" w:rsidRDefault="0069001F" w:rsidP="0011316A">
          <w:pPr>
            <w:pStyle w:val="ListParagraph"/>
            <w:ind w:left="792"/>
            <w:rPr>
              <w:rFonts w:asciiTheme="minorHAnsi" w:hAnsiTheme="minorHAnsi"/>
              <w:lang w:val="en-GB"/>
            </w:rPr>
          </w:pPr>
          <w:r w:rsidRPr="00323735">
            <w:rPr>
              <w:rFonts w:asciiTheme="minorHAnsi" w:hAnsiTheme="minorHAnsi"/>
              <w:lang w:val="en-GB"/>
            </w:rPr>
            <w:t>Film-coated tablet.</w:t>
          </w:r>
        </w:p>
      </w:sdtContent>
    </w:sdt>
    <w:p w:rsidR="002B3DDF" w:rsidRPr="00323735" w:rsidRDefault="002B3DDF" w:rsidP="002B3DDF">
      <w:pPr>
        <w:pStyle w:val="ListParagraph"/>
        <w:ind w:left="360"/>
        <w:rPr>
          <w:rFonts w:asciiTheme="minorHAnsi" w:hAnsiTheme="minorHAnsi"/>
          <w:b/>
          <w:lang w:val="en-GB"/>
        </w:rPr>
      </w:pPr>
    </w:p>
    <w:p w:rsidR="00AE30FE" w:rsidRPr="00323735" w:rsidRDefault="00AE30FE" w:rsidP="00AE30FE">
      <w:pPr>
        <w:pStyle w:val="ListParagraph"/>
        <w:numPr>
          <w:ilvl w:val="0"/>
          <w:numId w:val="12"/>
        </w:numPr>
        <w:rPr>
          <w:rFonts w:asciiTheme="minorHAnsi" w:hAnsiTheme="minorHAnsi"/>
          <w:b/>
          <w:lang w:val="en-GB"/>
        </w:rPr>
      </w:pPr>
      <w:r w:rsidRPr="00323735">
        <w:rPr>
          <w:rFonts w:asciiTheme="minorHAnsi" w:hAnsiTheme="minorHAnsi"/>
          <w:b/>
          <w:lang w:val="en-GB"/>
        </w:rPr>
        <w:t>QUALITATIVE AND QUANTITATIVE COMPOSITION</w:t>
      </w:r>
    </w:p>
    <w:p w:rsidR="0011316A" w:rsidRPr="00323735" w:rsidRDefault="0011316A" w:rsidP="0011316A">
      <w:pPr>
        <w:pStyle w:val="ListParagraph"/>
        <w:numPr>
          <w:ilvl w:val="1"/>
          <w:numId w:val="12"/>
        </w:numPr>
        <w:rPr>
          <w:rFonts w:asciiTheme="minorHAnsi" w:hAnsiTheme="minorHAnsi"/>
          <w:b/>
          <w:lang w:val="en-GB"/>
        </w:rPr>
      </w:pPr>
      <w:r w:rsidRPr="00323735">
        <w:rPr>
          <w:rFonts w:asciiTheme="minorHAnsi" w:hAnsiTheme="minorHAnsi"/>
          <w:b/>
          <w:lang w:val="en-GB"/>
        </w:rPr>
        <w:t>Qualitative declaration</w:t>
      </w:r>
    </w:p>
    <w:p w:rsidR="0069001F" w:rsidRPr="00323735" w:rsidRDefault="00F47613" w:rsidP="0069001F">
      <w:pPr>
        <w:pStyle w:val="ListParagraph"/>
        <w:ind w:left="792"/>
        <w:rPr>
          <w:rFonts w:asciiTheme="minorHAnsi" w:hAnsiTheme="minorHAnsi"/>
          <w:lang w:val="en-GB"/>
        </w:rPr>
      </w:pPr>
      <w:sdt>
        <w:sdtPr>
          <w:rPr>
            <w:rFonts w:asciiTheme="minorHAnsi" w:hAnsiTheme="minorHAnsi"/>
            <w:b/>
            <w:lang w:val="en-GB"/>
          </w:rPr>
          <w:id w:val="-2117515805"/>
          <w:placeholder>
            <w:docPart w:val="093592A94F9C4F42B8D072FF580E99E7"/>
          </w:placeholder>
        </w:sdtPr>
        <w:sdtEndPr>
          <w:rPr>
            <w:b w:val="0"/>
          </w:rPr>
        </w:sdtEndPr>
        <w:sdtContent>
          <w:r w:rsidR="0069001F" w:rsidRPr="00323735">
            <w:rPr>
              <w:rFonts w:asciiTheme="minorHAnsi" w:hAnsiTheme="minorHAnsi"/>
              <w:lang w:val="en-GB"/>
            </w:rPr>
            <w:t xml:space="preserve">Azithromycin </w:t>
          </w:r>
          <w:proofErr w:type="spellStart"/>
          <w:r w:rsidR="00D361CC">
            <w:rPr>
              <w:rFonts w:asciiTheme="minorHAnsi" w:hAnsiTheme="minorHAnsi"/>
              <w:lang w:val="en-GB"/>
            </w:rPr>
            <w:t>dihydrate</w:t>
          </w:r>
          <w:proofErr w:type="spellEnd"/>
        </w:sdtContent>
      </w:sdt>
      <w:r w:rsidR="0069001F" w:rsidRPr="00323735">
        <w:rPr>
          <w:rFonts w:asciiTheme="minorHAnsi" w:hAnsiTheme="minorHAnsi" w:cstheme="minorBidi"/>
          <w:kern w:val="0"/>
          <w:sz w:val="22"/>
          <w:szCs w:val="22"/>
          <w:lang w:val="en-GB" w:eastAsia="en-US"/>
        </w:rPr>
        <w:t xml:space="preserve"> </w:t>
      </w:r>
    </w:p>
    <w:p w:rsidR="0011316A" w:rsidRPr="00323735" w:rsidRDefault="0011316A" w:rsidP="0011316A">
      <w:pPr>
        <w:pStyle w:val="ListParagraph"/>
        <w:ind w:left="792"/>
        <w:rPr>
          <w:rFonts w:asciiTheme="minorHAnsi" w:hAnsiTheme="minorHAnsi"/>
          <w:lang w:val="en-GB"/>
        </w:rPr>
      </w:pPr>
    </w:p>
    <w:p w:rsidR="0011316A" w:rsidRPr="00323735" w:rsidRDefault="0011316A" w:rsidP="0011316A">
      <w:pPr>
        <w:pStyle w:val="ListParagraph"/>
        <w:numPr>
          <w:ilvl w:val="1"/>
          <w:numId w:val="12"/>
        </w:numPr>
        <w:rPr>
          <w:rFonts w:asciiTheme="minorHAnsi" w:hAnsiTheme="minorHAnsi"/>
          <w:b/>
          <w:lang w:val="en-GB"/>
        </w:rPr>
      </w:pPr>
      <w:r w:rsidRPr="00323735">
        <w:rPr>
          <w:rFonts w:asciiTheme="minorHAnsi" w:hAnsiTheme="minorHAnsi"/>
          <w:b/>
          <w:lang w:val="en-GB"/>
        </w:rPr>
        <w:t>Quantitative declaration</w:t>
      </w:r>
    </w:p>
    <w:sdt>
      <w:sdtPr>
        <w:rPr>
          <w:rFonts w:asciiTheme="minorHAnsi" w:hAnsiTheme="minorHAnsi"/>
          <w:b/>
          <w:lang w:val="en-GB"/>
        </w:rPr>
        <w:id w:val="377286614"/>
        <w:placeholder>
          <w:docPart w:val="093592A94F9C4F42B8D072FF580E99E7"/>
        </w:placeholder>
      </w:sdtPr>
      <w:sdtEndPr>
        <w:rPr>
          <w:b w:val="0"/>
        </w:rPr>
      </w:sdtEndPr>
      <w:sdtContent>
        <w:p w:rsidR="0069001F" w:rsidRPr="00323735" w:rsidRDefault="0069001F" w:rsidP="0069001F">
          <w:pPr>
            <w:pStyle w:val="ListParagraph"/>
            <w:ind w:left="792"/>
            <w:rPr>
              <w:rFonts w:asciiTheme="minorHAnsi" w:hAnsiTheme="minorHAnsi"/>
              <w:lang w:val="en-GB"/>
            </w:rPr>
          </w:pPr>
          <w:r w:rsidRPr="00323735">
            <w:rPr>
              <w:rFonts w:asciiTheme="minorHAnsi" w:hAnsiTheme="minorHAnsi"/>
              <w:lang w:val="en-GB"/>
            </w:rPr>
            <w:t xml:space="preserve">Each film-coated tablet contains 500 mg azithromycin (as azithromycin </w:t>
          </w:r>
          <w:proofErr w:type="spellStart"/>
          <w:r w:rsidRPr="00323735">
            <w:rPr>
              <w:rFonts w:asciiTheme="minorHAnsi" w:hAnsiTheme="minorHAnsi"/>
              <w:lang w:val="en-GB"/>
            </w:rPr>
            <w:t>dihydrate</w:t>
          </w:r>
          <w:proofErr w:type="spellEnd"/>
          <w:r w:rsidRPr="00323735">
            <w:rPr>
              <w:rFonts w:asciiTheme="minorHAnsi" w:hAnsiTheme="minorHAnsi"/>
              <w:lang w:val="en-GB"/>
            </w:rPr>
            <w:t>).</w:t>
          </w:r>
        </w:p>
        <w:p w:rsidR="00A05E86" w:rsidRPr="00323735" w:rsidRDefault="00A05E86" w:rsidP="00A05E86">
          <w:pPr>
            <w:pStyle w:val="ListParagraph"/>
            <w:ind w:left="792"/>
            <w:rPr>
              <w:rFonts w:asciiTheme="minorHAnsi" w:hAnsiTheme="minorHAnsi"/>
              <w:lang w:val="en-GB"/>
            </w:rPr>
          </w:pPr>
          <w:r w:rsidRPr="00323735">
            <w:rPr>
              <w:rFonts w:asciiTheme="minorHAnsi" w:hAnsiTheme="minorHAnsi"/>
              <w:lang w:val="en-GB"/>
            </w:rPr>
            <w:t xml:space="preserve">Excipient(s) with known effect: </w:t>
          </w:r>
        </w:p>
        <w:p w:rsidR="00851D43" w:rsidRDefault="00A05E86" w:rsidP="0069001F">
          <w:pPr>
            <w:pStyle w:val="ListParagraph"/>
            <w:ind w:left="792"/>
            <w:rPr>
              <w:rFonts w:asciiTheme="minorHAnsi" w:hAnsiTheme="minorHAnsi"/>
              <w:lang w:val="en-GB"/>
            </w:rPr>
          </w:pPr>
          <w:r>
            <w:rPr>
              <w:rFonts w:asciiTheme="minorHAnsi" w:hAnsiTheme="minorHAnsi"/>
              <w:lang w:val="en-GB"/>
            </w:rPr>
            <w:t xml:space="preserve">This medicine contains less than 1 </w:t>
          </w:r>
          <w:proofErr w:type="spellStart"/>
          <w:r>
            <w:rPr>
              <w:rFonts w:asciiTheme="minorHAnsi" w:hAnsiTheme="minorHAnsi"/>
              <w:lang w:val="en-GB"/>
            </w:rPr>
            <w:t>mmol</w:t>
          </w:r>
          <w:proofErr w:type="spellEnd"/>
          <w:r>
            <w:rPr>
              <w:rFonts w:asciiTheme="minorHAnsi" w:hAnsiTheme="minorHAnsi"/>
              <w:lang w:val="en-GB"/>
            </w:rPr>
            <w:t xml:space="preserve"> sodium (23 mg) per tablet, that is to say essentially ‘sodium-free’.</w:t>
          </w:r>
        </w:p>
        <w:p w:rsidR="0011316A" w:rsidRPr="00323735" w:rsidRDefault="0069001F" w:rsidP="0069001F">
          <w:pPr>
            <w:pStyle w:val="ListParagraph"/>
            <w:ind w:left="792"/>
            <w:rPr>
              <w:rFonts w:asciiTheme="minorHAnsi" w:hAnsiTheme="minorHAnsi"/>
              <w:lang w:val="en-GB"/>
            </w:rPr>
          </w:pPr>
          <w:r w:rsidRPr="00323735">
            <w:rPr>
              <w:rFonts w:asciiTheme="minorHAnsi" w:hAnsiTheme="minorHAnsi"/>
              <w:lang w:val="en-GB"/>
            </w:rPr>
            <w:t>For the full list of excipients, see section 6.1.</w:t>
          </w:r>
        </w:p>
      </w:sdtContent>
    </w:sdt>
    <w:p w:rsidR="002B3DDF" w:rsidRPr="00323735" w:rsidRDefault="002B3DDF" w:rsidP="002B3DDF">
      <w:pPr>
        <w:pStyle w:val="ListParagraph"/>
        <w:ind w:left="360"/>
        <w:rPr>
          <w:rFonts w:asciiTheme="minorHAnsi" w:hAnsiTheme="minorHAnsi"/>
          <w:b/>
          <w:lang w:val="en-GB"/>
        </w:rPr>
      </w:pPr>
    </w:p>
    <w:p w:rsidR="00AE30FE" w:rsidRPr="00323735" w:rsidRDefault="00AE30FE" w:rsidP="00AE30FE">
      <w:pPr>
        <w:pStyle w:val="ListParagraph"/>
        <w:numPr>
          <w:ilvl w:val="0"/>
          <w:numId w:val="12"/>
        </w:numPr>
        <w:rPr>
          <w:rFonts w:asciiTheme="minorHAnsi" w:hAnsiTheme="minorHAnsi"/>
          <w:b/>
          <w:lang w:val="en-GB"/>
        </w:rPr>
      </w:pPr>
      <w:r w:rsidRPr="00323735">
        <w:rPr>
          <w:rFonts w:asciiTheme="minorHAnsi" w:hAnsiTheme="minorHAnsi"/>
          <w:b/>
          <w:lang w:val="en-GB"/>
        </w:rPr>
        <w:t>PHARMACEUTICAL FORM</w:t>
      </w:r>
    </w:p>
    <w:sdt>
      <w:sdtPr>
        <w:rPr>
          <w:rFonts w:asciiTheme="minorHAnsi" w:hAnsiTheme="minorHAnsi"/>
          <w:lang w:val="en-GB"/>
        </w:rPr>
        <w:id w:val="124969644"/>
        <w:placeholder>
          <w:docPart w:val="093592A94F9C4F42B8D072FF580E99E7"/>
        </w:placeholder>
      </w:sdtPr>
      <w:sdtEndPr/>
      <w:sdtContent>
        <w:p w:rsidR="00A30DBF" w:rsidRPr="00323735" w:rsidRDefault="0069001F" w:rsidP="0011316A">
          <w:pPr>
            <w:pStyle w:val="ListParagraph"/>
            <w:rPr>
              <w:rFonts w:asciiTheme="minorHAnsi" w:hAnsiTheme="minorHAnsi"/>
              <w:lang w:val="en-GB"/>
            </w:rPr>
          </w:pPr>
          <w:r w:rsidRPr="00323735">
            <w:rPr>
              <w:rFonts w:asciiTheme="minorHAnsi" w:hAnsiTheme="minorHAnsi"/>
              <w:lang w:val="en-GB"/>
            </w:rPr>
            <w:t>Film-coated tablet.</w:t>
          </w:r>
        </w:p>
        <w:p w:rsidR="0011316A" w:rsidRPr="00323735" w:rsidRDefault="00A30DBF" w:rsidP="0011316A">
          <w:pPr>
            <w:pStyle w:val="ListParagraph"/>
            <w:rPr>
              <w:rFonts w:asciiTheme="minorHAnsi" w:hAnsiTheme="minorHAnsi"/>
              <w:lang w:val="en-GB"/>
            </w:rPr>
          </w:pPr>
          <w:r w:rsidRPr="00323735">
            <w:rPr>
              <w:rFonts w:asciiTheme="minorHAnsi" w:hAnsiTheme="minorHAnsi"/>
              <w:lang w:val="en-GB"/>
            </w:rPr>
            <w:t>White, oblong, film-coated tablets with 'AZITRO' engraved on one side</w:t>
          </w:r>
          <w:r w:rsidR="00583F76">
            <w:rPr>
              <w:rFonts w:asciiTheme="minorHAnsi" w:hAnsiTheme="minorHAnsi"/>
              <w:lang w:val="en-GB"/>
            </w:rPr>
            <w:t xml:space="preserve"> and scored on the other side</w:t>
          </w:r>
          <w:r w:rsidR="005F0732">
            <w:rPr>
              <w:rFonts w:asciiTheme="minorHAnsi" w:hAnsiTheme="minorHAnsi"/>
              <w:lang w:val="en-GB"/>
            </w:rPr>
            <w:t>.</w:t>
          </w:r>
        </w:p>
      </w:sdtContent>
    </w:sdt>
    <w:p w:rsidR="002B3DDF" w:rsidRPr="00323735" w:rsidRDefault="002B3DDF" w:rsidP="002B3DDF">
      <w:pPr>
        <w:pStyle w:val="ListParagraph"/>
        <w:ind w:left="360"/>
        <w:rPr>
          <w:rFonts w:asciiTheme="minorHAnsi" w:hAnsiTheme="minorHAnsi"/>
          <w:b/>
          <w:lang w:val="en-GB"/>
        </w:rPr>
      </w:pPr>
    </w:p>
    <w:p w:rsidR="00AE30FE" w:rsidRPr="00323735" w:rsidRDefault="00AE30FE" w:rsidP="00AE30FE">
      <w:pPr>
        <w:pStyle w:val="ListParagraph"/>
        <w:numPr>
          <w:ilvl w:val="0"/>
          <w:numId w:val="12"/>
        </w:numPr>
        <w:rPr>
          <w:rFonts w:asciiTheme="minorHAnsi" w:hAnsiTheme="minorHAnsi"/>
          <w:b/>
          <w:lang w:val="en-GB"/>
        </w:rPr>
      </w:pPr>
      <w:r w:rsidRPr="00323735">
        <w:rPr>
          <w:rFonts w:asciiTheme="minorHAnsi" w:hAnsiTheme="minorHAnsi"/>
          <w:b/>
          <w:lang w:val="en-GB"/>
        </w:rPr>
        <w:t>CLINICAL PARTICULARS</w:t>
      </w:r>
    </w:p>
    <w:p w:rsidR="00AE30FE" w:rsidRPr="00323735" w:rsidRDefault="00AE30FE" w:rsidP="00AE30FE">
      <w:pPr>
        <w:pStyle w:val="ListParagraph"/>
        <w:numPr>
          <w:ilvl w:val="1"/>
          <w:numId w:val="12"/>
        </w:numPr>
        <w:rPr>
          <w:rFonts w:asciiTheme="minorHAnsi" w:hAnsiTheme="minorHAnsi"/>
          <w:b/>
          <w:lang w:val="en-GB"/>
        </w:rPr>
      </w:pPr>
      <w:r w:rsidRPr="00323735">
        <w:rPr>
          <w:rFonts w:asciiTheme="minorHAnsi" w:hAnsiTheme="minorHAnsi"/>
          <w:b/>
          <w:lang w:val="en-GB"/>
        </w:rPr>
        <w:t>Therapeutic indications</w:t>
      </w:r>
    </w:p>
    <w:sdt>
      <w:sdtPr>
        <w:rPr>
          <w:rFonts w:asciiTheme="minorHAnsi" w:eastAsiaTheme="minorHAnsi" w:hAnsiTheme="minorHAnsi"/>
          <w:lang w:val="en-GB"/>
        </w:rPr>
        <w:id w:val="2055808818"/>
        <w:placeholder>
          <w:docPart w:val="093592A94F9C4F42B8D072FF580E99E7"/>
        </w:placeholder>
      </w:sdtPr>
      <w:sdtEndPr/>
      <w:sdtContent>
        <w:p w:rsidR="00A30DBF" w:rsidRPr="00323735" w:rsidRDefault="00A30DBF" w:rsidP="00A30DBF">
          <w:pPr>
            <w:pStyle w:val="ListParagraph"/>
            <w:ind w:left="792"/>
            <w:rPr>
              <w:rFonts w:asciiTheme="minorHAnsi" w:hAnsiTheme="minorHAnsi"/>
              <w:lang w:val="en-GB"/>
            </w:rPr>
          </w:pPr>
          <w:proofErr w:type="spellStart"/>
          <w:r w:rsidRPr="00323735">
            <w:rPr>
              <w:rFonts w:asciiTheme="minorHAnsi" w:hAnsiTheme="minorHAnsi"/>
              <w:lang w:val="en-GB"/>
            </w:rPr>
            <w:t>Macrolyn</w:t>
          </w:r>
          <w:proofErr w:type="spellEnd"/>
          <w:r w:rsidRPr="00323735">
            <w:rPr>
              <w:rFonts w:asciiTheme="minorHAnsi" w:hAnsiTheme="minorHAnsi"/>
              <w:lang w:val="en-GB"/>
            </w:rPr>
            <w:t xml:space="preserve"> tablets are indicated for the treatment of the following infections, when caused by microorganisms sensitive to azithromycin:</w:t>
          </w:r>
        </w:p>
        <w:p w:rsidR="00A30DBF" w:rsidRPr="00FF0208" w:rsidRDefault="00A30DBF" w:rsidP="00FF0208">
          <w:pPr>
            <w:pStyle w:val="ListParagraph"/>
            <w:numPr>
              <w:ilvl w:val="0"/>
              <w:numId w:val="41"/>
            </w:numPr>
            <w:rPr>
              <w:rFonts w:asciiTheme="minorHAnsi" w:hAnsiTheme="minorHAnsi"/>
              <w:lang w:val="en-GB"/>
            </w:rPr>
          </w:pPr>
          <w:r w:rsidRPr="00FF0208">
            <w:rPr>
              <w:rFonts w:asciiTheme="minorHAnsi" w:hAnsiTheme="minorHAnsi"/>
              <w:lang w:val="en-GB"/>
            </w:rPr>
            <w:t>acute bacterial sinusitis (adequa</w:t>
          </w:r>
          <w:r w:rsidR="004C73B1" w:rsidRPr="00FF0208">
            <w:rPr>
              <w:rFonts w:asciiTheme="minorHAnsi" w:hAnsiTheme="minorHAnsi"/>
              <w:lang w:val="en-GB"/>
            </w:rPr>
            <w:t>tely diagnosed),</w:t>
          </w:r>
        </w:p>
        <w:p w:rsidR="00A30DBF" w:rsidRPr="00FF0208" w:rsidRDefault="00A30DBF" w:rsidP="00FF0208">
          <w:pPr>
            <w:pStyle w:val="ListParagraph"/>
            <w:numPr>
              <w:ilvl w:val="0"/>
              <w:numId w:val="41"/>
            </w:numPr>
            <w:rPr>
              <w:rFonts w:asciiTheme="minorHAnsi" w:hAnsiTheme="minorHAnsi"/>
              <w:lang w:val="en-GB"/>
            </w:rPr>
          </w:pPr>
          <w:r w:rsidRPr="00FF0208">
            <w:rPr>
              <w:rFonts w:asciiTheme="minorHAnsi" w:hAnsiTheme="minorHAnsi"/>
              <w:lang w:val="en-GB"/>
            </w:rPr>
            <w:t>acute bacterial otitis media (adequately diagnosed)</w:t>
          </w:r>
          <w:r w:rsidR="004C73B1" w:rsidRPr="00FF0208">
            <w:rPr>
              <w:rFonts w:asciiTheme="minorHAnsi" w:hAnsiTheme="minorHAnsi"/>
              <w:lang w:val="en-GB"/>
            </w:rPr>
            <w:t>,</w:t>
          </w:r>
        </w:p>
        <w:p w:rsidR="00A30DBF" w:rsidRPr="00FF0208" w:rsidRDefault="00A30DBF" w:rsidP="00FF0208">
          <w:pPr>
            <w:pStyle w:val="ListParagraph"/>
            <w:numPr>
              <w:ilvl w:val="0"/>
              <w:numId w:val="41"/>
            </w:numPr>
            <w:rPr>
              <w:rFonts w:asciiTheme="minorHAnsi" w:hAnsiTheme="minorHAnsi"/>
              <w:lang w:val="en-GB"/>
            </w:rPr>
          </w:pPr>
          <w:r w:rsidRPr="00FF0208">
            <w:rPr>
              <w:rFonts w:asciiTheme="minorHAnsi" w:hAnsiTheme="minorHAnsi"/>
              <w:lang w:val="en-GB"/>
            </w:rPr>
            <w:t>pharyngitis, tonsillitis</w:t>
          </w:r>
          <w:r w:rsidR="004C73B1" w:rsidRPr="00FF0208">
            <w:rPr>
              <w:rFonts w:asciiTheme="minorHAnsi" w:hAnsiTheme="minorHAnsi"/>
              <w:lang w:val="en-GB"/>
            </w:rPr>
            <w:t>,</w:t>
          </w:r>
        </w:p>
        <w:p w:rsidR="00A30DBF" w:rsidRPr="00FF0208" w:rsidRDefault="00A30DBF" w:rsidP="00FF0208">
          <w:pPr>
            <w:pStyle w:val="ListParagraph"/>
            <w:numPr>
              <w:ilvl w:val="0"/>
              <w:numId w:val="41"/>
            </w:numPr>
            <w:rPr>
              <w:rFonts w:asciiTheme="minorHAnsi" w:hAnsiTheme="minorHAnsi"/>
              <w:lang w:val="en-GB"/>
            </w:rPr>
          </w:pPr>
          <w:r w:rsidRPr="00FF0208">
            <w:rPr>
              <w:rFonts w:asciiTheme="minorHAnsi" w:hAnsiTheme="minorHAnsi"/>
              <w:lang w:val="en-GB"/>
            </w:rPr>
            <w:t>acute exacerbation of chronic bronchitis (adequately diagnosed)</w:t>
          </w:r>
          <w:r w:rsidR="004C73B1" w:rsidRPr="00FF0208">
            <w:rPr>
              <w:rFonts w:asciiTheme="minorHAnsi" w:hAnsiTheme="minorHAnsi"/>
              <w:lang w:val="en-GB"/>
            </w:rPr>
            <w:t>,</w:t>
          </w:r>
          <w:r w:rsidRPr="00FF0208">
            <w:rPr>
              <w:rFonts w:asciiTheme="minorHAnsi" w:hAnsiTheme="minorHAnsi"/>
              <w:lang w:val="en-GB"/>
            </w:rPr>
            <w:t xml:space="preserve"> </w:t>
          </w:r>
        </w:p>
        <w:p w:rsidR="00CB008F" w:rsidRPr="00FF0208" w:rsidRDefault="00CB008F" w:rsidP="00FF0208">
          <w:pPr>
            <w:pStyle w:val="ListParagraph"/>
            <w:numPr>
              <w:ilvl w:val="0"/>
              <w:numId w:val="41"/>
            </w:numPr>
            <w:rPr>
              <w:rFonts w:asciiTheme="minorHAnsi" w:hAnsiTheme="minorHAnsi"/>
              <w:lang w:val="en-GB"/>
            </w:rPr>
          </w:pPr>
          <w:r w:rsidRPr="00D923AB">
            <w:rPr>
              <w:rFonts w:asciiTheme="minorHAnsi" w:hAnsiTheme="minorHAnsi"/>
              <w:lang w:val="en-GB"/>
            </w:rPr>
            <w:lastRenderedPageBreak/>
            <w:t>acute bacterial bronchitis</w:t>
          </w:r>
          <w:r w:rsidRPr="00FF0208">
            <w:rPr>
              <w:rFonts w:asciiTheme="minorHAnsi" w:hAnsiTheme="minorHAnsi"/>
              <w:lang w:val="en-GB"/>
            </w:rPr>
            <w:t xml:space="preserve"> </w:t>
          </w:r>
        </w:p>
        <w:p w:rsidR="00A30DBF" w:rsidRPr="00FF0208" w:rsidRDefault="00A30DBF" w:rsidP="00FF0208">
          <w:pPr>
            <w:pStyle w:val="ListParagraph"/>
            <w:numPr>
              <w:ilvl w:val="0"/>
              <w:numId w:val="41"/>
            </w:numPr>
            <w:rPr>
              <w:rFonts w:asciiTheme="minorHAnsi" w:hAnsiTheme="minorHAnsi"/>
              <w:lang w:val="en-GB"/>
            </w:rPr>
          </w:pPr>
          <w:r w:rsidRPr="00FF0208">
            <w:rPr>
              <w:rFonts w:asciiTheme="minorHAnsi" w:hAnsiTheme="minorHAnsi"/>
              <w:lang w:val="en-GB"/>
            </w:rPr>
            <w:t>mild to moderately severe community acquired pneumonia</w:t>
          </w:r>
          <w:r w:rsidR="004C73B1" w:rsidRPr="00FF0208">
            <w:rPr>
              <w:rFonts w:asciiTheme="minorHAnsi" w:hAnsiTheme="minorHAnsi"/>
              <w:lang w:val="en-GB"/>
            </w:rPr>
            <w:t>,</w:t>
          </w:r>
        </w:p>
        <w:p w:rsidR="004C73B1" w:rsidRPr="00FF0208" w:rsidRDefault="00CB008F" w:rsidP="00FF0208">
          <w:pPr>
            <w:pStyle w:val="ListParagraph"/>
            <w:numPr>
              <w:ilvl w:val="0"/>
              <w:numId w:val="41"/>
            </w:numPr>
            <w:rPr>
              <w:rFonts w:asciiTheme="minorHAnsi" w:hAnsiTheme="minorHAnsi"/>
              <w:lang w:val="en-GB"/>
            </w:rPr>
          </w:pPr>
          <w:r w:rsidRPr="00FF0208">
            <w:rPr>
              <w:rFonts w:asciiTheme="minorHAnsi" w:hAnsiTheme="minorHAnsi"/>
              <w:lang w:val="en-GB"/>
            </w:rPr>
            <w:t xml:space="preserve">non complicated </w:t>
          </w:r>
          <w:r w:rsidR="00A30DBF" w:rsidRPr="00FF0208">
            <w:rPr>
              <w:rFonts w:asciiTheme="minorHAnsi" w:hAnsiTheme="minorHAnsi"/>
              <w:lang w:val="en-GB"/>
            </w:rPr>
            <w:t>skin and soft tissue infections</w:t>
          </w:r>
          <w:r w:rsidR="004C73B1" w:rsidRPr="00FF0208">
            <w:rPr>
              <w:rFonts w:asciiTheme="minorHAnsi" w:hAnsiTheme="minorHAnsi"/>
              <w:lang w:val="en-GB"/>
            </w:rPr>
            <w:t>,</w:t>
          </w:r>
        </w:p>
        <w:p w:rsidR="004C73B1" w:rsidRPr="00FF0208" w:rsidRDefault="004C73B1" w:rsidP="00FF0208">
          <w:pPr>
            <w:pStyle w:val="ListParagraph"/>
            <w:numPr>
              <w:ilvl w:val="0"/>
              <w:numId w:val="41"/>
            </w:numPr>
            <w:rPr>
              <w:rFonts w:asciiTheme="minorHAnsi" w:hAnsiTheme="minorHAnsi"/>
              <w:lang w:val="en-GB"/>
            </w:rPr>
          </w:pPr>
          <w:proofErr w:type="gramStart"/>
          <w:r w:rsidRPr="00FF0208">
            <w:rPr>
              <w:rFonts w:asciiTheme="minorHAnsi" w:hAnsiTheme="minorHAnsi"/>
              <w:lang w:val="en-GB"/>
            </w:rPr>
            <w:t>uncomplicated</w:t>
          </w:r>
          <w:proofErr w:type="gramEnd"/>
          <w:r w:rsidRPr="00FF0208">
            <w:rPr>
              <w:rFonts w:asciiTheme="minorHAnsi" w:hAnsiTheme="minorHAnsi"/>
              <w:lang w:val="en-GB"/>
            </w:rPr>
            <w:t xml:space="preserve"> genital infections due to </w:t>
          </w:r>
          <w:r w:rsidRPr="00FF0208">
            <w:rPr>
              <w:rFonts w:asciiTheme="minorHAnsi" w:hAnsiTheme="minorHAnsi"/>
              <w:i/>
              <w:lang w:val="en-GB"/>
            </w:rPr>
            <w:t>Chlamydia trachomatis</w:t>
          </w:r>
          <w:r w:rsidRPr="00FF0208">
            <w:rPr>
              <w:rFonts w:asciiTheme="minorHAnsi" w:hAnsiTheme="minorHAnsi"/>
              <w:lang w:val="en-GB"/>
            </w:rPr>
            <w:t xml:space="preserve"> and </w:t>
          </w:r>
          <w:r w:rsidRPr="00FF0208">
            <w:rPr>
              <w:rFonts w:asciiTheme="minorHAnsi" w:hAnsiTheme="minorHAnsi"/>
              <w:i/>
              <w:lang w:val="en-GB"/>
            </w:rPr>
            <w:t>Neisseria gonorrhoeae</w:t>
          </w:r>
          <w:r w:rsidRPr="00FF0208">
            <w:rPr>
              <w:rFonts w:asciiTheme="minorHAnsi" w:hAnsiTheme="minorHAnsi"/>
              <w:lang w:val="en-GB"/>
            </w:rPr>
            <w:t xml:space="preserve">. </w:t>
          </w:r>
        </w:p>
        <w:p w:rsidR="0011316A" w:rsidRPr="00323735" w:rsidRDefault="00A30DBF" w:rsidP="004C73B1">
          <w:pPr>
            <w:ind w:left="792"/>
            <w:rPr>
              <w:rFonts w:asciiTheme="minorHAnsi" w:hAnsiTheme="minorHAnsi"/>
              <w:lang w:val="en-GB"/>
            </w:rPr>
          </w:pPr>
          <w:r w:rsidRPr="00323735">
            <w:rPr>
              <w:rFonts w:asciiTheme="minorHAnsi" w:hAnsiTheme="minorHAnsi"/>
              <w:lang w:val="en-GB"/>
            </w:rPr>
            <w:t>Consideration should be given to official guidance on the appropriate use of antibacterial agents.</w:t>
          </w:r>
        </w:p>
      </w:sdtContent>
    </w:sdt>
    <w:p w:rsidR="00AE30FE" w:rsidRPr="00323735" w:rsidRDefault="00AE30FE" w:rsidP="00AE30FE">
      <w:pPr>
        <w:pStyle w:val="ListParagraph"/>
        <w:numPr>
          <w:ilvl w:val="1"/>
          <w:numId w:val="12"/>
        </w:numPr>
        <w:rPr>
          <w:rFonts w:asciiTheme="minorHAnsi" w:hAnsiTheme="minorHAnsi"/>
          <w:b/>
          <w:lang w:val="en-GB"/>
        </w:rPr>
      </w:pPr>
      <w:r w:rsidRPr="00323735">
        <w:rPr>
          <w:rFonts w:asciiTheme="minorHAnsi" w:hAnsiTheme="minorHAnsi"/>
          <w:b/>
          <w:lang w:val="en-GB"/>
        </w:rPr>
        <w:t>Posology and mode of administration</w:t>
      </w:r>
    </w:p>
    <w:p w:rsidR="00FB0925" w:rsidRDefault="00FB0925" w:rsidP="00FB0925">
      <w:pPr>
        <w:pStyle w:val="ListParagraph"/>
        <w:ind w:left="1224"/>
        <w:rPr>
          <w:rFonts w:asciiTheme="minorHAnsi" w:hAnsiTheme="minorHAnsi"/>
          <w:b/>
          <w:lang w:val="en-GB"/>
        </w:rPr>
      </w:pPr>
    </w:p>
    <w:p w:rsidR="0011316A" w:rsidRPr="00323735" w:rsidRDefault="0011316A" w:rsidP="0011316A">
      <w:pPr>
        <w:pStyle w:val="ListParagraph"/>
        <w:numPr>
          <w:ilvl w:val="2"/>
          <w:numId w:val="12"/>
        </w:numPr>
        <w:rPr>
          <w:rFonts w:asciiTheme="minorHAnsi" w:hAnsiTheme="minorHAnsi"/>
          <w:b/>
          <w:lang w:val="en-GB"/>
        </w:rPr>
      </w:pPr>
      <w:r w:rsidRPr="00323735">
        <w:rPr>
          <w:rFonts w:asciiTheme="minorHAnsi" w:hAnsiTheme="minorHAnsi"/>
          <w:b/>
          <w:lang w:val="en-GB"/>
        </w:rPr>
        <w:t>Posology</w:t>
      </w:r>
    </w:p>
    <w:sdt>
      <w:sdtPr>
        <w:rPr>
          <w:rFonts w:asciiTheme="minorHAnsi" w:hAnsiTheme="minorHAnsi"/>
          <w:b/>
          <w:lang w:val="en-GB"/>
        </w:rPr>
        <w:id w:val="793873081"/>
        <w:placeholder>
          <w:docPart w:val="093592A94F9C4F42B8D072FF580E99E7"/>
        </w:placeholder>
      </w:sdtPr>
      <w:sdtEndPr>
        <w:rPr>
          <w:b w:val="0"/>
        </w:rPr>
      </w:sdtEndPr>
      <w:sdtContent>
        <w:p w:rsidR="004C73B1" w:rsidRPr="00323735" w:rsidRDefault="004C73B1" w:rsidP="004C73B1">
          <w:pPr>
            <w:pStyle w:val="ListParagraph"/>
            <w:ind w:left="1440"/>
            <w:rPr>
              <w:rFonts w:asciiTheme="minorHAnsi" w:hAnsiTheme="minorHAnsi"/>
              <w:lang w:val="en-GB"/>
            </w:rPr>
          </w:pPr>
          <w:r w:rsidRPr="00323735">
            <w:rPr>
              <w:rFonts w:asciiTheme="minorHAnsi" w:hAnsiTheme="minorHAnsi"/>
              <w:lang w:val="en-GB"/>
            </w:rPr>
            <w:t xml:space="preserve">In uncomplicated genital infections due to </w:t>
          </w:r>
          <w:r w:rsidRPr="00323735">
            <w:rPr>
              <w:rFonts w:asciiTheme="minorHAnsi" w:hAnsiTheme="minorHAnsi"/>
              <w:i/>
              <w:lang w:val="en-GB"/>
            </w:rPr>
            <w:t>Chlamydia trachomatis</w:t>
          </w:r>
          <w:r w:rsidRPr="00323735">
            <w:rPr>
              <w:rFonts w:asciiTheme="minorHAnsi" w:hAnsiTheme="minorHAnsi"/>
              <w:lang w:val="en-GB"/>
            </w:rPr>
            <w:t xml:space="preserve">, the dose is 1000 mg as a single oral dose. </w:t>
          </w:r>
        </w:p>
        <w:p w:rsidR="004C73B1" w:rsidRPr="00323735" w:rsidRDefault="004C73B1" w:rsidP="004C73B1">
          <w:pPr>
            <w:pStyle w:val="ListParagraph"/>
            <w:ind w:left="1440"/>
            <w:rPr>
              <w:rFonts w:asciiTheme="minorHAnsi" w:hAnsiTheme="minorHAnsi"/>
              <w:lang w:val="en-GB"/>
            </w:rPr>
          </w:pPr>
        </w:p>
        <w:p w:rsidR="004C73B1" w:rsidRPr="00323735" w:rsidRDefault="004C73B1" w:rsidP="004C73B1">
          <w:pPr>
            <w:pStyle w:val="ListParagraph"/>
            <w:ind w:left="1440"/>
            <w:rPr>
              <w:rFonts w:asciiTheme="minorHAnsi" w:hAnsiTheme="minorHAnsi"/>
              <w:lang w:val="en-GB"/>
            </w:rPr>
          </w:pPr>
          <w:r w:rsidRPr="00323735">
            <w:rPr>
              <w:rFonts w:asciiTheme="minorHAnsi" w:hAnsiTheme="minorHAnsi"/>
              <w:lang w:val="en-GB"/>
            </w:rPr>
            <w:t xml:space="preserve">For susceptible </w:t>
          </w:r>
          <w:r w:rsidRPr="00323735">
            <w:rPr>
              <w:rFonts w:asciiTheme="minorHAnsi" w:hAnsiTheme="minorHAnsi"/>
              <w:i/>
              <w:lang w:val="en-GB"/>
            </w:rPr>
            <w:t>Neisseria gonorrhoeae</w:t>
          </w:r>
          <w:r w:rsidRPr="00323735">
            <w:rPr>
              <w:rFonts w:asciiTheme="minorHAnsi" w:hAnsiTheme="minorHAnsi"/>
              <w:lang w:val="en-GB"/>
            </w:rPr>
            <w:t xml:space="preserve"> the recommended dose is 1000 mg or 2000 mg of azithromycin in combination with 250 mg or 500 mg ceftriaxone according to local clinical treatment guidelines. For patients who are allergic to penicillin and/or </w:t>
          </w:r>
          <w:proofErr w:type="spellStart"/>
          <w:r w:rsidRPr="00323735">
            <w:rPr>
              <w:rFonts w:asciiTheme="minorHAnsi" w:hAnsiTheme="minorHAnsi"/>
              <w:lang w:val="en-GB"/>
            </w:rPr>
            <w:t>cephalosporins</w:t>
          </w:r>
          <w:proofErr w:type="spellEnd"/>
          <w:r w:rsidRPr="00323735">
            <w:rPr>
              <w:rFonts w:asciiTheme="minorHAnsi" w:hAnsiTheme="minorHAnsi"/>
              <w:lang w:val="en-GB"/>
            </w:rPr>
            <w:t>, prescribers should consult local treatment guidelines.</w:t>
          </w:r>
        </w:p>
        <w:p w:rsidR="004C73B1" w:rsidRPr="00323735" w:rsidRDefault="004C73B1" w:rsidP="004C73B1">
          <w:pPr>
            <w:pStyle w:val="ListParagraph"/>
            <w:ind w:left="1440"/>
            <w:rPr>
              <w:rFonts w:asciiTheme="minorHAnsi" w:hAnsiTheme="minorHAnsi"/>
              <w:lang w:val="en-GB"/>
            </w:rPr>
          </w:pPr>
        </w:p>
        <w:p w:rsidR="004C73B1" w:rsidRPr="00323735" w:rsidRDefault="004C73B1" w:rsidP="004C73B1">
          <w:pPr>
            <w:pStyle w:val="ListParagraph"/>
            <w:ind w:left="1440"/>
            <w:rPr>
              <w:rFonts w:asciiTheme="minorHAnsi" w:hAnsiTheme="minorHAnsi"/>
              <w:lang w:val="en-GB"/>
            </w:rPr>
          </w:pPr>
          <w:r w:rsidRPr="00323735">
            <w:rPr>
              <w:rFonts w:asciiTheme="minorHAnsi" w:hAnsiTheme="minorHAnsi"/>
              <w:lang w:val="en-GB"/>
            </w:rPr>
            <w:t xml:space="preserve">For all other indications the dose is 1500 mg, to be administered as 500 mg per day for three consecutive days. </w:t>
          </w:r>
        </w:p>
        <w:p w:rsidR="0011316A" w:rsidRPr="00323735" w:rsidRDefault="00F47613" w:rsidP="004C73B1">
          <w:pPr>
            <w:pStyle w:val="ListParagraph"/>
            <w:ind w:left="1440"/>
            <w:rPr>
              <w:rFonts w:asciiTheme="minorHAnsi" w:hAnsiTheme="minorHAnsi"/>
              <w:lang w:val="en-GB"/>
            </w:rPr>
          </w:pPr>
        </w:p>
      </w:sdtContent>
    </w:sdt>
    <w:p w:rsidR="0011316A" w:rsidRPr="00323735" w:rsidRDefault="0011316A" w:rsidP="0011316A">
      <w:pPr>
        <w:pStyle w:val="ListParagraph"/>
        <w:numPr>
          <w:ilvl w:val="2"/>
          <w:numId w:val="12"/>
        </w:numPr>
        <w:rPr>
          <w:rFonts w:asciiTheme="minorHAnsi" w:hAnsiTheme="minorHAnsi"/>
          <w:b/>
          <w:lang w:val="en-GB"/>
        </w:rPr>
      </w:pPr>
      <w:r w:rsidRPr="00323735">
        <w:rPr>
          <w:rFonts w:asciiTheme="minorHAnsi" w:hAnsiTheme="minorHAnsi"/>
          <w:b/>
          <w:lang w:val="en-GB"/>
        </w:rPr>
        <w:t>Special populations</w:t>
      </w:r>
    </w:p>
    <w:sdt>
      <w:sdtPr>
        <w:rPr>
          <w:rFonts w:asciiTheme="minorHAnsi" w:hAnsiTheme="minorHAnsi"/>
          <w:b/>
          <w:lang w:val="en-GB"/>
        </w:rPr>
        <w:id w:val="-478691484"/>
        <w:placeholder>
          <w:docPart w:val="093592A94F9C4F42B8D072FF580E99E7"/>
        </w:placeholder>
      </w:sdtPr>
      <w:sdtEndPr>
        <w:rPr>
          <w:b w:val="0"/>
        </w:rPr>
      </w:sdtEndPr>
      <w:sdtContent>
        <w:p w:rsidR="00FB0925" w:rsidRDefault="00FB0925" w:rsidP="004C73B1">
          <w:pPr>
            <w:pStyle w:val="ListParagraph"/>
            <w:ind w:left="1440"/>
            <w:rPr>
              <w:rFonts w:asciiTheme="minorHAnsi" w:hAnsiTheme="minorHAnsi"/>
              <w:b/>
              <w:lang w:val="en-GB"/>
            </w:rPr>
          </w:pPr>
        </w:p>
        <w:p w:rsidR="004C73B1" w:rsidRPr="00323735" w:rsidRDefault="004C73B1" w:rsidP="004C73B1">
          <w:pPr>
            <w:pStyle w:val="ListParagraph"/>
            <w:ind w:left="1440"/>
            <w:rPr>
              <w:rFonts w:asciiTheme="minorHAnsi" w:hAnsiTheme="minorHAnsi"/>
              <w:i/>
              <w:lang w:val="en-GB"/>
            </w:rPr>
          </w:pPr>
          <w:r w:rsidRPr="00323735">
            <w:rPr>
              <w:rFonts w:asciiTheme="minorHAnsi" w:hAnsiTheme="minorHAnsi"/>
              <w:i/>
              <w:lang w:val="en-GB"/>
            </w:rPr>
            <w:t>Elderly patients</w:t>
          </w:r>
        </w:p>
        <w:p w:rsidR="004C73B1" w:rsidRPr="00323735" w:rsidRDefault="004C73B1" w:rsidP="004C73B1">
          <w:pPr>
            <w:pStyle w:val="ListParagraph"/>
            <w:ind w:left="1440"/>
            <w:rPr>
              <w:rFonts w:asciiTheme="minorHAnsi" w:hAnsiTheme="minorHAnsi"/>
              <w:lang w:val="en-GB"/>
            </w:rPr>
          </w:pPr>
          <w:r w:rsidRPr="00323735">
            <w:rPr>
              <w:rFonts w:asciiTheme="minorHAnsi" w:hAnsiTheme="minorHAnsi"/>
              <w:lang w:val="en-GB"/>
            </w:rPr>
            <w:t xml:space="preserve">The same dosage as in adult patients is used for elderly patients. </w:t>
          </w:r>
        </w:p>
        <w:p w:rsidR="004C73B1" w:rsidRPr="00323735" w:rsidRDefault="004C73B1" w:rsidP="004C73B1">
          <w:pPr>
            <w:pStyle w:val="ListParagraph"/>
            <w:ind w:left="1440"/>
            <w:rPr>
              <w:rFonts w:asciiTheme="minorHAnsi" w:hAnsiTheme="minorHAnsi"/>
              <w:lang w:val="en-GB"/>
            </w:rPr>
          </w:pPr>
          <w:r w:rsidRPr="00323735">
            <w:rPr>
              <w:rFonts w:asciiTheme="minorHAnsi" w:hAnsiTheme="minorHAnsi"/>
              <w:lang w:val="en-GB"/>
            </w:rPr>
            <w:t xml:space="preserve">Since older people can be patients with ongoing </w:t>
          </w:r>
          <w:proofErr w:type="spellStart"/>
          <w:r w:rsidRPr="00323735">
            <w:rPr>
              <w:rFonts w:asciiTheme="minorHAnsi" w:hAnsiTheme="minorHAnsi"/>
              <w:lang w:val="en-GB"/>
            </w:rPr>
            <w:t>proarrhythmic</w:t>
          </w:r>
          <w:proofErr w:type="spellEnd"/>
          <w:r w:rsidRPr="00323735">
            <w:rPr>
              <w:rFonts w:asciiTheme="minorHAnsi" w:hAnsiTheme="minorHAnsi"/>
              <w:lang w:val="en-GB"/>
            </w:rPr>
            <w:t xml:space="preserve"> conditions a particular caution is recommended due to the risk of developing cardiac arrhythmia and </w:t>
          </w:r>
          <w:proofErr w:type="spellStart"/>
          <w:r w:rsidRPr="00323735">
            <w:rPr>
              <w:rFonts w:asciiTheme="minorHAnsi" w:hAnsiTheme="minorHAnsi"/>
              <w:lang w:val="en-GB"/>
            </w:rPr>
            <w:t>torsades</w:t>
          </w:r>
          <w:proofErr w:type="spellEnd"/>
          <w:r w:rsidRPr="00323735">
            <w:rPr>
              <w:rFonts w:asciiTheme="minorHAnsi" w:hAnsiTheme="minorHAnsi"/>
              <w:lang w:val="en-GB"/>
            </w:rPr>
            <w:t xml:space="preserve"> de pointes.</w:t>
          </w:r>
        </w:p>
        <w:p w:rsidR="004C73B1" w:rsidRPr="00323735" w:rsidRDefault="004C73B1" w:rsidP="004C73B1">
          <w:pPr>
            <w:pStyle w:val="ListParagraph"/>
            <w:ind w:left="1440"/>
            <w:rPr>
              <w:rFonts w:asciiTheme="minorHAnsi" w:hAnsiTheme="minorHAnsi"/>
              <w:lang w:val="en-GB"/>
            </w:rPr>
          </w:pPr>
        </w:p>
        <w:p w:rsidR="004C73B1" w:rsidRPr="00323735" w:rsidRDefault="004C73B1" w:rsidP="004C73B1">
          <w:pPr>
            <w:pStyle w:val="ListParagraph"/>
            <w:ind w:left="1440"/>
            <w:rPr>
              <w:rFonts w:asciiTheme="minorHAnsi" w:hAnsiTheme="minorHAnsi"/>
              <w:i/>
              <w:lang w:val="en-GB"/>
            </w:rPr>
          </w:pPr>
          <w:r w:rsidRPr="00323735">
            <w:rPr>
              <w:rFonts w:asciiTheme="minorHAnsi" w:hAnsiTheme="minorHAnsi"/>
              <w:i/>
              <w:lang w:val="en-GB"/>
            </w:rPr>
            <w:t>Renal impairment</w:t>
          </w:r>
        </w:p>
        <w:p w:rsidR="004C73B1" w:rsidRPr="00323735" w:rsidRDefault="004C73B1" w:rsidP="004C73B1">
          <w:pPr>
            <w:pStyle w:val="ListParagraph"/>
            <w:ind w:left="1440"/>
            <w:rPr>
              <w:rFonts w:asciiTheme="minorHAnsi" w:hAnsiTheme="minorHAnsi"/>
              <w:lang w:val="en-GB"/>
            </w:rPr>
          </w:pPr>
          <w:r w:rsidRPr="00323735">
            <w:rPr>
              <w:rFonts w:asciiTheme="minorHAnsi" w:hAnsiTheme="minorHAnsi"/>
              <w:lang w:val="en-GB"/>
            </w:rPr>
            <w:t xml:space="preserve">No dose adjustment is necessary in patients with mild to moderate renal impairment (GFR 10 - 80 ml/min). Caution should be exercised when azithromycin is administered to patients with severe renal impairment (GFR &lt; 10 ml/min). </w:t>
          </w:r>
        </w:p>
        <w:p w:rsidR="004C73B1" w:rsidRPr="00323735" w:rsidRDefault="004C73B1" w:rsidP="004C73B1">
          <w:pPr>
            <w:pStyle w:val="ListParagraph"/>
            <w:ind w:left="1440"/>
            <w:rPr>
              <w:rFonts w:asciiTheme="minorHAnsi" w:hAnsiTheme="minorHAnsi"/>
              <w:lang w:val="en-GB"/>
            </w:rPr>
          </w:pPr>
        </w:p>
        <w:p w:rsidR="004C73B1" w:rsidRPr="00323735" w:rsidRDefault="004C73B1" w:rsidP="004C73B1">
          <w:pPr>
            <w:pStyle w:val="ListParagraph"/>
            <w:ind w:left="1440"/>
            <w:rPr>
              <w:rFonts w:asciiTheme="minorHAnsi" w:hAnsiTheme="minorHAnsi"/>
              <w:i/>
              <w:lang w:val="en-GB"/>
            </w:rPr>
          </w:pPr>
          <w:r w:rsidRPr="00323735">
            <w:rPr>
              <w:rFonts w:asciiTheme="minorHAnsi" w:hAnsiTheme="minorHAnsi"/>
              <w:i/>
              <w:lang w:val="en-GB"/>
            </w:rPr>
            <w:lastRenderedPageBreak/>
            <w:t>Hepatic impairment</w:t>
          </w:r>
        </w:p>
        <w:p w:rsidR="004C73B1" w:rsidRPr="00323735" w:rsidRDefault="00F1662C" w:rsidP="004C73B1">
          <w:pPr>
            <w:pStyle w:val="ListParagraph"/>
            <w:ind w:left="1440"/>
            <w:rPr>
              <w:rFonts w:asciiTheme="minorHAnsi" w:hAnsiTheme="minorHAnsi"/>
              <w:lang w:val="en-GB"/>
            </w:rPr>
          </w:pPr>
          <w:r w:rsidRPr="00323735">
            <w:rPr>
              <w:rFonts w:asciiTheme="minorHAnsi" w:hAnsiTheme="minorHAnsi"/>
              <w:lang w:val="en-GB"/>
            </w:rPr>
            <w:t>A dose adjustment is not necessary for patients with mild to moderately impaired liver function.</w:t>
          </w:r>
          <w:r w:rsidR="0054570D">
            <w:rPr>
              <w:rFonts w:asciiTheme="minorHAnsi" w:hAnsiTheme="minorHAnsi"/>
              <w:lang w:val="en-GB"/>
            </w:rPr>
            <w:t xml:space="preserve"> </w:t>
          </w:r>
          <w:r w:rsidR="004C73B1" w:rsidRPr="00323735">
            <w:rPr>
              <w:rFonts w:asciiTheme="minorHAnsi" w:hAnsiTheme="minorHAnsi"/>
              <w:lang w:val="en-GB"/>
            </w:rPr>
            <w:t>Since azithromycin is metabolised in the liver and excreted in the bile, the drug should not be given to patients suffering from severe liver disease. No studies have been conducted regarding treatment of such patients with azithromycin.</w:t>
          </w:r>
        </w:p>
        <w:p w:rsidR="0011316A" w:rsidRPr="00323735" w:rsidRDefault="00F47613" w:rsidP="004C73B1">
          <w:pPr>
            <w:pStyle w:val="ListParagraph"/>
            <w:ind w:left="1440"/>
            <w:rPr>
              <w:rFonts w:asciiTheme="minorHAnsi" w:hAnsiTheme="minorHAnsi"/>
              <w:lang w:val="en-GB"/>
            </w:rPr>
          </w:pPr>
        </w:p>
      </w:sdtContent>
    </w:sdt>
    <w:p w:rsidR="0011316A" w:rsidRPr="00323735" w:rsidRDefault="00B17706" w:rsidP="0011316A">
      <w:pPr>
        <w:pStyle w:val="ListParagraph"/>
        <w:numPr>
          <w:ilvl w:val="2"/>
          <w:numId w:val="12"/>
        </w:numPr>
        <w:rPr>
          <w:rFonts w:asciiTheme="minorHAnsi" w:hAnsiTheme="minorHAnsi"/>
          <w:b/>
          <w:lang w:val="en-GB"/>
        </w:rPr>
      </w:pPr>
      <w:proofErr w:type="spellStart"/>
      <w:r w:rsidRPr="00323735">
        <w:rPr>
          <w:rFonts w:asciiTheme="minorHAnsi" w:hAnsiTheme="minorHAnsi"/>
          <w:b/>
          <w:lang w:val="en-GB"/>
        </w:rPr>
        <w:t>P</w:t>
      </w:r>
      <w:r w:rsidR="0011316A" w:rsidRPr="00323735">
        <w:rPr>
          <w:rFonts w:asciiTheme="minorHAnsi" w:hAnsiTheme="minorHAnsi"/>
          <w:b/>
          <w:lang w:val="en-GB"/>
        </w:rPr>
        <w:t>ediatric</w:t>
      </w:r>
      <w:proofErr w:type="spellEnd"/>
      <w:r w:rsidR="0011316A" w:rsidRPr="00323735">
        <w:rPr>
          <w:rFonts w:asciiTheme="minorHAnsi" w:hAnsiTheme="minorHAnsi"/>
          <w:b/>
          <w:lang w:val="en-GB"/>
        </w:rPr>
        <w:t xml:space="preserve"> population</w:t>
      </w:r>
    </w:p>
    <w:sdt>
      <w:sdtPr>
        <w:rPr>
          <w:rFonts w:asciiTheme="minorHAnsi" w:hAnsiTheme="minorHAnsi"/>
          <w:b/>
          <w:lang w:val="en-GB"/>
        </w:rPr>
        <w:id w:val="-2047592253"/>
        <w:placeholder>
          <w:docPart w:val="093592A94F9C4F42B8D072FF580E99E7"/>
        </w:placeholder>
      </w:sdtPr>
      <w:sdtEndPr>
        <w:rPr>
          <w:b w:val="0"/>
        </w:rPr>
      </w:sdtEndPr>
      <w:sdtContent>
        <w:p w:rsidR="00F1662C" w:rsidRPr="00323735" w:rsidRDefault="00F1662C" w:rsidP="00F1662C">
          <w:pPr>
            <w:pStyle w:val="ListParagraph"/>
            <w:ind w:left="1440"/>
            <w:rPr>
              <w:rFonts w:asciiTheme="minorHAnsi" w:hAnsiTheme="minorHAnsi"/>
              <w:lang w:val="en-GB"/>
            </w:rPr>
          </w:pPr>
          <w:proofErr w:type="spellStart"/>
          <w:r w:rsidRPr="00323735">
            <w:rPr>
              <w:rFonts w:asciiTheme="minorHAnsi" w:hAnsiTheme="minorHAnsi"/>
              <w:lang w:val="en-GB"/>
            </w:rPr>
            <w:t>Macrolyn</w:t>
          </w:r>
          <w:proofErr w:type="spellEnd"/>
          <w:r w:rsidRPr="00323735">
            <w:rPr>
              <w:rFonts w:asciiTheme="minorHAnsi" w:hAnsiTheme="minorHAnsi"/>
              <w:lang w:val="en-GB"/>
            </w:rPr>
            <w:t xml:space="preserve"> tablets should </w:t>
          </w:r>
          <w:r w:rsidR="0054570D">
            <w:rPr>
              <w:rFonts w:asciiTheme="minorHAnsi" w:hAnsiTheme="minorHAnsi"/>
              <w:lang w:val="en-GB"/>
            </w:rPr>
            <w:t xml:space="preserve">not </w:t>
          </w:r>
          <w:r w:rsidRPr="00323735">
            <w:rPr>
              <w:rFonts w:asciiTheme="minorHAnsi" w:hAnsiTheme="minorHAnsi"/>
              <w:lang w:val="en-GB"/>
            </w:rPr>
            <w:t xml:space="preserve">be administered to children </w:t>
          </w:r>
          <w:r w:rsidR="0054570D">
            <w:rPr>
              <w:rFonts w:asciiTheme="minorHAnsi" w:hAnsiTheme="minorHAnsi"/>
              <w:lang w:val="en-GB"/>
            </w:rPr>
            <w:t>with a body weight less than 45 kg</w:t>
          </w:r>
          <w:r w:rsidRPr="00323735">
            <w:rPr>
              <w:rFonts w:asciiTheme="minorHAnsi" w:hAnsiTheme="minorHAnsi"/>
              <w:lang w:val="en-GB"/>
            </w:rPr>
            <w:t xml:space="preserve">. </w:t>
          </w:r>
        </w:p>
        <w:p w:rsidR="00F1662C" w:rsidRPr="00323735" w:rsidRDefault="00F47613" w:rsidP="00F1662C">
          <w:pPr>
            <w:pStyle w:val="ListParagraph"/>
            <w:ind w:left="1440"/>
            <w:rPr>
              <w:rFonts w:asciiTheme="minorHAnsi" w:hAnsiTheme="minorHAnsi"/>
              <w:lang w:val="en-GB"/>
            </w:rPr>
          </w:pPr>
        </w:p>
      </w:sdtContent>
    </w:sdt>
    <w:p w:rsidR="0011316A" w:rsidRPr="00323735" w:rsidRDefault="0011316A" w:rsidP="0011316A">
      <w:pPr>
        <w:pStyle w:val="ListParagraph"/>
        <w:numPr>
          <w:ilvl w:val="2"/>
          <w:numId w:val="12"/>
        </w:numPr>
        <w:rPr>
          <w:rFonts w:asciiTheme="minorHAnsi" w:hAnsiTheme="minorHAnsi"/>
          <w:b/>
          <w:lang w:val="en-GB"/>
        </w:rPr>
      </w:pPr>
      <w:r w:rsidRPr="00323735">
        <w:rPr>
          <w:rFonts w:asciiTheme="minorHAnsi" w:hAnsiTheme="minorHAnsi"/>
          <w:b/>
          <w:lang w:val="en-GB"/>
        </w:rPr>
        <w:t xml:space="preserve">Method of </w:t>
      </w:r>
      <w:r w:rsidR="00B17706" w:rsidRPr="00323735">
        <w:rPr>
          <w:rFonts w:asciiTheme="minorHAnsi" w:hAnsiTheme="minorHAnsi"/>
          <w:b/>
          <w:lang w:val="en-GB"/>
        </w:rPr>
        <w:t>administration</w:t>
      </w:r>
    </w:p>
    <w:sdt>
      <w:sdtPr>
        <w:rPr>
          <w:rFonts w:asciiTheme="minorHAnsi" w:hAnsiTheme="minorHAnsi"/>
          <w:b/>
          <w:lang w:val="en-GB"/>
        </w:rPr>
        <w:id w:val="-1518921705"/>
        <w:placeholder>
          <w:docPart w:val="093592A94F9C4F42B8D072FF580E99E7"/>
        </w:placeholder>
      </w:sdtPr>
      <w:sdtEndPr>
        <w:rPr>
          <w:b w:val="0"/>
        </w:rPr>
      </w:sdtEndPr>
      <w:sdtContent>
        <w:p w:rsidR="00F1662C" w:rsidRPr="00323735" w:rsidRDefault="00F1662C" w:rsidP="0011316A">
          <w:pPr>
            <w:pStyle w:val="ListParagraph"/>
            <w:ind w:left="1440"/>
            <w:rPr>
              <w:rFonts w:asciiTheme="minorHAnsi" w:hAnsiTheme="minorHAnsi"/>
              <w:lang w:val="en-GB"/>
            </w:rPr>
          </w:pPr>
          <w:proofErr w:type="spellStart"/>
          <w:r w:rsidRPr="00323735">
            <w:rPr>
              <w:rFonts w:asciiTheme="minorHAnsi" w:hAnsiTheme="minorHAnsi"/>
              <w:lang w:val="en-GB"/>
            </w:rPr>
            <w:t>Macrolyn</w:t>
          </w:r>
          <w:proofErr w:type="spellEnd"/>
          <w:r w:rsidRPr="00323735">
            <w:rPr>
              <w:rFonts w:asciiTheme="minorHAnsi" w:hAnsiTheme="minorHAnsi"/>
              <w:lang w:val="en-GB"/>
            </w:rPr>
            <w:t xml:space="preserve"> tablets are for oral use, and should be taken as a single daily dose.</w:t>
          </w:r>
        </w:p>
        <w:p w:rsidR="0011316A" w:rsidRPr="00323735" w:rsidRDefault="00F1662C" w:rsidP="0011316A">
          <w:pPr>
            <w:pStyle w:val="ListParagraph"/>
            <w:ind w:left="1440"/>
            <w:rPr>
              <w:rFonts w:asciiTheme="minorHAnsi" w:hAnsiTheme="minorHAnsi"/>
              <w:lang w:val="en-GB"/>
            </w:rPr>
          </w:pPr>
          <w:proofErr w:type="spellStart"/>
          <w:r w:rsidRPr="00323735">
            <w:rPr>
              <w:rFonts w:asciiTheme="minorHAnsi" w:hAnsiTheme="minorHAnsi"/>
              <w:lang w:val="en-GB"/>
            </w:rPr>
            <w:t>Macrolyn</w:t>
          </w:r>
          <w:proofErr w:type="spellEnd"/>
          <w:r w:rsidRPr="00323735">
            <w:rPr>
              <w:rFonts w:asciiTheme="minorHAnsi" w:hAnsiTheme="minorHAnsi"/>
              <w:lang w:val="en-GB"/>
            </w:rPr>
            <w:t xml:space="preserve"> tablets can be taken 1 hou</w:t>
          </w:r>
          <w:r w:rsidR="005F0732">
            <w:rPr>
              <w:rFonts w:asciiTheme="minorHAnsi" w:hAnsiTheme="minorHAnsi"/>
              <w:lang w:val="en-GB"/>
            </w:rPr>
            <w:t>r before or 2 hours after meals with a half glass of water.</w:t>
          </w:r>
        </w:p>
      </w:sdtContent>
    </w:sdt>
    <w:p w:rsidR="0011316A" w:rsidRPr="00323735" w:rsidRDefault="0011316A" w:rsidP="0011316A">
      <w:pPr>
        <w:pStyle w:val="ListParagraph"/>
        <w:ind w:left="792"/>
        <w:rPr>
          <w:rFonts w:asciiTheme="minorHAnsi" w:hAnsiTheme="minorHAnsi"/>
          <w:b/>
          <w:lang w:val="en-GB"/>
        </w:rPr>
      </w:pPr>
    </w:p>
    <w:p w:rsidR="00AE30FE" w:rsidRPr="00323735" w:rsidRDefault="00AE30FE" w:rsidP="00AE30FE">
      <w:pPr>
        <w:pStyle w:val="ListParagraph"/>
        <w:numPr>
          <w:ilvl w:val="1"/>
          <w:numId w:val="12"/>
        </w:numPr>
        <w:rPr>
          <w:rFonts w:asciiTheme="minorHAnsi" w:hAnsiTheme="minorHAnsi"/>
          <w:b/>
          <w:lang w:val="en-GB"/>
        </w:rPr>
      </w:pPr>
      <w:r w:rsidRPr="00323735">
        <w:rPr>
          <w:rFonts w:asciiTheme="minorHAnsi" w:hAnsiTheme="minorHAnsi"/>
          <w:b/>
          <w:lang w:val="en-GB"/>
        </w:rPr>
        <w:t>Contraindications</w:t>
      </w:r>
    </w:p>
    <w:sdt>
      <w:sdtPr>
        <w:rPr>
          <w:rFonts w:asciiTheme="minorHAnsi" w:hAnsiTheme="minorHAnsi"/>
          <w:b/>
          <w:lang w:val="en-GB"/>
        </w:rPr>
        <w:id w:val="943662590"/>
        <w:placeholder>
          <w:docPart w:val="093592A94F9C4F42B8D072FF580E99E7"/>
        </w:placeholder>
      </w:sdtPr>
      <w:sdtEndPr/>
      <w:sdtContent>
        <w:p w:rsidR="002C0559" w:rsidRPr="00323735" w:rsidRDefault="002C0559" w:rsidP="007970DD">
          <w:pPr>
            <w:pStyle w:val="ListParagraph"/>
            <w:ind w:left="792"/>
            <w:rPr>
              <w:rFonts w:asciiTheme="minorHAnsi" w:hAnsiTheme="minorHAnsi"/>
              <w:lang w:val="en-GB"/>
            </w:rPr>
          </w:pPr>
          <w:r w:rsidRPr="00323735">
            <w:rPr>
              <w:rFonts w:asciiTheme="minorHAnsi" w:hAnsiTheme="minorHAnsi"/>
              <w:lang w:val="en-GB"/>
            </w:rPr>
            <w:t xml:space="preserve">The use of azithromycin is contraindicated in patients with hypersensitivity to azithromycin, erythromycin, any macrolide or </w:t>
          </w:r>
          <w:proofErr w:type="spellStart"/>
          <w:r w:rsidRPr="00323735">
            <w:rPr>
              <w:rFonts w:asciiTheme="minorHAnsi" w:hAnsiTheme="minorHAnsi"/>
              <w:lang w:val="en-GB"/>
            </w:rPr>
            <w:t>ketolide</w:t>
          </w:r>
          <w:proofErr w:type="spellEnd"/>
          <w:r w:rsidRPr="00323735">
            <w:rPr>
              <w:rFonts w:asciiTheme="minorHAnsi" w:hAnsiTheme="minorHAnsi"/>
              <w:lang w:val="en-GB"/>
            </w:rPr>
            <w:t xml:space="preserve"> antibiotic, or to any of the excipients listed in section 6.1.</w:t>
          </w:r>
        </w:p>
        <w:p w:rsidR="007970DD" w:rsidRPr="00323735" w:rsidRDefault="00F47613" w:rsidP="007970DD">
          <w:pPr>
            <w:pStyle w:val="ListParagraph"/>
            <w:ind w:left="792"/>
            <w:rPr>
              <w:rFonts w:asciiTheme="minorHAnsi" w:hAnsiTheme="minorHAnsi"/>
              <w:b/>
              <w:lang w:val="en-GB"/>
            </w:rPr>
          </w:pPr>
        </w:p>
      </w:sdtContent>
    </w:sdt>
    <w:p w:rsidR="00AE30FE" w:rsidRPr="00323735" w:rsidRDefault="00AE30FE" w:rsidP="00AE30FE">
      <w:pPr>
        <w:pStyle w:val="ListParagraph"/>
        <w:numPr>
          <w:ilvl w:val="1"/>
          <w:numId w:val="12"/>
        </w:numPr>
        <w:rPr>
          <w:rFonts w:asciiTheme="minorHAnsi" w:hAnsiTheme="minorHAnsi"/>
          <w:b/>
          <w:lang w:val="en-GB"/>
        </w:rPr>
      </w:pPr>
      <w:r w:rsidRPr="00323735">
        <w:rPr>
          <w:rFonts w:asciiTheme="minorHAnsi" w:hAnsiTheme="minorHAnsi"/>
          <w:b/>
          <w:lang w:val="en-GB"/>
        </w:rPr>
        <w:t>Special warning and precautions for use</w:t>
      </w:r>
    </w:p>
    <w:p w:rsidR="00FB0925" w:rsidRDefault="00FB0925" w:rsidP="00FB0925">
      <w:pPr>
        <w:pStyle w:val="ListParagraph"/>
        <w:ind w:left="1224"/>
        <w:rPr>
          <w:rFonts w:asciiTheme="minorHAnsi" w:hAnsiTheme="minorHAnsi"/>
          <w:b/>
          <w:lang w:val="en-GB"/>
        </w:rPr>
      </w:pPr>
    </w:p>
    <w:p w:rsidR="007970DD" w:rsidRDefault="007970DD" w:rsidP="007970DD">
      <w:pPr>
        <w:pStyle w:val="ListParagraph"/>
        <w:numPr>
          <w:ilvl w:val="2"/>
          <w:numId w:val="12"/>
        </w:numPr>
        <w:rPr>
          <w:rFonts w:asciiTheme="minorHAnsi" w:hAnsiTheme="minorHAnsi"/>
          <w:b/>
          <w:lang w:val="en-GB"/>
        </w:rPr>
      </w:pPr>
      <w:r w:rsidRPr="00323735">
        <w:rPr>
          <w:rFonts w:asciiTheme="minorHAnsi" w:hAnsiTheme="minorHAnsi"/>
          <w:b/>
          <w:lang w:val="en-GB"/>
        </w:rPr>
        <w:t>General information</w:t>
      </w:r>
    </w:p>
    <w:p w:rsidR="00A8259F" w:rsidRPr="00323735" w:rsidRDefault="00A8259F" w:rsidP="00A8259F">
      <w:pPr>
        <w:pStyle w:val="ListParagraph"/>
        <w:ind w:left="1224"/>
        <w:rPr>
          <w:rFonts w:asciiTheme="minorHAnsi" w:hAnsiTheme="minorHAnsi"/>
          <w:b/>
          <w:lang w:val="en-GB"/>
        </w:rPr>
      </w:pPr>
    </w:p>
    <w:sdt>
      <w:sdtPr>
        <w:rPr>
          <w:rFonts w:asciiTheme="minorHAnsi" w:hAnsiTheme="minorHAnsi"/>
          <w:b/>
          <w:lang w:val="en-GB"/>
        </w:rPr>
        <w:id w:val="-1930340262"/>
        <w:placeholder>
          <w:docPart w:val="093592A94F9C4F42B8D072FF580E99E7"/>
        </w:placeholder>
      </w:sdtPr>
      <w:sdtEndPr/>
      <w:sdtContent>
        <w:p w:rsidR="002C0559" w:rsidRPr="00323735" w:rsidRDefault="002C0559" w:rsidP="00A8259F">
          <w:pPr>
            <w:pStyle w:val="ListParagraph"/>
            <w:ind w:left="1800"/>
            <w:rPr>
              <w:rFonts w:asciiTheme="minorHAnsi" w:hAnsiTheme="minorHAnsi"/>
              <w:i/>
              <w:lang w:val="en-GB"/>
            </w:rPr>
          </w:pPr>
          <w:r w:rsidRPr="00A8259F">
            <w:rPr>
              <w:rFonts w:asciiTheme="minorHAnsi" w:hAnsiTheme="minorHAnsi"/>
              <w:b/>
              <w:lang w:val="en-GB"/>
            </w:rPr>
            <w:t>Hypersensitivity</w:t>
          </w:r>
          <w:r w:rsidRPr="00323735">
            <w:rPr>
              <w:rFonts w:asciiTheme="minorHAnsi" w:hAnsiTheme="minorHAnsi"/>
              <w:i/>
              <w:lang w:val="en-GB"/>
            </w:rPr>
            <w:t xml:space="preserve"> </w:t>
          </w:r>
        </w:p>
        <w:p w:rsidR="002C0559" w:rsidRDefault="002C0559" w:rsidP="0031616F">
          <w:pPr>
            <w:pStyle w:val="ListParagraph"/>
            <w:ind w:left="1800"/>
            <w:rPr>
              <w:rFonts w:asciiTheme="minorHAnsi" w:hAnsiTheme="minorHAnsi"/>
              <w:lang w:val="en-GB"/>
            </w:rPr>
          </w:pPr>
          <w:r w:rsidRPr="00323735">
            <w:rPr>
              <w:rFonts w:asciiTheme="minorHAnsi" w:hAnsiTheme="minorHAnsi"/>
              <w:lang w:val="en-GB"/>
            </w:rPr>
            <w:t xml:space="preserve">As with erythromycin and other macrolides, serious allergic reactions including </w:t>
          </w:r>
          <w:proofErr w:type="spellStart"/>
          <w:r w:rsidRPr="00323735">
            <w:rPr>
              <w:rFonts w:asciiTheme="minorHAnsi" w:hAnsiTheme="minorHAnsi"/>
              <w:lang w:val="en-GB"/>
            </w:rPr>
            <w:t>angioneurotic</w:t>
          </w:r>
          <w:proofErr w:type="spellEnd"/>
          <w:r w:rsidRPr="00323735">
            <w:rPr>
              <w:rFonts w:asciiTheme="minorHAnsi" w:hAnsiTheme="minorHAnsi"/>
              <w:lang w:val="en-GB"/>
            </w:rPr>
            <w:t xml:space="preserve"> oedema and anaphylaxis (rarely fatal), Acute Generalized </w:t>
          </w:r>
          <w:proofErr w:type="spellStart"/>
          <w:r w:rsidRPr="00323735">
            <w:rPr>
              <w:rFonts w:asciiTheme="minorHAnsi" w:hAnsiTheme="minorHAnsi"/>
              <w:lang w:val="en-GB"/>
            </w:rPr>
            <w:t>Exanthematous</w:t>
          </w:r>
          <w:proofErr w:type="spellEnd"/>
          <w:r w:rsidRPr="00323735">
            <w:rPr>
              <w:rFonts w:asciiTheme="minorHAnsi" w:hAnsiTheme="minorHAnsi"/>
              <w:lang w:val="en-GB"/>
            </w:rPr>
            <w:t xml:space="preserve"> </w:t>
          </w:r>
          <w:proofErr w:type="spellStart"/>
          <w:r w:rsidRPr="00323735">
            <w:rPr>
              <w:rFonts w:asciiTheme="minorHAnsi" w:hAnsiTheme="minorHAnsi"/>
              <w:lang w:val="en-GB"/>
            </w:rPr>
            <w:t>Pustulosis</w:t>
          </w:r>
          <w:proofErr w:type="spellEnd"/>
          <w:r w:rsidRPr="00323735">
            <w:rPr>
              <w:rFonts w:asciiTheme="minorHAnsi" w:hAnsiTheme="minorHAnsi"/>
              <w:lang w:val="en-GB"/>
            </w:rPr>
            <w:t xml:space="preserve"> (AGEP) and Drug Reaction with Eosinophilia and Systemic Symptoms (DRESS) have been reported. Some of these reactions with azithromycin have resulted in recurrent symptoms and required a longer period of observation and treatment. If an allergic reaction occurs, the drug should be discontinued and appropriate therapy should be instituted. Physicians should be aware that reappearance of the allergic symptoms may occur when symptomatic therapy is discontinued.</w:t>
          </w:r>
        </w:p>
        <w:p w:rsidR="00A8259F" w:rsidRPr="00323735" w:rsidRDefault="00A8259F" w:rsidP="0031616F">
          <w:pPr>
            <w:pStyle w:val="ListParagraph"/>
            <w:ind w:left="1800"/>
            <w:rPr>
              <w:rFonts w:asciiTheme="minorHAnsi" w:hAnsiTheme="minorHAnsi"/>
              <w:lang w:val="en-GB"/>
            </w:rPr>
          </w:pPr>
        </w:p>
        <w:p w:rsidR="002C0559" w:rsidRPr="00A8259F" w:rsidRDefault="002C0559" w:rsidP="00A8259F">
          <w:pPr>
            <w:pStyle w:val="ListParagraph"/>
            <w:ind w:left="1800"/>
            <w:rPr>
              <w:rFonts w:asciiTheme="minorHAnsi" w:hAnsiTheme="minorHAnsi"/>
              <w:b/>
              <w:lang w:val="en-GB"/>
            </w:rPr>
          </w:pPr>
          <w:r w:rsidRPr="00A8259F">
            <w:rPr>
              <w:rFonts w:asciiTheme="minorHAnsi" w:hAnsiTheme="minorHAnsi"/>
              <w:b/>
              <w:lang w:val="en-GB"/>
            </w:rPr>
            <w:t xml:space="preserve">Hepatotoxicity </w:t>
          </w:r>
        </w:p>
        <w:p w:rsidR="002C0559" w:rsidRDefault="002C0559" w:rsidP="0031616F">
          <w:pPr>
            <w:pStyle w:val="ListParagraph"/>
            <w:ind w:left="1800"/>
            <w:rPr>
              <w:rFonts w:asciiTheme="minorHAnsi" w:hAnsiTheme="minorHAnsi"/>
              <w:lang w:val="en-GB"/>
            </w:rPr>
          </w:pPr>
          <w:r w:rsidRPr="00323735">
            <w:rPr>
              <w:rFonts w:asciiTheme="minorHAnsi" w:hAnsiTheme="minorHAnsi"/>
              <w:lang w:val="en-GB"/>
            </w:rPr>
            <w:lastRenderedPageBreak/>
            <w:t>Since the liver is the principal route of elimination for azithromycin, the use of azithromycin should be undertaken with caution in patients with significant hepatic disease. Cases of fulminant hepatitis potentially leading to life-threatening liver failure have been reported with azithromycin (see section 4.8). Some patients may have had pre-existing hepatic disease or may have been taking other hepatotoxic medicinal products. In case of signs and symptoms of liver dysfunction, such as rapid developing asthenia associated with jaundice, dark urine, bleeding tendency or hepatic encephalopathy, liver function tests/ investigations should be performed immediately. Azithromycin administration should be stopped if liver dysfunction has emerged.</w:t>
          </w:r>
        </w:p>
        <w:p w:rsidR="00A8259F" w:rsidRPr="00323735" w:rsidRDefault="00A8259F" w:rsidP="0031616F">
          <w:pPr>
            <w:pStyle w:val="ListParagraph"/>
            <w:ind w:left="1800"/>
            <w:rPr>
              <w:rFonts w:asciiTheme="minorHAnsi" w:hAnsiTheme="minorHAnsi"/>
              <w:lang w:val="en-GB"/>
            </w:rPr>
          </w:pPr>
        </w:p>
        <w:p w:rsidR="002C0559" w:rsidRPr="00A8259F" w:rsidRDefault="002C0559" w:rsidP="00A8259F">
          <w:pPr>
            <w:pStyle w:val="ListParagraph"/>
            <w:ind w:left="1800"/>
            <w:rPr>
              <w:rFonts w:asciiTheme="minorHAnsi" w:hAnsiTheme="minorHAnsi"/>
              <w:b/>
              <w:lang w:val="en-GB"/>
            </w:rPr>
          </w:pPr>
          <w:r w:rsidRPr="00A8259F">
            <w:rPr>
              <w:rFonts w:asciiTheme="minorHAnsi" w:hAnsiTheme="minorHAnsi"/>
              <w:b/>
              <w:lang w:val="en-GB"/>
            </w:rPr>
            <w:t xml:space="preserve">Ergot derivatives </w:t>
          </w:r>
        </w:p>
        <w:p w:rsidR="002C0559" w:rsidRDefault="002C0559" w:rsidP="0031616F">
          <w:pPr>
            <w:pStyle w:val="ListParagraph"/>
            <w:ind w:left="1800"/>
            <w:rPr>
              <w:rFonts w:asciiTheme="minorHAnsi" w:hAnsiTheme="minorHAnsi"/>
              <w:lang w:val="en-GB"/>
            </w:rPr>
          </w:pPr>
          <w:r w:rsidRPr="00323735">
            <w:rPr>
              <w:rFonts w:asciiTheme="minorHAnsi" w:hAnsiTheme="minorHAnsi"/>
              <w:lang w:val="en-GB"/>
            </w:rPr>
            <w:t xml:space="preserve">In patients receiving ergot derivatives, </w:t>
          </w:r>
          <w:proofErr w:type="spellStart"/>
          <w:r w:rsidRPr="00323735">
            <w:rPr>
              <w:rFonts w:asciiTheme="minorHAnsi" w:hAnsiTheme="minorHAnsi"/>
              <w:lang w:val="en-GB"/>
            </w:rPr>
            <w:t>ergotism</w:t>
          </w:r>
          <w:proofErr w:type="spellEnd"/>
          <w:r w:rsidRPr="00323735">
            <w:rPr>
              <w:rFonts w:asciiTheme="minorHAnsi" w:hAnsiTheme="minorHAnsi"/>
              <w:lang w:val="en-GB"/>
            </w:rPr>
            <w:t xml:space="preserve"> has been precipitated by co-administration of some macrolide antibiotics. There are no data concerning the possibility of an interaction between ergot and azithromycin. However, because of the theoretical possibility of </w:t>
          </w:r>
          <w:proofErr w:type="spellStart"/>
          <w:r w:rsidRPr="00323735">
            <w:rPr>
              <w:rFonts w:asciiTheme="minorHAnsi" w:hAnsiTheme="minorHAnsi"/>
              <w:lang w:val="en-GB"/>
            </w:rPr>
            <w:t>ergotism</w:t>
          </w:r>
          <w:proofErr w:type="spellEnd"/>
          <w:r w:rsidRPr="00323735">
            <w:rPr>
              <w:rFonts w:asciiTheme="minorHAnsi" w:hAnsiTheme="minorHAnsi"/>
              <w:lang w:val="en-GB"/>
            </w:rPr>
            <w:t>, azithromycin and ergot derivatives should not be co-administrated.</w:t>
          </w:r>
        </w:p>
        <w:p w:rsidR="00A8259F" w:rsidRPr="00323735" w:rsidRDefault="00A8259F" w:rsidP="0031616F">
          <w:pPr>
            <w:pStyle w:val="ListParagraph"/>
            <w:ind w:left="1800"/>
            <w:rPr>
              <w:rFonts w:asciiTheme="minorHAnsi" w:hAnsiTheme="minorHAnsi"/>
              <w:lang w:val="en-GB"/>
            </w:rPr>
          </w:pPr>
        </w:p>
        <w:p w:rsidR="002C0559" w:rsidRPr="00A8259F" w:rsidRDefault="002C0559" w:rsidP="00A8259F">
          <w:pPr>
            <w:pStyle w:val="ListParagraph"/>
            <w:ind w:left="1800"/>
            <w:rPr>
              <w:rFonts w:asciiTheme="minorHAnsi" w:hAnsiTheme="minorHAnsi"/>
              <w:b/>
              <w:lang w:val="en-GB"/>
            </w:rPr>
          </w:pPr>
          <w:r w:rsidRPr="00A8259F">
            <w:rPr>
              <w:rFonts w:asciiTheme="minorHAnsi" w:hAnsiTheme="minorHAnsi"/>
              <w:b/>
              <w:lang w:val="en-GB"/>
            </w:rPr>
            <w:t xml:space="preserve">Prolongation of the QT interval </w:t>
          </w:r>
        </w:p>
        <w:p w:rsidR="002C0559" w:rsidRPr="00323735" w:rsidRDefault="002C0559" w:rsidP="0031616F">
          <w:pPr>
            <w:pStyle w:val="ListParagraph"/>
            <w:ind w:left="1800"/>
            <w:rPr>
              <w:rFonts w:asciiTheme="minorHAnsi" w:hAnsiTheme="minorHAnsi"/>
              <w:lang w:val="en-GB"/>
            </w:rPr>
          </w:pPr>
          <w:r w:rsidRPr="00323735">
            <w:rPr>
              <w:rFonts w:asciiTheme="minorHAnsi" w:hAnsiTheme="minorHAnsi"/>
              <w:lang w:val="en-GB"/>
            </w:rPr>
            <w:t xml:space="preserve">Prolonged cardiac repolarisation and QT interval, imparting a risk of developing cardiac arrhythmia and </w:t>
          </w:r>
          <w:proofErr w:type="spellStart"/>
          <w:r w:rsidRPr="00323735">
            <w:rPr>
              <w:rFonts w:asciiTheme="minorHAnsi" w:hAnsiTheme="minorHAnsi"/>
              <w:lang w:val="en-GB"/>
            </w:rPr>
            <w:t>torsades</w:t>
          </w:r>
          <w:proofErr w:type="spellEnd"/>
          <w:r w:rsidRPr="00323735">
            <w:rPr>
              <w:rFonts w:asciiTheme="minorHAnsi" w:hAnsiTheme="minorHAnsi"/>
              <w:lang w:val="en-GB"/>
            </w:rPr>
            <w:t xml:space="preserve"> de pointes, have been seen in treatment with other macrolides. A similar effect with azithromycin cannot be completely ruled out in patients at increased risk for prolonged cardiac repolarisation</w:t>
          </w:r>
          <w:r w:rsidR="00AC57CD">
            <w:rPr>
              <w:rFonts w:asciiTheme="minorHAnsi" w:hAnsiTheme="minorHAnsi"/>
              <w:lang w:val="en-GB"/>
            </w:rPr>
            <w:t>. T</w:t>
          </w:r>
          <w:r w:rsidRPr="00323735">
            <w:rPr>
              <w:rFonts w:asciiTheme="minorHAnsi" w:hAnsiTheme="minorHAnsi"/>
              <w:lang w:val="en-GB"/>
            </w:rPr>
            <w:t>herefore caution is required when treating patients:</w:t>
          </w:r>
        </w:p>
        <w:p w:rsidR="002C0559" w:rsidRPr="00323735" w:rsidRDefault="00854AA2" w:rsidP="00C71BD5">
          <w:pPr>
            <w:pStyle w:val="ListParagraph"/>
            <w:numPr>
              <w:ilvl w:val="0"/>
              <w:numId w:val="20"/>
            </w:numPr>
            <w:rPr>
              <w:rFonts w:asciiTheme="minorHAnsi" w:hAnsiTheme="minorHAnsi"/>
              <w:lang w:val="en-GB"/>
            </w:rPr>
          </w:pPr>
          <w:r w:rsidRPr="00323735">
            <w:rPr>
              <w:rFonts w:asciiTheme="minorHAnsi" w:hAnsiTheme="minorHAnsi"/>
              <w:lang w:val="en-GB"/>
            </w:rPr>
            <w:t>w</w:t>
          </w:r>
          <w:r w:rsidR="002C0559" w:rsidRPr="00323735">
            <w:rPr>
              <w:rFonts w:asciiTheme="minorHAnsi" w:hAnsiTheme="minorHAnsi"/>
              <w:lang w:val="en-GB"/>
            </w:rPr>
            <w:t>ith congenital or documented QT prolongation</w:t>
          </w:r>
          <w:r w:rsidRPr="00323735">
            <w:rPr>
              <w:rFonts w:asciiTheme="minorHAnsi" w:hAnsiTheme="minorHAnsi"/>
              <w:lang w:val="en-GB"/>
            </w:rPr>
            <w:t>,</w:t>
          </w:r>
        </w:p>
        <w:p w:rsidR="002C0559" w:rsidRPr="00323735" w:rsidRDefault="00854AA2" w:rsidP="00C71BD5">
          <w:pPr>
            <w:pStyle w:val="ListParagraph"/>
            <w:numPr>
              <w:ilvl w:val="0"/>
              <w:numId w:val="20"/>
            </w:numPr>
            <w:rPr>
              <w:rFonts w:asciiTheme="minorHAnsi" w:hAnsiTheme="minorHAnsi"/>
              <w:lang w:val="en-GB"/>
            </w:rPr>
          </w:pPr>
          <w:r w:rsidRPr="00323735">
            <w:rPr>
              <w:rFonts w:asciiTheme="minorHAnsi" w:hAnsiTheme="minorHAnsi"/>
              <w:lang w:val="en-GB"/>
            </w:rPr>
            <w:t>c</w:t>
          </w:r>
          <w:r w:rsidR="002C0559" w:rsidRPr="00323735">
            <w:rPr>
              <w:rFonts w:asciiTheme="minorHAnsi" w:hAnsiTheme="minorHAnsi"/>
              <w:lang w:val="en-GB"/>
            </w:rPr>
            <w:t xml:space="preserve">urrently receiving treatment with other active substance known to prolong QT interval such as </w:t>
          </w:r>
          <w:proofErr w:type="spellStart"/>
          <w:r w:rsidR="002C0559" w:rsidRPr="00323735">
            <w:rPr>
              <w:rFonts w:asciiTheme="minorHAnsi" w:hAnsiTheme="minorHAnsi"/>
              <w:lang w:val="en-GB"/>
            </w:rPr>
            <w:t>antiarrhythmics</w:t>
          </w:r>
          <w:proofErr w:type="spellEnd"/>
          <w:r w:rsidR="002C0559" w:rsidRPr="00323735">
            <w:rPr>
              <w:rFonts w:asciiTheme="minorHAnsi" w:hAnsiTheme="minorHAnsi"/>
              <w:lang w:val="en-GB"/>
            </w:rPr>
            <w:t xml:space="preserve"> of Classes </w:t>
          </w:r>
          <w:proofErr w:type="spellStart"/>
          <w:r w:rsidR="002C0559" w:rsidRPr="00323735">
            <w:rPr>
              <w:rFonts w:asciiTheme="minorHAnsi" w:hAnsiTheme="minorHAnsi"/>
              <w:lang w:val="en-GB"/>
            </w:rPr>
            <w:t>Ia</w:t>
          </w:r>
          <w:proofErr w:type="spellEnd"/>
          <w:r w:rsidR="002C0559" w:rsidRPr="00323735">
            <w:rPr>
              <w:rFonts w:asciiTheme="minorHAnsi" w:hAnsiTheme="minorHAnsi"/>
              <w:lang w:val="en-GB"/>
            </w:rPr>
            <w:t xml:space="preserve"> and III, </w:t>
          </w:r>
          <w:proofErr w:type="spellStart"/>
          <w:r w:rsidR="002C0559" w:rsidRPr="00323735">
            <w:rPr>
              <w:rFonts w:asciiTheme="minorHAnsi" w:hAnsiTheme="minorHAnsi"/>
              <w:lang w:val="en-GB"/>
            </w:rPr>
            <w:t>cisapride</w:t>
          </w:r>
          <w:proofErr w:type="spellEnd"/>
          <w:r w:rsidR="002C0559" w:rsidRPr="00323735">
            <w:rPr>
              <w:rFonts w:asciiTheme="minorHAnsi" w:hAnsiTheme="minorHAnsi"/>
              <w:lang w:val="en-GB"/>
            </w:rPr>
            <w:t xml:space="preserve"> and </w:t>
          </w:r>
          <w:proofErr w:type="spellStart"/>
          <w:r w:rsidR="002C0559" w:rsidRPr="00323735">
            <w:rPr>
              <w:rFonts w:asciiTheme="minorHAnsi" w:hAnsiTheme="minorHAnsi"/>
              <w:lang w:val="en-GB"/>
            </w:rPr>
            <w:t>terfenadine</w:t>
          </w:r>
          <w:proofErr w:type="spellEnd"/>
          <w:r w:rsidRPr="00323735">
            <w:rPr>
              <w:rFonts w:asciiTheme="minorHAnsi" w:hAnsiTheme="minorHAnsi"/>
              <w:lang w:val="en-GB"/>
            </w:rPr>
            <w:t>,</w:t>
          </w:r>
        </w:p>
        <w:p w:rsidR="002C0559" w:rsidRPr="00323735" w:rsidRDefault="00854AA2" w:rsidP="00C71BD5">
          <w:pPr>
            <w:pStyle w:val="ListParagraph"/>
            <w:numPr>
              <w:ilvl w:val="0"/>
              <w:numId w:val="20"/>
            </w:numPr>
            <w:rPr>
              <w:rFonts w:asciiTheme="minorHAnsi" w:hAnsiTheme="minorHAnsi"/>
              <w:lang w:val="en-GB"/>
            </w:rPr>
          </w:pPr>
          <w:r w:rsidRPr="00323735">
            <w:rPr>
              <w:rFonts w:asciiTheme="minorHAnsi" w:hAnsiTheme="minorHAnsi"/>
              <w:lang w:val="en-GB"/>
            </w:rPr>
            <w:t>w</w:t>
          </w:r>
          <w:r w:rsidR="002C0559" w:rsidRPr="00323735">
            <w:rPr>
              <w:rFonts w:asciiTheme="minorHAnsi" w:hAnsiTheme="minorHAnsi"/>
              <w:lang w:val="en-GB"/>
            </w:rPr>
            <w:t>ith electrolyte disturbance, particularly in case of hypokalaemia and hypomagnesemia</w:t>
          </w:r>
          <w:r w:rsidRPr="00323735">
            <w:rPr>
              <w:rFonts w:asciiTheme="minorHAnsi" w:hAnsiTheme="minorHAnsi"/>
              <w:lang w:val="en-GB"/>
            </w:rPr>
            <w:t>,</w:t>
          </w:r>
        </w:p>
        <w:p w:rsidR="002C0559" w:rsidRPr="00323735" w:rsidRDefault="00854AA2" w:rsidP="00C71BD5">
          <w:pPr>
            <w:pStyle w:val="ListParagraph"/>
            <w:numPr>
              <w:ilvl w:val="0"/>
              <w:numId w:val="20"/>
            </w:numPr>
            <w:rPr>
              <w:rFonts w:asciiTheme="minorHAnsi" w:hAnsiTheme="minorHAnsi"/>
              <w:lang w:val="en-GB"/>
            </w:rPr>
          </w:pPr>
          <w:proofErr w:type="gramStart"/>
          <w:r w:rsidRPr="00323735">
            <w:rPr>
              <w:rFonts w:asciiTheme="minorHAnsi" w:hAnsiTheme="minorHAnsi"/>
              <w:lang w:val="en-GB"/>
            </w:rPr>
            <w:t>w</w:t>
          </w:r>
          <w:r w:rsidR="002C0559" w:rsidRPr="00323735">
            <w:rPr>
              <w:rFonts w:asciiTheme="minorHAnsi" w:hAnsiTheme="minorHAnsi"/>
              <w:lang w:val="en-GB"/>
            </w:rPr>
            <w:t>ith</w:t>
          </w:r>
          <w:proofErr w:type="gramEnd"/>
          <w:r w:rsidR="002C0559" w:rsidRPr="00323735">
            <w:rPr>
              <w:rFonts w:asciiTheme="minorHAnsi" w:hAnsiTheme="minorHAnsi"/>
              <w:lang w:val="en-GB"/>
            </w:rPr>
            <w:t xml:space="preserve"> clinically relevant bradycardia, cardiac arrhythmia or severe cardiac insufficiency. </w:t>
          </w:r>
        </w:p>
        <w:p w:rsidR="00A8259F" w:rsidRPr="00A8259F" w:rsidRDefault="00A8259F" w:rsidP="00A8259F">
          <w:pPr>
            <w:pStyle w:val="ListParagraph"/>
            <w:ind w:left="2160"/>
            <w:rPr>
              <w:rFonts w:asciiTheme="minorHAnsi" w:hAnsiTheme="minorHAnsi"/>
              <w:lang w:val="en-GB"/>
            </w:rPr>
          </w:pPr>
        </w:p>
        <w:p w:rsidR="00A8259F" w:rsidRPr="00A8259F" w:rsidRDefault="00A8259F" w:rsidP="00A8259F">
          <w:pPr>
            <w:pStyle w:val="ListParagraph"/>
            <w:ind w:left="1800"/>
            <w:rPr>
              <w:rFonts w:asciiTheme="minorHAnsi" w:hAnsiTheme="minorHAnsi"/>
              <w:b/>
              <w:lang w:val="en-GB"/>
            </w:rPr>
          </w:pPr>
          <w:r w:rsidRPr="00A8259F">
            <w:rPr>
              <w:rFonts w:asciiTheme="minorHAnsi" w:hAnsiTheme="minorHAnsi"/>
              <w:b/>
              <w:lang w:val="en-GB"/>
            </w:rPr>
            <w:t xml:space="preserve">Superinfection </w:t>
          </w:r>
        </w:p>
        <w:p w:rsidR="00A8259F" w:rsidRDefault="00A8259F" w:rsidP="00A8259F">
          <w:pPr>
            <w:pStyle w:val="ListParagraph"/>
            <w:ind w:left="1800"/>
            <w:rPr>
              <w:rFonts w:asciiTheme="minorHAnsi" w:hAnsiTheme="minorHAnsi"/>
              <w:lang w:val="en-GB"/>
            </w:rPr>
          </w:pPr>
          <w:r w:rsidRPr="00323735">
            <w:rPr>
              <w:rFonts w:asciiTheme="minorHAnsi" w:hAnsiTheme="minorHAnsi"/>
              <w:lang w:val="en-GB"/>
            </w:rPr>
            <w:t>As with any antibiotic preparation, observation for signs of superinfection with non-susceptible organisms including fungi is recommended.</w:t>
          </w:r>
        </w:p>
        <w:p w:rsidR="00A8259F" w:rsidRPr="00A8259F" w:rsidRDefault="00A8259F" w:rsidP="00A8259F">
          <w:pPr>
            <w:pStyle w:val="ListParagraph"/>
            <w:ind w:left="1800"/>
            <w:rPr>
              <w:rFonts w:asciiTheme="minorHAnsi" w:hAnsiTheme="minorHAnsi"/>
              <w:lang w:val="en-GB"/>
            </w:rPr>
          </w:pPr>
        </w:p>
        <w:p w:rsidR="002C0559" w:rsidRPr="00A8259F" w:rsidRDefault="002C0559" w:rsidP="00A8259F">
          <w:pPr>
            <w:pStyle w:val="ListParagraph"/>
            <w:ind w:left="1800"/>
            <w:rPr>
              <w:rFonts w:asciiTheme="minorHAnsi" w:hAnsiTheme="minorHAnsi"/>
              <w:b/>
              <w:lang w:val="en-GB"/>
            </w:rPr>
          </w:pPr>
          <w:r w:rsidRPr="00A8259F">
            <w:rPr>
              <w:rFonts w:asciiTheme="minorHAnsi" w:hAnsiTheme="minorHAnsi"/>
              <w:b/>
              <w:lang w:val="en-GB"/>
            </w:rPr>
            <w:t xml:space="preserve">Clostridium difficile associated diarrhoea </w:t>
          </w:r>
        </w:p>
        <w:p w:rsidR="002C0559" w:rsidRDefault="002C0559" w:rsidP="0031616F">
          <w:pPr>
            <w:pStyle w:val="ListParagraph"/>
            <w:ind w:left="1800"/>
            <w:rPr>
              <w:rFonts w:asciiTheme="minorHAnsi" w:hAnsiTheme="minorHAnsi"/>
              <w:lang w:val="en-GB"/>
            </w:rPr>
          </w:pPr>
          <w:r w:rsidRPr="00323735">
            <w:rPr>
              <w:rFonts w:asciiTheme="minorHAnsi" w:hAnsiTheme="minorHAnsi"/>
              <w:i/>
              <w:lang w:val="en-GB"/>
            </w:rPr>
            <w:t>Clostridium difficile</w:t>
          </w:r>
          <w:r w:rsidRPr="00323735">
            <w:rPr>
              <w:rFonts w:asciiTheme="minorHAnsi" w:hAnsiTheme="minorHAnsi"/>
              <w:lang w:val="en-GB"/>
            </w:rPr>
            <w:t xml:space="preserve"> associated diarrhoea (CDAD) has been reported with the use of nearly all antibacterial agents, including azithromycin, and may range in severity from mild diarrhoea to fatal colitis. </w:t>
          </w:r>
          <w:r w:rsidR="00854AA2" w:rsidRPr="00323735">
            <w:rPr>
              <w:rFonts w:asciiTheme="minorHAnsi" w:hAnsiTheme="minorHAnsi"/>
              <w:lang w:val="en-GB"/>
            </w:rPr>
            <w:t xml:space="preserve">Treatment with antibacterial agents alters the normal flora of the colon leading to overgrowth of </w:t>
          </w:r>
          <w:r w:rsidR="00854AA2" w:rsidRPr="00323735">
            <w:rPr>
              <w:rFonts w:asciiTheme="minorHAnsi" w:hAnsiTheme="minorHAnsi"/>
              <w:i/>
              <w:lang w:val="en-GB"/>
            </w:rPr>
            <w:t>C. difficile</w:t>
          </w:r>
          <w:r w:rsidR="00854AA2" w:rsidRPr="00323735">
            <w:rPr>
              <w:rFonts w:asciiTheme="minorHAnsi" w:hAnsiTheme="minorHAnsi"/>
              <w:lang w:val="en-GB"/>
            </w:rPr>
            <w:t xml:space="preserve">. </w:t>
          </w:r>
          <w:r w:rsidRPr="00323735">
            <w:rPr>
              <w:rFonts w:asciiTheme="minorHAnsi" w:hAnsiTheme="minorHAnsi"/>
              <w:lang w:val="en-GB"/>
            </w:rPr>
            <w:t xml:space="preserve">Strains of </w:t>
          </w:r>
          <w:r w:rsidRPr="00323735">
            <w:rPr>
              <w:rFonts w:asciiTheme="minorHAnsi" w:hAnsiTheme="minorHAnsi"/>
              <w:i/>
              <w:lang w:val="en-GB"/>
            </w:rPr>
            <w:t>C. difficile</w:t>
          </w:r>
          <w:r w:rsidRPr="00323735">
            <w:rPr>
              <w:rFonts w:asciiTheme="minorHAnsi" w:hAnsiTheme="minorHAnsi"/>
              <w:lang w:val="en-GB"/>
            </w:rPr>
            <w:t xml:space="preserve"> producing </w:t>
          </w:r>
          <w:proofErr w:type="spellStart"/>
          <w:r w:rsidRPr="00323735">
            <w:rPr>
              <w:rFonts w:asciiTheme="minorHAnsi" w:hAnsiTheme="minorHAnsi"/>
              <w:lang w:val="en-GB"/>
            </w:rPr>
            <w:t>hypertoxin</w:t>
          </w:r>
          <w:proofErr w:type="spellEnd"/>
          <w:r w:rsidRPr="00323735">
            <w:rPr>
              <w:rFonts w:asciiTheme="minorHAnsi" w:hAnsiTheme="minorHAnsi"/>
              <w:lang w:val="en-GB"/>
            </w:rPr>
            <w:t xml:space="preserve"> A and B contribute to the development of CDAD. </w:t>
          </w:r>
          <w:proofErr w:type="spellStart"/>
          <w:r w:rsidRPr="00323735">
            <w:rPr>
              <w:rFonts w:asciiTheme="minorHAnsi" w:hAnsiTheme="minorHAnsi"/>
              <w:lang w:val="en-GB"/>
            </w:rPr>
            <w:t>Hypertoxin</w:t>
          </w:r>
          <w:proofErr w:type="spellEnd"/>
          <w:r w:rsidRPr="00323735">
            <w:rPr>
              <w:rFonts w:asciiTheme="minorHAnsi" w:hAnsiTheme="minorHAnsi"/>
              <w:lang w:val="en-GB"/>
            </w:rPr>
            <w:t xml:space="preserve"> producing strains of </w:t>
          </w:r>
          <w:r w:rsidR="00854AA2" w:rsidRPr="00323735">
            <w:rPr>
              <w:rFonts w:asciiTheme="minorHAnsi" w:hAnsiTheme="minorHAnsi"/>
              <w:i/>
              <w:lang w:val="en-GB"/>
            </w:rPr>
            <w:t>C. difficile</w:t>
          </w:r>
          <w:r w:rsidR="00854AA2" w:rsidRPr="00323735">
            <w:rPr>
              <w:rFonts w:asciiTheme="minorHAnsi" w:hAnsiTheme="minorHAnsi"/>
              <w:lang w:val="en-GB"/>
            </w:rPr>
            <w:t xml:space="preserve"> </w:t>
          </w:r>
          <w:r w:rsidRPr="00323735">
            <w:rPr>
              <w:rFonts w:asciiTheme="minorHAnsi" w:hAnsiTheme="minorHAnsi"/>
              <w:lang w:val="en-GB"/>
            </w:rPr>
            <w:t xml:space="preserve">cause increased morbidity and mortality, as these infections can be refractory to antimicrobial therapy and may require colectomy. Therefore, CDAD must be considered in patients who present with diarrhoea during or subsequent to the administration of any antibiotics. Careful medical history is necessary since CDAD has been reported to occur over 2 months after the administration of antibacterial agents. Discontinuation of therapy with azithromycin and the administration of specific treatment for </w:t>
          </w:r>
          <w:r w:rsidRPr="005C78E1">
            <w:rPr>
              <w:rFonts w:asciiTheme="minorHAnsi" w:hAnsiTheme="minorHAnsi"/>
              <w:i/>
              <w:lang w:val="en-GB"/>
            </w:rPr>
            <w:t>C. difficile</w:t>
          </w:r>
          <w:r w:rsidRPr="00323735">
            <w:rPr>
              <w:rFonts w:asciiTheme="minorHAnsi" w:hAnsiTheme="minorHAnsi"/>
              <w:lang w:val="en-GB"/>
            </w:rPr>
            <w:t xml:space="preserve"> should be considered. </w:t>
          </w:r>
        </w:p>
        <w:p w:rsidR="00A8259F" w:rsidRDefault="00A8259F" w:rsidP="00A8259F">
          <w:pPr>
            <w:pStyle w:val="ListParagraph"/>
            <w:ind w:left="1800"/>
            <w:rPr>
              <w:rFonts w:asciiTheme="minorHAnsi" w:hAnsiTheme="minorHAnsi"/>
              <w:lang w:val="en-GB"/>
            </w:rPr>
          </w:pPr>
        </w:p>
        <w:p w:rsidR="00A8259F" w:rsidRPr="000459A7" w:rsidRDefault="00A8259F" w:rsidP="00A8259F">
          <w:pPr>
            <w:pStyle w:val="ListParagraph"/>
            <w:ind w:left="1800"/>
            <w:rPr>
              <w:rFonts w:asciiTheme="minorHAnsi" w:hAnsiTheme="minorHAnsi"/>
              <w:b/>
              <w:lang w:val="en-GB"/>
            </w:rPr>
          </w:pPr>
          <w:r w:rsidRPr="000459A7">
            <w:rPr>
              <w:rFonts w:asciiTheme="minorHAnsi" w:hAnsiTheme="minorHAnsi"/>
              <w:b/>
              <w:lang w:val="en-GB"/>
            </w:rPr>
            <w:t>Streptococcal infections</w:t>
          </w:r>
        </w:p>
        <w:p w:rsidR="00A8259F" w:rsidRDefault="00A8259F" w:rsidP="00A8259F">
          <w:pPr>
            <w:pStyle w:val="ListParagraph"/>
            <w:ind w:left="1800"/>
            <w:rPr>
              <w:rFonts w:asciiTheme="minorHAnsi" w:hAnsiTheme="minorHAnsi"/>
              <w:lang w:val="en-GB"/>
            </w:rPr>
          </w:pPr>
          <w:r w:rsidRPr="000459A7">
            <w:rPr>
              <w:rFonts w:asciiTheme="minorHAnsi" w:hAnsiTheme="minorHAnsi"/>
              <w:lang w:val="en-GB"/>
            </w:rPr>
            <w:t xml:space="preserve">Penicillin is usually the first choice for treatment of pharyngitis/tonsillitis due to </w:t>
          </w:r>
          <w:r w:rsidRPr="000459A7">
            <w:rPr>
              <w:rFonts w:asciiTheme="minorHAnsi" w:hAnsiTheme="minorHAnsi"/>
              <w:i/>
              <w:lang w:val="en-GB"/>
            </w:rPr>
            <w:t>Streptococcus pyogenes</w:t>
          </w:r>
          <w:r w:rsidRPr="000459A7">
            <w:rPr>
              <w:rFonts w:asciiTheme="minorHAnsi" w:hAnsiTheme="minorHAnsi"/>
              <w:lang w:val="en-GB"/>
            </w:rPr>
            <w:t xml:space="preserve"> and also for prophylaxis of acute rheumatic fever. Azithromycin is in general effective against </w:t>
          </w:r>
          <w:proofErr w:type="spellStart"/>
          <w:r w:rsidRPr="000459A7">
            <w:rPr>
              <w:rFonts w:asciiTheme="minorHAnsi" w:hAnsiTheme="minorHAnsi"/>
              <w:i/>
              <w:lang w:val="en-GB"/>
            </w:rPr>
            <w:t>Sreptococcus</w:t>
          </w:r>
          <w:proofErr w:type="spellEnd"/>
          <w:r w:rsidRPr="000459A7">
            <w:rPr>
              <w:rFonts w:asciiTheme="minorHAnsi" w:hAnsiTheme="minorHAnsi"/>
              <w:lang w:val="en-GB"/>
            </w:rPr>
            <w:t xml:space="preserve"> in the oropharynx, but no data are available that demonstrate the efficacy of azithromycin in preventing acute rheumatic fever.</w:t>
          </w:r>
        </w:p>
        <w:p w:rsidR="00A8259F" w:rsidRPr="00A8259F" w:rsidRDefault="00A8259F" w:rsidP="00A8259F">
          <w:pPr>
            <w:pStyle w:val="ListParagraph"/>
            <w:ind w:left="1800"/>
            <w:rPr>
              <w:rFonts w:asciiTheme="minorHAnsi" w:hAnsiTheme="minorHAnsi"/>
              <w:lang w:val="en-GB"/>
            </w:rPr>
          </w:pPr>
        </w:p>
        <w:p w:rsidR="002C0559" w:rsidRPr="00A8259F" w:rsidRDefault="0031616F" w:rsidP="00A8259F">
          <w:pPr>
            <w:pStyle w:val="ListParagraph"/>
            <w:ind w:left="1800"/>
            <w:rPr>
              <w:rFonts w:asciiTheme="minorHAnsi" w:hAnsiTheme="minorHAnsi"/>
              <w:b/>
              <w:lang w:val="en-GB"/>
            </w:rPr>
          </w:pPr>
          <w:r w:rsidRPr="00A8259F">
            <w:rPr>
              <w:rFonts w:asciiTheme="minorHAnsi" w:hAnsiTheme="minorHAnsi"/>
              <w:b/>
              <w:lang w:val="en-GB"/>
            </w:rPr>
            <w:t>Renal impairment</w:t>
          </w:r>
        </w:p>
        <w:p w:rsidR="002C0559" w:rsidRPr="00323735" w:rsidRDefault="002C0559" w:rsidP="0031616F">
          <w:pPr>
            <w:pStyle w:val="ListParagraph"/>
            <w:ind w:left="1800"/>
            <w:rPr>
              <w:rFonts w:asciiTheme="minorHAnsi" w:hAnsiTheme="minorHAnsi"/>
              <w:lang w:val="en-GB"/>
            </w:rPr>
          </w:pPr>
          <w:r w:rsidRPr="00323735">
            <w:rPr>
              <w:rFonts w:asciiTheme="minorHAnsi" w:hAnsiTheme="minorHAnsi"/>
              <w:lang w:val="en-GB"/>
            </w:rPr>
            <w:t xml:space="preserve">In patients with severe renal impairment (GFR &lt;10 ml/min) a 33% increase in systemic exposure to azithromycin was observed. </w:t>
          </w:r>
        </w:p>
        <w:p w:rsidR="00A8259F" w:rsidRPr="00A8259F" w:rsidRDefault="00A8259F" w:rsidP="00A8259F">
          <w:pPr>
            <w:pStyle w:val="ListParagraph"/>
            <w:ind w:left="1800"/>
            <w:rPr>
              <w:rFonts w:asciiTheme="minorHAnsi" w:hAnsiTheme="minorHAnsi"/>
              <w:lang w:val="en-GB"/>
            </w:rPr>
          </w:pPr>
        </w:p>
        <w:p w:rsidR="002C0559" w:rsidRPr="00A8259F" w:rsidRDefault="002C0559" w:rsidP="00A8259F">
          <w:pPr>
            <w:pStyle w:val="ListParagraph"/>
            <w:ind w:left="1800"/>
            <w:rPr>
              <w:rFonts w:asciiTheme="minorHAnsi" w:hAnsiTheme="minorHAnsi"/>
              <w:b/>
              <w:lang w:val="en-GB"/>
            </w:rPr>
          </w:pPr>
          <w:r w:rsidRPr="00A8259F">
            <w:rPr>
              <w:rFonts w:asciiTheme="minorHAnsi" w:hAnsiTheme="minorHAnsi"/>
              <w:b/>
              <w:lang w:val="en-GB"/>
            </w:rPr>
            <w:t xml:space="preserve">Myasthenia gravis </w:t>
          </w:r>
        </w:p>
        <w:p w:rsidR="002C0559" w:rsidRDefault="002C0559" w:rsidP="0031616F">
          <w:pPr>
            <w:pStyle w:val="ListParagraph"/>
            <w:ind w:left="1800"/>
            <w:rPr>
              <w:rFonts w:asciiTheme="minorHAnsi" w:hAnsiTheme="minorHAnsi"/>
              <w:lang w:val="en-GB"/>
            </w:rPr>
          </w:pPr>
          <w:r w:rsidRPr="00323735">
            <w:rPr>
              <w:rFonts w:asciiTheme="minorHAnsi" w:hAnsiTheme="minorHAnsi"/>
              <w:lang w:val="en-GB"/>
            </w:rPr>
            <w:t>Exacerbations of the symptoms of myasthenia gravis and new onset of myasthenia syndrome have been reported in patients receiving azithromycin therapy.</w:t>
          </w:r>
        </w:p>
        <w:p w:rsidR="00A8259F" w:rsidRPr="00323735" w:rsidRDefault="00A8259F" w:rsidP="0031616F">
          <w:pPr>
            <w:pStyle w:val="ListParagraph"/>
            <w:ind w:left="1800"/>
            <w:rPr>
              <w:rFonts w:asciiTheme="minorHAnsi" w:hAnsiTheme="minorHAnsi"/>
              <w:lang w:val="en-GB"/>
            </w:rPr>
          </w:pPr>
        </w:p>
        <w:p w:rsidR="002C0559" w:rsidRPr="00A2083C" w:rsidRDefault="002C0559" w:rsidP="00A8259F">
          <w:pPr>
            <w:pStyle w:val="ListParagraph"/>
            <w:ind w:left="1800"/>
            <w:rPr>
              <w:rFonts w:asciiTheme="minorHAnsi" w:hAnsiTheme="minorHAnsi"/>
              <w:b/>
              <w:lang w:val="en-GB"/>
            </w:rPr>
          </w:pPr>
          <w:r w:rsidRPr="00A2083C">
            <w:rPr>
              <w:rFonts w:asciiTheme="minorHAnsi" w:hAnsiTheme="minorHAnsi"/>
              <w:b/>
              <w:lang w:val="en-GB"/>
            </w:rPr>
            <w:t xml:space="preserve">Diabetes </w:t>
          </w:r>
        </w:p>
        <w:p w:rsidR="0031616F" w:rsidRPr="00A2083C" w:rsidRDefault="002C0559" w:rsidP="00A2083C">
          <w:pPr>
            <w:pStyle w:val="ListParagraph"/>
            <w:ind w:left="1800"/>
            <w:rPr>
              <w:rFonts w:asciiTheme="minorHAnsi" w:hAnsiTheme="minorHAnsi"/>
              <w:strike/>
              <w:lang w:val="en-GB"/>
            </w:rPr>
          </w:pPr>
          <w:r w:rsidRPr="00A2083C">
            <w:rPr>
              <w:rFonts w:asciiTheme="minorHAnsi" w:hAnsiTheme="minorHAnsi"/>
              <w:lang w:val="en-GB"/>
            </w:rPr>
            <w:t>Patients with rare hereditary problems of galactose intolerance, the Lapp lactase deficiency or glucose-galactose malabsorption should not take this medicine.</w:t>
          </w:r>
          <w:r w:rsidR="00A8259F" w:rsidRPr="00A2083C">
            <w:rPr>
              <w:rFonts w:asciiTheme="minorHAnsi" w:hAnsiTheme="minorHAnsi"/>
              <w:lang w:val="en-GB"/>
            </w:rPr>
            <w:t xml:space="preserve"> </w:t>
          </w:r>
        </w:p>
        <w:p w:rsidR="007970DD" w:rsidRPr="00323735" w:rsidRDefault="00F47613" w:rsidP="002C0559">
          <w:pPr>
            <w:pStyle w:val="ListParagraph"/>
            <w:ind w:left="1440"/>
            <w:rPr>
              <w:rFonts w:asciiTheme="minorHAnsi" w:hAnsiTheme="minorHAnsi"/>
              <w:b/>
              <w:lang w:val="en-GB"/>
            </w:rPr>
          </w:pPr>
        </w:p>
      </w:sdtContent>
    </w:sdt>
    <w:p w:rsidR="007970DD" w:rsidRPr="00323735" w:rsidRDefault="007970DD" w:rsidP="007970DD">
      <w:pPr>
        <w:pStyle w:val="ListParagraph"/>
        <w:numPr>
          <w:ilvl w:val="2"/>
          <w:numId w:val="12"/>
        </w:numPr>
        <w:rPr>
          <w:rFonts w:asciiTheme="minorHAnsi" w:hAnsiTheme="minorHAnsi"/>
          <w:b/>
          <w:lang w:val="en-GB"/>
        </w:rPr>
      </w:pPr>
      <w:proofErr w:type="spellStart"/>
      <w:r w:rsidRPr="00323735">
        <w:rPr>
          <w:rFonts w:asciiTheme="minorHAnsi" w:hAnsiTheme="minorHAnsi"/>
          <w:b/>
          <w:lang w:val="en-GB"/>
        </w:rPr>
        <w:lastRenderedPageBreak/>
        <w:t>Pediatric</w:t>
      </w:r>
      <w:proofErr w:type="spellEnd"/>
      <w:r w:rsidRPr="00323735">
        <w:rPr>
          <w:rFonts w:asciiTheme="minorHAnsi" w:hAnsiTheme="minorHAnsi"/>
          <w:b/>
          <w:lang w:val="en-GB"/>
        </w:rPr>
        <w:t xml:space="preserve"> population</w:t>
      </w:r>
    </w:p>
    <w:sdt>
      <w:sdtPr>
        <w:rPr>
          <w:rFonts w:asciiTheme="minorHAnsi" w:hAnsiTheme="minorHAnsi"/>
          <w:b/>
          <w:strike/>
          <w:highlight w:val="yellow"/>
          <w:lang w:val="en-GB"/>
        </w:rPr>
        <w:id w:val="1813911940"/>
        <w:placeholder>
          <w:docPart w:val="093592A94F9C4F42B8D072FF580E99E7"/>
        </w:placeholder>
      </w:sdtPr>
      <w:sdtEndPr>
        <w:rPr>
          <w:strike w:val="0"/>
          <w:highlight w:val="none"/>
        </w:rPr>
      </w:sdtEndPr>
      <w:sdtContent>
        <w:p w:rsidR="00AC3187" w:rsidRPr="00FB0925" w:rsidRDefault="00AC3187" w:rsidP="002C0559">
          <w:pPr>
            <w:pStyle w:val="ListParagraph"/>
            <w:ind w:left="1440"/>
            <w:rPr>
              <w:rFonts w:asciiTheme="minorHAnsi" w:hAnsiTheme="minorHAnsi"/>
              <w:strike/>
              <w:lang w:val="en-GB"/>
            </w:rPr>
          </w:pPr>
        </w:p>
        <w:sdt>
          <w:sdtPr>
            <w:rPr>
              <w:rFonts w:asciiTheme="minorHAnsi" w:hAnsiTheme="minorHAnsi"/>
              <w:b/>
              <w:lang w:val="en-GB"/>
            </w:rPr>
            <w:id w:val="1282844407"/>
            <w:placeholder>
              <w:docPart w:val="AE09F8722A904B43B7F25B72F2C44A33"/>
            </w:placeholder>
          </w:sdtPr>
          <w:sdtEndPr>
            <w:rPr>
              <w:b w:val="0"/>
            </w:rPr>
          </w:sdtEndPr>
          <w:sdtContent>
            <w:p w:rsidR="00FB0925" w:rsidRPr="00323735" w:rsidRDefault="00FB0925" w:rsidP="00FB0925">
              <w:pPr>
                <w:pStyle w:val="ListParagraph"/>
                <w:ind w:left="1440"/>
                <w:rPr>
                  <w:rFonts w:asciiTheme="minorHAnsi" w:hAnsiTheme="minorHAnsi"/>
                  <w:lang w:val="en-GB"/>
                </w:rPr>
              </w:pPr>
              <w:proofErr w:type="spellStart"/>
              <w:r w:rsidRPr="00A2083C">
                <w:rPr>
                  <w:rFonts w:asciiTheme="minorHAnsi" w:hAnsiTheme="minorHAnsi"/>
                  <w:lang w:val="en-GB"/>
                </w:rPr>
                <w:t>Macrolyn</w:t>
              </w:r>
              <w:proofErr w:type="spellEnd"/>
              <w:r w:rsidRPr="00A2083C">
                <w:rPr>
                  <w:rFonts w:asciiTheme="minorHAnsi" w:hAnsiTheme="minorHAnsi"/>
                  <w:lang w:val="en-GB"/>
                </w:rPr>
                <w:t xml:space="preserve"> tablets should not be administered to children with a body weight less than 45 kg.</w:t>
              </w:r>
              <w:r w:rsidRPr="00323735">
                <w:rPr>
                  <w:rFonts w:asciiTheme="minorHAnsi" w:hAnsiTheme="minorHAnsi"/>
                  <w:lang w:val="en-GB"/>
                </w:rPr>
                <w:t xml:space="preserve"> </w:t>
              </w:r>
            </w:p>
            <w:p w:rsidR="007970DD" w:rsidRPr="00323735" w:rsidRDefault="00F47613" w:rsidP="002C0559">
              <w:pPr>
                <w:pStyle w:val="ListParagraph"/>
                <w:ind w:left="1440"/>
                <w:rPr>
                  <w:rFonts w:asciiTheme="minorHAnsi" w:hAnsiTheme="minorHAnsi"/>
                  <w:b/>
                  <w:lang w:val="en-GB"/>
                </w:rPr>
              </w:pPr>
            </w:p>
          </w:sdtContent>
        </w:sdt>
      </w:sdtContent>
    </w:sdt>
    <w:p w:rsidR="00AE30FE" w:rsidRPr="00323735" w:rsidRDefault="00AE30FE" w:rsidP="00AE30FE">
      <w:pPr>
        <w:pStyle w:val="ListParagraph"/>
        <w:numPr>
          <w:ilvl w:val="1"/>
          <w:numId w:val="12"/>
        </w:numPr>
        <w:rPr>
          <w:rFonts w:asciiTheme="minorHAnsi" w:hAnsiTheme="minorHAnsi"/>
          <w:b/>
          <w:lang w:val="en-GB"/>
        </w:rPr>
      </w:pPr>
      <w:r w:rsidRPr="00323735">
        <w:rPr>
          <w:rFonts w:asciiTheme="minorHAnsi" w:hAnsiTheme="minorHAnsi"/>
          <w:b/>
          <w:lang w:val="en-GB"/>
        </w:rPr>
        <w:t>Interactions with other medicinal products and other forms of interactions</w:t>
      </w:r>
    </w:p>
    <w:p w:rsidR="00FB0925" w:rsidRPr="007D05E5" w:rsidRDefault="00FB0925" w:rsidP="00FB092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r w:rsidRPr="007D05E5">
        <w:rPr>
          <w:rFonts w:asciiTheme="minorHAnsi" w:hAnsiTheme="minorHAnsi"/>
          <w:b/>
          <w:lang w:val="en-GB"/>
        </w:rPr>
        <w:t>Antacids</w:t>
      </w:r>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In a pharmacokinetic study investigating the effects of simultaneous administration of antacid with azithromycin, no effect on overall bioavailability was seen, although peak serum concentrations were reduced by approximately 24%. In patients receiving both azithromycin and antacids, the drugs should not be taken simultaneously.</w:t>
      </w:r>
    </w:p>
    <w:p w:rsidR="007D05E5" w:rsidRPr="007D05E5" w:rsidRDefault="007D05E5" w:rsidP="007D05E5">
      <w:pPr>
        <w:pStyle w:val="ListParagraph"/>
        <w:ind w:left="1224"/>
        <w:rPr>
          <w:rFonts w:asciiTheme="minorHAnsi" w:hAnsiTheme="minorHAnsi"/>
          <w:lang w:val="en-GB"/>
        </w:rPr>
      </w:pPr>
    </w:p>
    <w:p w:rsidR="007D05E5" w:rsidRDefault="007D05E5" w:rsidP="007D05E5">
      <w:pPr>
        <w:pStyle w:val="ListParagraph"/>
        <w:ind w:left="1224"/>
        <w:rPr>
          <w:rFonts w:asciiTheme="minorHAnsi" w:hAnsiTheme="minorHAnsi"/>
          <w:b/>
          <w:lang w:val="en-GB"/>
        </w:rPr>
      </w:pPr>
      <w:r w:rsidRPr="007D05E5">
        <w:rPr>
          <w:rFonts w:asciiTheme="minorHAnsi" w:hAnsiTheme="minorHAnsi"/>
          <w:b/>
          <w:lang w:val="en-GB"/>
        </w:rPr>
        <w:t>Cetirizine</w:t>
      </w:r>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In healthy volunteers, co-administration of a 5-day regimen of azithromycin with 20 mg cetirizine at steady-state resulted in no pharmacokinetic interaction and no significant changes in the QT interval.</w:t>
      </w:r>
    </w:p>
    <w:p w:rsidR="007D05E5" w:rsidRPr="007D05E5" w:rsidRDefault="007D05E5" w:rsidP="007D05E5">
      <w:pPr>
        <w:pStyle w:val="ListParagraph"/>
        <w:ind w:left="1224"/>
        <w:rPr>
          <w:rFonts w:asciiTheme="minorHAnsi" w:hAnsiTheme="minorHAnsi"/>
          <w:lang w:val="en-GB"/>
        </w:rPr>
      </w:pPr>
    </w:p>
    <w:p w:rsidR="007D05E5" w:rsidRDefault="007D05E5" w:rsidP="007D05E5">
      <w:pPr>
        <w:pStyle w:val="ListParagraph"/>
        <w:ind w:left="1224"/>
        <w:rPr>
          <w:rFonts w:asciiTheme="minorHAnsi" w:hAnsiTheme="minorHAnsi"/>
          <w:b/>
          <w:lang w:val="en-GB"/>
        </w:rPr>
      </w:pPr>
      <w:proofErr w:type="spellStart"/>
      <w:r w:rsidRPr="007D05E5">
        <w:rPr>
          <w:rFonts w:asciiTheme="minorHAnsi" w:hAnsiTheme="minorHAnsi"/>
          <w:b/>
          <w:lang w:val="en-GB"/>
        </w:rPr>
        <w:t>Didanosine</w:t>
      </w:r>
      <w:proofErr w:type="spellEnd"/>
      <w:r>
        <w:rPr>
          <w:rFonts w:asciiTheme="minorHAnsi" w:hAnsiTheme="minorHAnsi"/>
          <w:b/>
          <w:lang w:val="en-GB"/>
        </w:rPr>
        <w:t xml:space="preserve"> </w:t>
      </w:r>
      <w:r w:rsidRPr="007D05E5">
        <w:rPr>
          <w:rFonts w:asciiTheme="minorHAnsi" w:hAnsiTheme="minorHAnsi"/>
          <w:b/>
          <w:lang w:val="en-GB"/>
        </w:rPr>
        <w:t>(</w:t>
      </w:r>
      <w:proofErr w:type="spellStart"/>
      <w:r w:rsidRPr="007D05E5">
        <w:rPr>
          <w:rFonts w:asciiTheme="minorHAnsi" w:hAnsiTheme="minorHAnsi"/>
          <w:b/>
          <w:lang w:val="en-GB"/>
        </w:rPr>
        <w:t>Dideoxyinosine</w:t>
      </w:r>
      <w:proofErr w:type="spellEnd"/>
      <w:r w:rsidRPr="007D05E5">
        <w:rPr>
          <w:rFonts w:asciiTheme="minorHAnsi" w:hAnsiTheme="minorHAnsi"/>
          <w:b/>
          <w:lang w:val="en-GB"/>
        </w:rPr>
        <w:t>)</w:t>
      </w:r>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 xml:space="preserve">Co-administration of 1200 mg/day azithromycin with 400 mg/day </w:t>
      </w:r>
      <w:proofErr w:type="spellStart"/>
      <w:r w:rsidRPr="007D05E5">
        <w:rPr>
          <w:rFonts w:asciiTheme="minorHAnsi" w:hAnsiTheme="minorHAnsi"/>
          <w:lang w:val="en-GB"/>
        </w:rPr>
        <w:t>didanosine</w:t>
      </w:r>
      <w:proofErr w:type="spellEnd"/>
      <w:r w:rsidRPr="007D05E5">
        <w:rPr>
          <w:rFonts w:asciiTheme="minorHAnsi" w:hAnsiTheme="minorHAnsi"/>
          <w:lang w:val="en-GB"/>
        </w:rPr>
        <w:t xml:space="preserve"> in six HIV-positive subjects did not appear to affect the steady-state pharmacokinetics of </w:t>
      </w:r>
      <w:proofErr w:type="spellStart"/>
      <w:r w:rsidRPr="007D05E5">
        <w:rPr>
          <w:rFonts w:asciiTheme="minorHAnsi" w:hAnsiTheme="minorHAnsi"/>
          <w:lang w:val="en-GB"/>
        </w:rPr>
        <w:t>didanosine</w:t>
      </w:r>
      <w:proofErr w:type="spellEnd"/>
      <w:r w:rsidRPr="007D05E5">
        <w:rPr>
          <w:rFonts w:asciiTheme="minorHAnsi" w:hAnsiTheme="minorHAnsi"/>
          <w:lang w:val="en-GB"/>
        </w:rPr>
        <w:t xml:space="preserve"> as compared to placebo.</w:t>
      </w:r>
    </w:p>
    <w:p w:rsidR="007D05E5" w:rsidRPr="007D05E5" w:rsidRDefault="007D05E5" w:rsidP="007D05E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r w:rsidRPr="007D05E5">
        <w:rPr>
          <w:rFonts w:asciiTheme="minorHAnsi" w:hAnsiTheme="minorHAnsi"/>
          <w:b/>
          <w:lang w:val="en-GB"/>
        </w:rPr>
        <w:t>Digoxin and colchicine</w:t>
      </w:r>
    </w:p>
    <w:p w:rsidR="007D05E5" w:rsidRDefault="007D05E5" w:rsidP="007D05E5">
      <w:pPr>
        <w:pStyle w:val="ListParagraph"/>
        <w:ind w:left="1224"/>
        <w:rPr>
          <w:rFonts w:asciiTheme="minorHAnsi" w:hAnsiTheme="minorHAnsi"/>
          <w:lang w:val="en-GB"/>
        </w:rPr>
      </w:pPr>
      <w:r>
        <w:rPr>
          <w:rFonts w:asciiTheme="minorHAnsi" w:hAnsiTheme="minorHAnsi"/>
          <w:lang w:val="en-GB"/>
        </w:rPr>
        <w:t>C</w:t>
      </w:r>
      <w:r w:rsidRPr="007D05E5">
        <w:rPr>
          <w:rFonts w:asciiTheme="minorHAnsi" w:hAnsiTheme="minorHAnsi"/>
          <w:lang w:val="en-GB"/>
        </w:rPr>
        <w:t>oncomitant administration of macrolide antibiotics, including azithromycin, with P-glycoprotein substrates such as digoxin and colchicine, has been reported to result in increased serum levels of the P-glycoprotein substrate. Therefore, if azithromycin and P-glycoprotein substrates such as digoxin are administered concomitantly, the possibility of elevated serum digoxin concentrations should be considered. Clinical monitoring, and possibly serum digoxin levels, during treatment with azithromycin and after its discontinuation are necessary.</w:t>
      </w:r>
    </w:p>
    <w:p w:rsidR="007D05E5" w:rsidRPr="007D05E5" w:rsidRDefault="007D05E5" w:rsidP="007D05E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r w:rsidRPr="007D05E5">
        <w:rPr>
          <w:rFonts w:asciiTheme="minorHAnsi" w:hAnsiTheme="minorHAnsi"/>
          <w:b/>
          <w:lang w:val="en-GB"/>
        </w:rPr>
        <w:t>Zidovudine</w:t>
      </w:r>
    </w:p>
    <w:p w:rsidR="007D05E5" w:rsidRPr="007D05E5" w:rsidRDefault="007D05E5" w:rsidP="007D05E5">
      <w:pPr>
        <w:pStyle w:val="ListParagraph"/>
        <w:ind w:left="1224"/>
        <w:rPr>
          <w:rFonts w:asciiTheme="minorHAnsi" w:hAnsiTheme="minorHAnsi"/>
          <w:lang w:val="en-GB"/>
        </w:rPr>
      </w:pPr>
      <w:r w:rsidRPr="007D05E5">
        <w:rPr>
          <w:rFonts w:asciiTheme="minorHAnsi" w:hAnsiTheme="minorHAnsi"/>
          <w:lang w:val="en-GB"/>
        </w:rPr>
        <w:t xml:space="preserve">Single 1000 mg doses and multiple 1200 mg or 600 mg doses of azithromycin had little effect on the plasma pharmacokinetics or urinary excretion of zidovudine or its glucuronide metabolite. However, administration of azithromycin increased the concentrations of phosphorylated zidovudine, the </w:t>
      </w:r>
      <w:r w:rsidRPr="007D05E5">
        <w:rPr>
          <w:rFonts w:asciiTheme="minorHAnsi" w:hAnsiTheme="minorHAnsi"/>
          <w:lang w:val="en-GB"/>
        </w:rPr>
        <w:lastRenderedPageBreak/>
        <w:t>clinically active metabolite, in peripheral blood mononuclear cells. The clinical significance of this finding is unclear, but it may be of benefit to patients.</w:t>
      </w:r>
    </w:p>
    <w:p w:rsidR="00A81EFA" w:rsidRDefault="00A81EFA" w:rsidP="007D05E5">
      <w:pPr>
        <w:pStyle w:val="ListParagraph"/>
        <w:ind w:left="1224"/>
        <w:rPr>
          <w:rFonts w:asciiTheme="minorHAnsi" w:hAnsiTheme="minorHAnsi"/>
          <w:lang w:val="en-GB"/>
        </w:rPr>
      </w:pPr>
    </w:p>
    <w:p w:rsidR="007D05E5" w:rsidRDefault="007D05E5" w:rsidP="0088039A">
      <w:pPr>
        <w:pStyle w:val="ListParagraph"/>
        <w:ind w:left="1224"/>
        <w:rPr>
          <w:rFonts w:asciiTheme="minorHAnsi" w:hAnsiTheme="minorHAnsi"/>
          <w:lang w:val="en-GB"/>
        </w:rPr>
      </w:pPr>
      <w:r w:rsidRPr="007D05E5">
        <w:rPr>
          <w:rFonts w:asciiTheme="minorHAnsi" w:hAnsiTheme="minorHAnsi"/>
          <w:lang w:val="en-GB"/>
        </w:rPr>
        <w:t>Azithromycin does not interact significantly with the hepatic cytochrome P450 system. It is not believed to undergo the pharmacokinetic drug interactions as seen with erythromycin and other macrolides. Hepatic cytochrome P450 induction or inactivation via cytochrome-metabolite complex does not occur with azithromycin.</w:t>
      </w:r>
      <w:r w:rsidR="00A81EFA">
        <w:rPr>
          <w:rFonts w:asciiTheme="minorHAnsi" w:hAnsiTheme="minorHAnsi"/>
          <w:lang w:val="en-GB"/>
        </w:rPr>
        <w:t xml:space="preserve"> </w:t>
      </w:r>
      <w:r w:rsidRPr="007D05E5">
        <w:rPr>
          <w:rFonts w:asciiTheme="minorHAnsi" w:hAnsiTheme="minorHAnsi"/>
          <w:lang w:val="en-GB"/>
        </w:rPr>
        <w:t>Pharmacokinetic studies have been conducted between azithromycin and the following drugs known to undergo significant cytochrome P450 mediated metabolism.</w:t>
      </w:r>
    </w:p>
    <w:p w:rsidR="007D05E5" w:rsidRPr="007D05E5" w:rsidRDefault="007D05E5" w:rsidP="0088039A">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r w:rsidRPr="007D05E5">
        <w:rPr>
          <w:rFonts w:asciiTheme="minorHAnsi" w:hAnsiTheme="minorHAnsi"/>
          <w:b/>
          <w:lang w:val="en-GB"/>
        </w:rPr>
        <w:t>Atorvastatin</w:t>
      </w:r>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Co-administration of atorvastatin (10 mg daily) and azithromycin (500 mg daily) did not alter the plasma concentrations of atorvastatin (based on a HMG CoA-reductase inhibition assay).</w:t>
      </w:r>
    </w:p>
    <w:p w:rsidR="007D05E5" w:rsidRPr="007D05E5" w:rsidRDefault="007D05E5" w:rsidP="007D05E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r w:rsidRPr="007D05E5">
        <w:rPr>
          <w:rFonts w:asciiTheme="minorHAnsi" w:hAnsiTheme="minorHAnsi"/>
          <w:b/>
          <w:lang w:val="en-GB"/>
        </w:rPr>
        <w:t>Carbamazepine</w:t>
      </w:r>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In a pharmacokinetic interaction study in healthy volunteers, no significant effect was observed on the plasma levels of carbamazepine or its active metabolite in patients receiving concomitant azithromycin.</w:t>
      </w:r>
    </w:p>
    <w:p w:rsidR="007D05E5" w:rsidRPr="007D05E5" w:rsidRDefault="007D05E5" w:rsidP="007D05E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r w:rsidRPr="007D05E5">
        <w:rPr>
          <w:rFonts w:asciiTheme="minorHAnsi" w:hAnsiTheme="minorHAnsi"/>
          <w:b/>
          <w:lang w:val="en-GB"/>
        </w:rPr>
        <w:t>Cimetidine</w:t>
      </w:r>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In a pharmacokinetic study investigating the effects of a single dose of cimetidine, given 2 hours before azithromycin, on the pharmacokinetics of azithromycin, no alteration of azithromycin pharmacokinetics was seen.</w:t>
      </w:r>
    </w:p>
    <w:p w:rsidR="007D05E5" w:rsidRPr="007D05E5" w:rsidRDefault="007D05E5" w:rsidP="007D05E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proofErr w:type="spellStart"/>
      <w:r w:rsidRPr="007D05E5">
        <w:rPr>
          <w:rFonts w:asciiTheme="minorHAnsi" w:hAnsiTheme="minorHAnsi"/>
          <w:b/>
          <w:lang w:val="en-GB"/>
        </w:rPr>
        <w:t>Coumarin</w:t>
      </w:r>
      <w:proofErr w:type="spellEnd"/>
      <w:r w:rsidRPr="007D05E5">
        <w:rPr>
          <w:rFonts w:asciiTheme="minorHAnsi" w:hAnsiTheme="minorHAnsi"/>
          <w:b/>
          <w:lang w:val="en-GB"/>
        </w:rPr>
        <w:t>-type oral anticoagulants</w:t>
      </w:r>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 xml:space="preserve">In a pharmacokinetic interaction study, azithromycin did not alter the anticoagulant effect of a single dose of 15 mg warfarin administered to healthy volunteers. There have been reports received in the post-marketing period of potentiated anticoagulation subsequent to co-administration of azithromycin and </w:t>
      </w:r>
      <w:proofErr w:type="spellStart"/>
      <w:r w:rsidRPr="007D05E5">
        <w:rPr>
          <w:rFonts w:asciiTheme="minorHAnsi" w:hAnsiTheme="minorHAnsi"/>
          <w:lang w:val="en-GB"/>
        </w:rPr>
        <w:t>coumarin</w:t>
      </w:r>
      <w:proofErr w:type="spellEnd"/>
      <w:r w:rsidRPr="007D05E5">
        <w:rPr>
          <w:rFonts w:asciiTheme="minorHAnsi" w:hAnsiTheme="minorHAnsi"/>
          <w:lang w:val="en-GB"/>
        </w:rPr>
        <w:t xml:space="preserve">-type oral anticoagulants. Although a causal relationship has not been established, consideration should be given to the frequency of monitoring prothrombin time when azithromycin is used in patients receiving </w:t>
      </w:r>
      <w:proofErr w:type="spellStart"/>
      <w:r w:rsidRPr="007D05E5">
        <w:rPr>
          <w:rFonts w:asciiTheme="minorHAnsi" w:hAnsiTheme="minorHAnsi"/>
          <w:lang w:val="en-GB"/>
        </w:rPr>
        <w:t>coumarin</w:t>
      </w:r>
      <w:proofErr w:type="spellEnd"/>
      <w:r w:rsidRPr="007D05E5">
        <w:rPr>
          <w:rFonts w:asciiTheme="minorHAnsi" w:hAnsiTheme="minorHAnsi"/>
          <w:lang w:val="en-GB"/>
        </w:rPr>
        <w:t>-type oral anticoagulants.</w:t>
      </w:r>
    </w:p>
    <w:p w:rsidR="007D05E5" w:rsidRPr="007D05E5" w:rsidRDefault="007D05E5" w:rsidP="007D05E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proofErr w:type="spellStart"/>
      <w:r w:rsidRPr="007D05E5">
        <w:rPr>
          <w:rFonts w:asciiTheme="minorHAnsi" w:hAnsiTheme="minorHAnsi"/>
          <w:b/>
          <w:lang w:val="en-GB"/>
        </w:rPr>
        <w:t>Ciclosporin</w:t>
      </w:r>
      <w:proofErr w:type="spellEnd"/>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lastRenderedPageBreak/>
        <w:t xml:space="preserve">In a pharmacokinetic study with healthy volunteers who were administered a 500 mg/day oral dose of azithromycin for 3 days and were then administered a single 10 mg/kg oral dose of </w:t>
      </w:r>
      <w:proofErr w:type="spellStart"/>
      <w:r w:rsidRPr="007D05E5">
        <w:rPr>
          <w:rFonts w:asciiTheme="minorHAnsi" w:hAnsiTheme="minorHAnsi"/>
          <w:lang w:val="en-GB"/>
        </w:rPr>
        <w:t>ciclosporin</w:t>
      </w:r>
      <w:proofErr w:type="spellEnd"/>
      <w:r w:rsidRPr="007D05E5">
        <w:rPr>
          <w:rFonts w:asciiTheme="minorHAnsi" w:hAnsiTheme="minorHAnsi"/>
          <w:lang w:val="en-GB"/>
        </w:rPr>
        <w:t xml:space="preserve">, the resulting </w:t>
      </w:r>
      <w:proofErr w:type="spellStart"/>
      <w:r w:rsidRPr="007D05E5">
        <w:rPr>
          <w:rFonts w:asciiTheme="minorHAnsi" w:hAnsiTheme="minorHAnsi"/>
          <w:lang w:val="en-GB"/>
        </w:rPr>
        <w:t>ciclosporin</w:t>
      </w:r>
      <w:proofErr w:type="spellEnd"/>
      <w:r w:rsidRPr="007D05E5">
        <w:rPr>
          <w:rFonts w:asciiTheme="minorHAnsi" w:hAnsiTheme="minorHAnsi"/>
          <w:lang w:val="en-GB"/>
        </w:rPr>
        <w:t xml:space="preserve"> </w:t>
      </w:r>
      <w:proofErr w:type="spellStart"/>
      <w:r w:rsidRPr="007D05E5">
        <w:rPr>
          <w:rFonts w:asciiTheme="minorHAnsi" w:hAnsiTheme="minorHAnsi"/>
          <w:lang w:val="en-GB"/>
        </w:rPr>
        <w:t>C</w:t>
      </w:r>
      <w:r>
        <w:rPr>
          <w:rFonts w:asciiTheme="minorHAnsi" w:hAnsiTheme="minorHAnsi"/>
          <w:lang w:val="en-GB"/>
        </w:rPr>
        <w:t>max</w:t>
      </w:r>
      <w:proofErr w:type="spellEnd"/>
      <w:r>
        <w:rPr>
          <w:rFonts w:asciiTheme="minorHAnsi" w:hAnsiTheme="minorHAnsi"/>
          <w:lang w:val="en-GB"/>
        </w:rPr>
        <w:t xml:space="preserve"> </w:t>
      </w:r>
      <w:r w:rsidRPr="007D05E5">
        <w:rPr>
          <w:rFonts w:asciiTheme="minorHAnsi" w:hAnsiTheme="minorHAnsi"/>
          <w:lang w:val="en-GB"/>
        </w:rPr>
        <w:t xml:space="preserve">and AUC0-5 were found to be significantly elevated (by 24% and 21% respectively), however no significant changes were seen in AUC0-∞. Consequently, caution should be exercised before considering concurrent administration of these drugs. If co-administration of these drugs is necessary, </w:t>
      </w:r>
      <w:proofErr w:type="spellStart"/>
      <w:r w:rsidRPr="007D05E5">
        <w:rPr>
          <w:rFonts w:asciiTheme="minorHAnsi" w:hAnsiTheme="minorHAnsi"/>
          <w:lang w:val="en-GB"/>
        </w:rPr>
        <w:t>ciclosporin</w:t>
      </w:r>
      <w:proofErr w:type="spellEnd"/>
      <w:r w:rsidRPr="007D05E5">
        <w:rPr>
          <w:rFonts w:asciiTheme="minorHAnsi" w:hAnsiTheme="minorHAnsi"/>
          <w:lang w:val="en-GB"/>
        </w:rPr>
        <w:t xml:space="preserve"> levels should be monitored and the dose adjusted accordingly.</w:t>
      </w:r>
    </w:p>
    <w:p w:rsidR="007D05E5" w:rsidRPr="007D05E5" w:rsidRDefault="007D05E5" w:rsidP="007D05E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proofErr w:type="spellStart"/>
      <w:r w:rsidRPr="007D05E5">
        <w:rPr>
          <w:rFonts w:asciiTheme="minorHAnsi" w:hAnsiTheme="minorHAnsi"/>
          <w:b/>
          <w:lang w:val="en-GB"/>
        </w:rPr>
        <w:t>Efavirenz</w:t>
      </w:r>
      <w:proofErr w:type="spellEnd"/>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Co</w:t>
      </w:r>
      <w:r w:rsidRPr="007D05E5">
        <w:rPr>
          <w:rFonts w:asciiTheme="minorHAnsi" w:hAnsiTheme="minorHAnsi"/>
          <w:b/>
          <w:lang w:val="en-GB"/>
        </w:rPr>
        <w:t>-</w:t>
      </w:r>
      <w:r w:rsidRPr="007D05E5">
        <w:rPr>
          <w:rFonts w:asciiTheme="minorHAnsi" w:hAnsiTheme="minorHAnsi"/>
          <w:lang w:val="en-GB"/>
        </w:rPr>
        <w:t xml:space="preserve">administration of a single dose of 600 mg azithromycin and 400 mg </w:t>
      </w:r>
      <w:proofErr w:type="spellStart"/>
      <w:r w:rsidRPr="007D05E5">
        <w:rPr>
          <w:rFonts w:asciiTheme="minorHAnsi" w:hAnsiTheme="minorHAnsi"/>
          <w:lang w:val="en-GB"/>
        </w:rPr>
        <w:t>efavirenz</w:t>
      </w:r>
      <w:proofErr w:type="spellEnd"/>
      <w:r w:rsidRPr="007D05E5">
        <w:rPr>
          <w:rFonts w:asciiTheme="minorHAnsi" w:hAnsiTheme="minorHAnsi"/>
          <w:lang w:val="en-GB"/>
        </w:rPr>
        <w:t xml:space="preserve"> daily for 7 days did not result in any clinically significant pharmacokinetic interactions.</w:t>
      </w:r>
    </w:p>
    <w:p w:rsidR="007D05E5" w:rsidRPr="007D05E5" w:rsidRDefault="007D05E5" w:rsidP="007D05E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r w:rsidRPr="007D05E5">
        <w:rPr>
          <w:rFonts w:asciiTheme="minorHAnsi" w:hAnsiTheme="minorHAnsi"/>
          <w:b/>
          <w:lang w:val="en-GB"/>
        </w:rPr>
        <w:t>Fluconazole</w:t>
      </w:r>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 xml:space="preserve">Co-administration of a single dose of 1200 mg azithromycin did not alter the pharmacokinetics of a single dose of 800 mg fluconazole. Total exposure and half-life of azithromycin were unchanged by the co-administration of fluconazole, however, a clinically insignificant decrease in </w:t>
      </w:r>
      <w:proofErr w:type="spellStart"/>
      <w:r w:rsidRPr="007D05E5">
        <w:rPr>
          <w:rFonts w:asciiTheme="minorHAnsi" w:hAnsiTheme="minorHAnsi"/>
          <w:lang w:val="en-GB"/>
        </w:rPr>
        <w:t>Cmax</w:t>
      </w:r>
      <w:proofErr w:type="spellEnd"/>
      <w:r>
        <w:rPr>
          <w:rFonts w:asciiTheme="minorHAnsi" w:hAnsiTheme="minorHAnsi"/>
          <w:lang w:val="en-GB"/>
        </w:rPr>
        <w:t xml:space="preserve"> </w:t>
      </w:r>
      <w:r w:rsidRPr="007D05E5">
        <w:rPr>
          <w:rFonts w:asciiTheme="minorHAnsi" w:hAnsiTheme="minorHAnsi"/>
          <w:lang w:val="en-GB"/>
        </w:rPr>
        <w:t>(18%) of azithromycin was observed.</w:t>
      </w:r>
    </w:p>
    <w:p w:rsidR="007D05E5" w:rsidRPr="007D05E5" w:rsidRDefault="007D05E5" w:rsidP="007D05E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proofErr w:type="spellStart"/>
      <w:r w:rsidRPr="007D05E5">
        <w:rPr>
          <w:rFonts w:asciiTheme="minorHAnsi" w:hAnsiTheme="minorHAnsi"/>
          <w:b/>
          <w:lang w:val="en-GB"/>
        </w:rPr>
        <w:t>Indinavir</w:t>
      </w:r>
      <w:proofErr w:type="spellEnd"/>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 xml:space="preserve">Co-administration of a single dose of 1200 mg azithromycin had no statistically significant effect on the pharmacokinetics of </w:t>
      </w:r>
      <w:proofErr w:type="spellStart"/>
      <w:r w:rsidRPr="007D05E5">
        <w:rPr>
          <w:rFonts w:asciiTheme="minorHAnsi" w:hAnsiTheme="minorHAnsi"/>
          <w:lang w:val="en-GB"/>
        </w:rPr>
        <w:t>indinavir</w:t>
      </w:r>
      <w:proofErr w:type="spellEnd"/>
      <w:r w:rsidRPr="007D05E5">
        <w:rPr>
          <w:rFonts w:asciiTheme="minorHAnsi" w:hAnsiTheme="minorHAnsi"/>
          <w:lang w:val="en-GB"/>
        </w:rPr>
        <w:t xml:space="preserve"> administered as 800 mg three times daily for 5 days.</w:t>
      </w:r>
    </w:p>
    <w:p w:rsidR="007D05E5" w:rsidRPr="007D05E5" w:rsidRDefault="007D05E5" w:rsidP="007D05E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r w:rsidRPr="007D05E5">
        <w:rPr>
          <w:rFonts w:asciiTheme="minorHAnsi" w:hAnsiTheme="minorHAnsi"/>
          <w:b/>
          <w:lang w:val="en-GB"/>
        </w:rPr>
        <w:t>Methylprednisolone</w:t>
      </w:r>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In a pharmacokinetic interaction study in healthy volunteers, azithromycin had no significant effect on the pharmacokinetics of methylprednisolone.</w:t>
      </w:r>
    </w:p>
    <w:p w:rsidR="007D05E5" w:rsidRPr="007D05E5" w:rsidRDefault="007D05E5" w:rsidP="007D05E5">
      <w:pPr>
        <w:pStyle w:val="ListParagraph"/>
        <w:ind w:left="1224"/>
        <w:rPr>
          <w:rFonts w:asciiTheme="minorHAnsi" w:hAnsiTheme="minorHAnsi"/>
          <w:lang w:val="en-GB"/>
        </w:rPr>
      </w:pPr>
    </w:p>
    <w:p w:rsidR="007D05E5" w:rsidRPr="008C0D95" w:rsidRDefault="007D05E5" w:rsidP="007D05E5">
      <w:pPr>
        <w:pStyle w:val="ListParagraph"/>
        <w:ind w:left="1224"/>
        <w:rPr>
          <w:rFonts w:asciiTheme="minorHAnsi" w:hAnsiTheme="minorHAnsi"/>
          <w:b/>
          <w:lang w:val="en-GB"/>
        </w:rPr>
      </w:pPr>
      <w:r w:rsidRPr="008C0D95">
        <w:rPr>
          <w:rFonts w:asciiTheme="minorHAnsi" w:hAnsiTheme="minorHAnsi"/>
          <w:b/>
          <w:lang w:val="en-GB"/>
        </w:rPr>
        <w:t>Midazolam</w:t>
      </w:r>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In healthy volunteers, co-administration of 500</w:t>
      </w:r>
      <w:r w:rsidR="008C0D95">
        <w:rPr>
          <w:rFonts w:asciiTheme="minorHAnsi" w:hAnsiTheme="minorHAnsi"/>
          <w:lang w:val="en-GB"/>
        </w:rPr>
        <w:t xml:space="preserve"> </w:t>
      </w:r>
      <w:r w:rsidRPr="007D05E5">
        <w:rPr>
          <w:rFonts w:asciiTheme="minorHAnsi" w:hAnsiTheme="minorHAnsi"/>
          <w:lang w:val="en-GB"/>
        </w:rPr>
        <w:t>mg/day azithromycin for 3 days did not cause clinically significant changes in the pharmacokinetics and pharmacodynamics of a single dose of 15</w:t>
      </w:r>
      <w:r w:rsidR="008C0D95">
        <w:rPr>
          <w:rFonts w:asciiTheme="minorHAnsi" w:hAnsiTheme="minorHAnsi"/>
          <w:lang w:val="en-GB"/>
        </w:rPr>
        <w:t xml:space="preserve"> </w:t>
      </w:r>
      <w:r w:rsidRPr="007D05E5">
        <w:rPr>
          <w:rFonts w:asciiTheme="minorHAnsi" w:hAnsiTheme="minorHAnsi"/>
          <w:lang w:val="en-GB"/>
        </w:rPr>
        <w:t>mg midazolam.</w:t>
      </w:r>
    </w:p>
    <w:p w:rsidR="007D05E5" w:rsidRPr="007D05E5" w:rsidRDefault="007D05E5" w:rsidP="007D05E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r w:rsidRPr="007D05E5">
        <w:rPr>
          <w:rFonts w:asciiTheme="minorHAnsi" w:hAnsiTheme="minorHAnsi"/>
          <w:b/>
          <w:lang w:val="en-GB"/>
        </w:rPr>
        <w:t>Nelfinavir</w:t>
      </w:r>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 xml:space="preserve">Co-administration of azithromycin (1200 mg) and nelfinavir at steady state (750 mg three times daily) resulted in increased azithromycin concentrations. No </w:t>
      </w:r>
      <w:r w:rsidRPr="007D05E5">
        <w:rPr>
          <w:rFonts w:asciiTheme="minorHAnsi" w:hAnsiTheme="minorHAnsi"/>
          <w:lang w:val="en-GB"/>
        </w:rPr>
        <w:lastRenderedPageBreak/>
        <w:t>clinically significant adverse effects were observed and no dose adjustment was required.</w:t>
      </w:r>
    </w:p>
    <w:p w:rsidR="007D05E5" w:rsidRDefault="007D05E5" w:rsidP="007D05E5">
      <w:pPr>
        <w:pStyle w:val="ListParagraph"/>
        <w:ind w:left="1224"/>
        <w:rPr>
          <w:rFonts w:asciiTheme="minorHAnsi" w:hAnsiTheme="minorHAnsi"/>
          <w:lang w:val="en-GB"/>
        </w:rPr>
      </w:pPr>
    </w:p>
    <w:p w:rsidR="0088039A" w:rsidRPr="007D05E5" w:rsidRDefault="0088039A" w:rsidP="007D05E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proofErr w:type="spellStart"/>
      <w:r w:rsidRPr="007D05E5">
        <w:rPr>
          <w:rFonts w:asciiTheme="minorHAnsi" w:hAnsiTheme="minorHAnsi"/>
          <w:b/>
          <w:lang w:val="en-GB"/>
        </w:rPr>
        <w:t>Rifabutin</w:t>
      </w:r>
      <w:proofErr w:type="spellEnd"/>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 xml:space="preserve">Co-administration of azithromycin and </w:t>
      </w:r>
      <w:proofErr w:type="spellStart"/>
      <w:r w:rsidRPr="007D05E5">
        <w:rPr>
          <w:rFonts w:asciiTheme="minorHAnsi" w:hAnsiTheme="minorHAnsi"/>
          <w:lang w:val="en-GB"/>
        </w:rPr>
        <w:t>rifabutin</w:t>
      </w:r>
      <w:proofErr w:type="spellEnd"/>
      <w:r w:rsidRPr="007D05E5">
        <w:rPr>
          <w:rFonts w:asciiTheme="minorHAnsi" w:hAnsiTheme="minorHAnsi"/>
          <w:lang w:val="en-GB"/>
        </w:rPr>
        <w:t xml:space="preserve"> did not affect the serum concentrations of either drug. Neutropenia was observed in subjects receiving concomitant treatment of azithromycin and </w:t>
      </w:r>
      <w:proofErr w:type="spellStart"/>
      <w:r w:rsidRPr="007D05E5">
        <w:rPr>
          <w:rFonts w:asciiTheme="minorHAnsi" w:hAnsiTheme="minorHAnsi"/>
          <w:lang w:val="en-GB"/>
        </w:rPr>
        <w:t>rifabutin</w:t>
      </w:r>
      <w:proofErr w:type="spellEnd"/>
      <w:r w:rsidRPr="007D05E5">
        <w:rPr>
          <w:rFonts w:asciiTheme="minorHAnsi" w:hAnsiTheme="minorHAnsi"/>
          <w:lang w:val="en-GB"/>
        </w:rPr>
        <w:t xml:space="preserve">. Although neutropenia has been associated with the use of </w:t>
      </w:r>
      <w:proofErr w:type="spellStart"/>
      <w:r w:rsidRPr="007D05E5">
        <w:rPr>
          <w:rFonts w:asciiTheme="minorHAnsi" w:hAnsiTheme="minorHAnsi"/>
          <w:lang w:val="en-GB"/>
        </w:rPr>
        <w:t>rifabutin</w:t>
      </w:r>
      <w:proofErr w:type="spellEnd"/>
      <w:r w:rsidRPr="007D05E5">
        <w:rPr>
          <w:rFonts w:asciiTheme="minorHAnsi" w:hAnsiTheme="minorHAnsi"/>
          <w:lang w:val="en-GB"/>
        </w:rPr>
        <w:t>, a causal relationship to combination with azithromycin has not bee</w:t>
      </w:r>
      <w:r>
        <w:rPr>
          <w:rFonts w:asciiTheme="minorHAnsi" w:hAnsiTheme="minorHAnsi"/>
          <w:lang w:val="en-GB"/>
        </w:rPr>
        <w:t>n established</w:t>
      </w:r>
      <w:r w:rsidRPr="007D05E5">
        <w:rPr>
          <w:rFonts w:asciiTheme="minorHAnsi" w:hAnsiTheme="minorHAnsi"/>
          <w:lang w:val="en-GB"/>
        </w:rPr>
        <w:t>.</w:t>
      </w:r>
    </w:p>
    <w:p w:rsidR="007D05E5" w:rsidRPr="007D05E5" w:rsidRDefault="007D05E5" w:rsidP="007D05E5">
      <w:pPr>
        <w:pStyle w:val="ListParagraph"/>
        <w:ind w:left="1224"/>
        <w:rPr>
          <w:rFonts w:asciiTheme="minorHAnsi" w:hAnsiTheme="minorHAnsi"/>
          <w:lang w:val="en-GB"/>
        </w:rPr>
      </w:pPr>
    </w:p>
    <w:p w:rsidR="007D05E5" w:rsidRPr="007D05E5" w:rsidRDefault="007D05E5" w:rsidP="007D05E5">
      <w:pPr>
        <w:pStyle w:val="ListParagraph"/>
        <w:ind w:left="1224"/>
        <w:rPr>
          <w:rFonts w:asciiTheme="minorHAnsi" w:hAnsiTheme="minorHAnsi"/>
          <w:b/>
          <w:lang w:val="en-GB"/>
        </w:rPr>
      </w:pPr>
      <w:r w:rsidRPr="007D05E5">
        <w:rPr>
          <w:rFonts w:asciiTheme="minorHAnsi" w:hAnsiTheme="minorHAnsi"/>
          <w:b/>
          <w:lang w:val="en-GB"/>
        </w:rPr>
        <w:t>Sildenafil</w:t>
      </w:r>
    </w:p>
    <w:p w:rsidR="007D05E5" w:rsidRDefault="007D05E5" w:rsidP="007D05E5">
      <w:pPr>
        <w:pStyle w:val="ListParagraph"/>
        <w:ind w:left="1224"/>
        <w:rPr>
          <w:rFonts w:asciiTheme="minorHAnsi" w:hAnsiTheme="minorHAnsi"/>
          <w:lang w:val="en-GB"/>
        </w:rPr>
      </w:pPr>
      <w:r>
        <w:rPr>
          <w:rFonts w:asciiTheme="minorHAnsi" w:hAnsiTheme="minorHAnsi"/>
          <w:lang w:val="en-GB"/>
        </w:rPr>
        <w:t>I</w:t>
      </w:r>
      <w:r w:rsidRPr="007D05E5">
        <w:rPr>
          <w:rFonts w:asciiTheme="minorHAnsi" w:hAnsiTheme="minorHAnsi"/>
          <w:lang w:val="en-GB"/>
        </w:rPr>
        <w:t xml:space="preserve">n normal healthy male volunteers, there was no evidence of an effect of azithromycin (500 mg daily for 3 days) on the AUC and </w:t>
      </w:r>
      <w:proofErr w:type="spellStart"/>
      <w:r w:rsidRPr="007D05E5">
        <w:rPr>
          <w:rFonts w:asciiTheme="minorHAnsi" w:hAnsiTheme="minorHAnsi"/>
          <w:lang w:val="en-GB"/>
        </w:rPr>
        <w:t>Cmax</w:t>
      </w:r>
      <w:proofErr w:type="spellEnd"/>
      <w:r w:rsidRPr="007D05E5">
        <w:rPr>
          <w:rFonts w:asciiTheme="minorHAnsi" w:hAnsiTheme="minorHAnsi"/>
          <w:lang w:val="en-GB"/>
        </w:rPr>
        <w:t>, of sildenafil or its major circulating metabolite.</w:t>
      </w:r>
    </w:p>
    <w:p w:rsidR="007D05E5" w:rsidRPr="007D05E5" w:rsidRDefault="007D05E5" w:rsidP="007D05E5">
      <w:pPr>
        <w:pStyle w:val="ListParagraph"/>
        <w:ind w:left="1224"/>
        <w:rPr>
          <w:rFonts w:asciiTheme="minorHAnsi" w:hAnsiTheme="minorHAnsi"/>
          <w:lang w:val="en-GB"/>
        </w:rPr>
      </w:pPr>
    </w:p>
    <w:p w:rsidR="007D05E5" w:rsidRPr="008C0D95" w:rsidRDefault="007D05E5" w:rsidP="007D05E5">
      <w:pPr>
        <w:pStyle w:val="ListParagraph"/>
        <w:ind w:left="1224"/>
        <w:rPr>
          <w:rFonts w:asciiTheme="minorHAnsi" w:hAnsiTheme="minorHAnsi"/>
          <w:b/>
          <w:lang w:val="en-GB"/>
        </w:rPr>
      </w:pPr>
      <w:proofErr w:type="spellStart"/>
      <w:r w:rsidRPr="008C0D95">
        <w:rPr>
          <w:rFonts w:asciiTheme="minorHAnsi" w:hAnsiTheme="minorHAnsi"/>
          <w:b/>
          <w:lang w:val="en-GB"/>
        </w:rPr>
        <w:t>Terfenadine</w:t>
      </w:r>
      <w:proofErr w:type="spellEnd"/>
    </w:p>
    <w:p w:rsidR="007D05E5" w:rsidRPr="008C0D95" w:rsidRDefault="007D05E5" w:rsidP="007D05E5">
      <w:pPr>
        <w:pStyle w:val="ListParagraph"/>
        <w:ind w:left="1224"/>
        <w:rPr>
          <w:rFonts w:asciiTheme="minorHAnsi" w:hAnsiTheme="minorHAnsi"/>
          <w:lang w:val="en-GB"/>
        </w:rPr>
      </w:pPr>
      <w:r w:rsidRPr="008C0D95">
        <w:rPr>
          <w:rFonts w:asciiTheme="minorHAnsi" w:hAnsiTheme="minorHAnsi"/>
          <w:lang w:val="en-GB"/>
        </w:rPr>
        <w:t xml:space="preserve">Pharmacokinetic studies have reported no evidence of an interaction between azithromycin and </w:t>
      </w:r>
      <w:proofErr w:type="spellStart"/>
      <w:r w:rsidRPr="008C0D95">
        <w:rPr>
          <w:rFonts w:asciiTheme="minorHAnsi" w:hAnsiTheme="minorHAnsi"/>
          <w:lang w:val="en-GB"/>
        </w:rPr>
        <w:t>terfenadine</w:t>
      </w:r>
      <w:proofErr w:type="spellEnd"/>
      <w:r w:rsidRPr="008C0D95">
        <w:rPr>
          <w:rFonts w:asciiTheme="minorHAnsi" w:hAnsiTheme="minorHAnsi"/>
          <w:lang w:val="en-GB"/>
        </w:rPr>
        <w:t>. There have been rare cases reported where the possibility of such an interaction could not be entirely excluded; however there was no specific evidence that such an interaction had occurred.</w:t>
      </w:r>
    </w:p>
    <w:p w:rsidR="008C0D95" w:rsidRPr="007D05E5" w:rsidRDefault="008C0D95" w:rsidP="007D05E5">
      <w:pPr>
        <w:pStyle w:val="ListParagraph"/>
        <w:ind w:left="1224"/>
        <w:rPr>
          <w:rFonts w:asciiTheme="minorHAnsi" w:hAnsiTheme="minorHAnsi"/>
          <w:lang w:val="en-GB"/>
        </w:rPr>
      </w:pPr>
    </w:p>
    <w:p w:rsidR="008C0D95" w:rsidRPr="008C0D95" w:rsidRDefault="008C0D95" w:rsidP="007D05E5">
      <w:pPr>
        <w:pStyle w:val="ListParagraph"/>
        <w:ind w:left="1224"/>
        <w:rPr>
          <w:rFonts w:asciiTheme="minorHAnsi" w:hAnsiTheme="minorHAnsi"/>
          <w:b/>
          <w:lang w:val="en-GB"/>
        </w:rPr>
      </w:pPr>
      <w:r w:rsidRPr="008C0D95">
        <w:rPr>
          <w:rFonts w:asciiTheme="minorHAnsi" w:hAnsiTheme="minorHAnsi"/>
          <w:b/>
          <w:lang w:val="en-GB"/>
        </w:rPr>
        <w:t>Theophylline</w:t>
      </w:r>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There is no evidence of a clinically significant pharmacokinetic interaction when azithromycin and theophylline are co-administered to healthy volunteers.</w:t>
      </w:r>
    </w:p>
    <w:p w:rsidR="008C0D95" w:rsidRPr="007D05E5" w:rsidRDefault="008C0D95" w:rsidP="007D05E5">
      <w:pPr>
        <w:pStyle w:val="ListParagraph"/>
        <w:ind w:left="1224"/>
        <w:rPr>
          <w:rFonts w:asciiTheme="minorHAnsi" w:hAnsiTheme="minorHAnsi"/>
          <w:lang w:val="en-GB"/>
        </w:rPr>
      </w:pPr>
    </w:p>
    <w:p w:rsidR="008C0D95" w:rsidRPr="008C0D95" w:rsidRDefault="007D05E5" w:rsidP="007D05E5">
      <w:pPr>
        <w:pStyle w:val="ListParagraph"/>
        <w:ind w:left="1224"/>
        <w:rPr>
          <w:rFonts w:asciiTheme="minorHAnsi" w:hAnsiTheme="minorHAnsi"/>
          <w:b/>
          <w:lang w:val="en-GB"/>
        </w:rPr>
      </w:pPr>
      <w:proofErr w:type="spellStart"/>
      <w:r w:rsidRPr="008C0D95">
        <w:rPr>
          <w:rFonts w:asciiTheme="minorHAnsi" w:hAnsiTheme="minorHAnsi"/>
          <w:b/>
          <w:lang w:val="en-GB"/>
        </w:rPr>
        <w:t>Triazolam</w:t>
      </w:r>
      <w:proofErr w:type="spellEnd"/>
    </w:p>
    <w:p w:rsidR="007D05E5" w:rsidRDefault="007D05E5" w:rsidP="007D05E5">
      <w:pPr>
        <w:pStyle w:val="ListParagraph"/>
        <w:ind w:left="1224"/>
        <w:rPr>
          <w:rFonts w:asciiTheme="minorHAnsi" w:hAnsiTheme="minorHAnsi"/>
          <w:lang w:val="en-GB"/>
        </w:rPr>
      </w:pPr>
      <w:r w:rsidRPr="007D05E5">
        <w:rPr>
          <w:rFonts w:asciiTheme="minorHAnsi" w:hAnsiTheme="minorHAnsi"/>
          <w:lang w:val="en-GB"/>
        </w:rPr>
        <w:t xml:space="preserve">In 14 healthy volunteers, co-administration of 500mg azithromycin on Day 1 and 250 mg on Day 2 with 0.125 mg </w:t>
      </w:r>
      <w:proofErr w:type="spellStart"/>
      <w:r w:rsidRPr="007D05E5">
        <w:rPr>
          <w:rFonts w:asciiTheme="minorHAnsi" w:hAnsiTheme="minorHAnsi"/>
          <w:lang w:val="en-GB"/>
        </w:rPr>
        <w:t>triazolam</w:t>
      </w:r>
      <w:proofErr w:type="spellEnd"/>
      <w:r w:rsidRPr="007D05E5">
        <w:rPr>
          <w:rFonts w:asciiTheme="minorHAnsi" w:hAnsiTheme="minorHAnsi"/>
          <w:lang w:val="en-GB"/>
        </w:rPr>
        <w:t xml:space="preserve"> on Day 2 had no significant effect on any of the pharmacokinetic variables for </w:t>
      </w:r>
      <w:proofErr w:type="spellStart"/>
      <w:r w:rsidRPr="007D05E5">
        <w:rPr>
          <w:rFonts w:asciiTheme="minorHAnsi" w:hAnsiTheme="minorHAnsi"/>
          <w:lang w:val="en-GB"/>
        </w:rPr>
        <w:t>triazolam</w:t>
      </w:r>
      <w:proofErr w:type="spellEnd"/>
      <w:r w:rsidRPr="007D05E5">
        <w:rPr>
          <w:rFonts w:asciiTheme="minorHAnsi" w:hAnsiTheme="minorHAnsi"/>
          <w:lang w:val="en-GB"/>
        </w:rPr>
        <w:t xml:space="preserve"> compared to </w:t>
      </w:r>
      <w:proofErr w:type="spellStart"/>
      <w:r w:rsidRPr="007D05E5">
        <w:rPr>
          <w:rFonts w:asciiTheme="minorHAnsi" w:hAnsiTheme="minorHAnsi"/>
          <w:lang w:val="en-GB"/>
        </w:rPr>
        <w:t>triazolam</w:t>
      </w:r>
      <w:proofErr w:type="spellEnd"/>
      <w:r w:rsidRPr="007D05E5">
        <w:rPr>
          <w:rFonts w:asciiTheme="minorHAnsi" w:hAnsiTheme="minorHAnsi"/>
          <w:lang w:val="en-GB"/>
        </w:rPr>
        <w:t xml:space="preserve"> and placebo.</w:t>
      </w:r>
    </w:p>
    <w:p w:rsidR="008C0D95" w:rsidRPr="007D05E5" w:rsidRDefault="008C0D95" w:rsidP="007D05E5">
      <w:pPr>
        <w:pStyle w:val="ListParagraph"/>
        <w:ind w:left="1224"/>
        <w:rPr>
          <w:rFonts w:asciiTheme="minorHAnsi" w:hAnsiTheme="minorHAnsi"/>
          <w:lang w:val="en-GB"/>
        </w:rPr>
      </w:pPr>
    </w:p>
    <w:p w:rsidR="008C0D95" w:rsidRPr="008C0D95" w:rsidRDefault="008C0D95" w:rsidP="007D05E5">
      <w:pPr>
        <w:pStyle w:val="ListParagraph"/>
        <w:ind w:left="1224"/>
        <w:rPr>
          <w:rFonts w:asciiTheme="minorHAnsi" w:hAnsiTheme="minorHAnsi"/>
          <w:b/>
          <w:lang w:val="en-GB"/>
        </w:rPr>
      </w:pPr>
      <w:r w:rsidRPr="008C0D95">
        <w:rPr>
          <w:rFonts w:asciiTheme="minorHAnsi" w:hAnsiTheme="minorHAnsi"/>
          <w:b/>
          <w:lang w:val="en-GB"/>
        </w:rPr>
        <w:t>Trimethoprim/sulfamethoxazole</w:t>
      </w:r>
    </w:p>
    <w:p w:rsidR="007D05E5" w:rsidRPr="007D05E5" w:rsidRDefault="007D05E5" w:rsidP="007D05E5">
      <w:pPr>
        <w:pStyle w:val="ListParagraph"/>
        <w:ind w:left="1224"/>
        <w:rPr>
          <w:rFonts w:asciiTheme="minorHAnsi" w:hAnsiTheme="minorHAnsi"/>
          <w:lang w:val="en-GB"/>
        </w:rPr>
      </w:pPr>
      <w:r w:rsidRPr="007D05E5">
        <w:rPr>
          <w:rFonts w:asciiTheme="minorHAnsi" w:hAnsiTheme="minorHAnsi"/>
          <w:lang w:val="en-GB"/>
        </w:rPr>
        <w:t>Co-administration of trimethoprim/sulfamethoxazole DS (160 mg/800 mg) for 7 days with 1200</w:t>
      </w:r>
      <w:r w:rsidR="008C0D95">
        <w:rPr>
          <w:rFonts w:asciiTheme="minorHAnsi" w:hAnsiTheme="minorHAnsi"/>
          <w:lang w:val="en-GB"/>
        </w:rPr>
        <w:t xml:space="preserve"> </w:t>
      </w:r>
      <w:r w:rsidRPr="007D05E5">
        <w:rPr>
          <w:rFonts w:asciiTheme="minorHAnsi" w:hAnsiTheme="minorHAnsi"/>
          <w:lang w:val="en-GB"/>
        </w:rPr>
        <w:t>mg azithromycin on Day 7 had no significant effect on peak concentrations, total exposure or urinary excretion of either trimethoprim or sulfamethoxazole. Azithromycin serum concentrations were similar to those seen in other studies.</w:t>
      </w:r>
    </w:p>
    <w:p w:rsidR="0088039A" w:rsidRDefault="0088039A">
      <w:pPr>
        <w:spacing w:after="0" w:line="240" w:lineRule="auto"/>
        <w:rPr>
          <w:rFonts w:asciiTheme="minorHAnsi" w:eastAsia="Times New Roman" w:hAnsiTheme="minorHAnsi"/>
          <w:lang w:val="en-GB"/>
        </w:rPr>
      </w:pPr>
      <w:r>
        <w:rPr>
          <w:rFonts w:asciiTheme="minorHAnsi" w:hAnsiTheme="minorHAnsi"/>
          <w:lang w:val="en-GB"/>
        </w:rPr>
        <w:lastRenderedPageBreak/>
        <w:br w:type="page"/>
      </w:r>
    </w:p>
    <w:p w:rsidR="00B3775E" w:rsidRPr="007D05E5" w:rsidRDefault="00B3775E" w:rsidP="007D05E5">
      <w:pPr>
        <w:pStyle w:val="ListParagraph"/>
        <w:ind w:left="1224"/>
        <w:rPr>
          <w:rFonts w:asciiTheme="minorHAnsi" w:hAnsiTheme="minorHAnsi"/>
          <w:lang w:val="en-GB"/>
        </w:rPr>
      </w:pPr>
    </w:p>
    <w:p w:rsidR="00AE30FE" w:rsidRDefault="00426924" w:rsidP="00AE30FE">
      <w:pPr>
        <w:pStyle w:val="ListParagraph"/>
        <w:numPr>
          <w:ilvl w:val="1"/>
          <w:numId w:val="12"/>
        </w:numPr>
        <w:rPr>
          <w:rFonts w:asciiTheme="minorHAnsi" w:hAnsiTheme="minorHAnsi"/>
          <w:b/>
          <w:lang w:val="en-GB"/>
        </w:rPr>
      </w:pPr>
      <w:r>
        <w:rPr>
          <w:rFonts w:asciiTheme="minorHAnsi" w:hAnsiTheme="minorHAnsi"/>
          <w:b/>
          <w:lang w:val="en-GB"/>
        </w:rPr>
        <w:t>P</w:t>
      </w:r>
      <w:r w:rsidR="00AE30FE" w:rsidRPr="00323735">
        <w:rPr>
          <w:rFonts w:asciiTheme="minorHAnsi" w:hAnsiTheme="minorHAnsi"/>
          <w:b/>
          <w:lang w:val="en-GB"/>
        </w:rPr>
        <w:t>regnancy</w:t>
      </w:r>
      <w:r>
        <w:rPr>
          <w:rFonts w:asciiTheme="minorHAnsi" w:hAnsiTheme="minorHAnsi"/>
          <w:b/>
          <w:lang w:val="en-GB"/>
        </w:rPr>
        <w:t>,</w:t>
      </w:r>
      <w:r w:rsidR="00AE30FE" w:rsidRPr="00323735">
        <w:rPr>
          <w:rFonts w:asciiTheme="minorHAnsi" w:hAnsiTheme="minorHAnsi"/>
          <w:b/>
          <w:lang w:val="en-GB"/>
        </w:rPr>
        <w:t xml:space="preserve"> lactation</w:t>
      </w:r>
      <w:r>
        <w:rPr>
          <w:rFonts w:asciiTheme="minorHAnsi" w:hAnsiTheme="minorHAnsi"/>
          <w:b/>
          <w:lang w:val="en-GB"/>
        </w:rPr>
        <w:t xml:space="preserve"> and f</w:t>
      </w:r>
      <w:r w:rsidRPr="00323735">
        <w:rPr>
          <w:rFonts w:asciiTheme="minorHAnsi" w:hAnsiTheme="minorHAnsi"/>
          <w:b/>
          <w:lang w:val="en-GB"/>
        </w:rPr>
        <w:t>ertility</w:t>
      </w:r>
    </w:p>
    <w:p w:rsidR="004B6296" w:rsidRPr="00323735" w:rsidRDefault="004B6296" w:rsidP="004B6296">
      <w:pPr>
        <w:pStyle w:val="ListParagraph"/>
        <w:ind w:left="792"/>
        <w:rPr>
          <w:rFonts w:asciiTheme="minorHAnsi" w:hAnsiTheme="minorHAnsi"/>
          <w:b/>
          <w:lang w:val="en-GB"/>
        </w:rPr>
      </w:pPr>
    </w:p>
    <w:p w:rsidR="00DC4881" w:rsidRPr="00323735" w:rsidRDefault="00DC4881" w:rsidP="00DC4881">
      <w:pPr>
        <w:pStyle w:val="ListParagraph"/>
        <w:numPr>
          <w:ilvl w:val="2"/>
          <w:numId w:val="12"/>
        </w:numPr>
        <w:rPr>
          <w:rFonts w:asciiTheme="minorHAnsi" w:hAnsiTheme="minorHAnsi"/>
          <w:b/>
          <w:lang w:val="en-GB"/>
        </w:rPr>
      </w:pPr>
      <w:r w:rsidRPr="00323735">
        <w:rPr>
          <w:rFonts w:asciiTheme="minorHAnsi" w:hAnsiTheme="minorHAnsi"/>
          <w:b/>
          <w:lang w:val="en-GB"/>
        </w:rPr>
        <w:t>Pregnancy</w:t>
      </w:r>
    </w:p>
    <w:sdt>
      <w:sdtPr>
        <w:rPr>
          <w:rFonts w:asciiTheme="minorHAnsi" w:hAnsiTheme="minorHAnsi"/>
          <w:b/>
          <w:lang w:val="en-GB"/>
        </w:rPr>
        <w:id w:val="535859018"/>
        <w:placeholder>
          <w:docPart w:val="093592A94F9C4F42B8D072FF580E99E7"/>
        </w:placeholder>
      </w:sdtPr>
      <w:sdtEndPr>
        <w:rPr>
          <w:b w:val="0"/>
        </w:rPr>
      </w:sdtEndPr>
      <w:sdtContent>
        <w:p w:rsidR="00305092" w:rsidRPr="00323735" w:rsidRDefault="007B2DE9" w:rsidP="00DC4881">
          <w:pPr>
            <w:pStyle w:val="ListParagraph"/>
            <w:ind w:left="1440"/>
            <w:rPr>
              <w:rFonts w:asciiTheme="minorHAnsi" w:hAnsiTheme="minorHAnsi"/>
              <w:lang w:val="en-GB"/>
            </w:rPr>
          </w:pPr>
          <w:r w:rsidRPr="00323735">
            <w:rPr>
              <w:rFonts w:asciiTheme="minorHAnsi" w:hAnsiTheme="minorHAnsi"/>
              <w:lang w:val="en-GB"/>
            </w:rPr>
            <w:t xml:space="preserve">Animal reproduction studies have been performed at doses up to moderately maternally toxic dose concentrations. In these studies, no evidence of harm to the foetus due to azithromycin was found. There are, however, no adequate and well-controlled studies in pregnant women. </w:t>
          </w:r>
          <w:r w:rsidR="00305092" w:rsidRPr="00323735">
            <w:rPr>
              <w:rFonts w:asciiTheme="minorHAnsi" w:hAnsiTheme="minorHAnsi"/>
              <w:lang w:val="en-GB"/>
            </w:rPr>
            <w:t>A</w:t>
          </w:r>
          <w:r w:rsidRPr="00323735">
            <w:rPr>
              <w:rFonts w:asciiTheme="minorHAnsi" w:hAnsiTheme="minorHAnsi"/>
              <w:lang w:val="en-GB"/>
            </w:rPr>
            <w:t>nimal reproduction studies are not always predictive of human response</w:t>
          </w:r>
          <w:r w:rsidR="003E5D51">
            <w:rPr>
              <w:rFonts w:asciiTheme="minorHAnsi" w:hAnsiTheme="minorHAnsi"/>
              <w:lang w:val="en-GB"/>
            </w:rPr>
            <w:t>.</w:t>
          </w:r>
          <w:r w:rsidRPr="00323735">
            <w:rPr>
              <w:rFonts w:asciiTheme="minorHAnsi" w:hAnsiTheme="minorHAnsi"/>
              <w:lang w:val="en-GB"/>
            </w:rPr>
            <w:t xml:space="preserve"> </w:t>
          </w:r>
          <w:r w:rsidR="00305092" w:rsidRPr="00323735">
            <w:rPr>
              <w:rFonts w:asciiTheme="minorHAnsi" w:hAnsiTheme="minorHAnsi"/>
              <w:lang w:val="en-GB"/>
            </w:rPr>
            <w:t>Therefore azithromycin should only be used during pregnancy if the benefit outweighs the risk.</w:t>
          </w:r>
        </w:p>
        <w:p w:rsidR="00DC4881" w:rsidRPr="00323735" w:rsidRDefault="00F47613" w:rsidP="00DC4881">
          <w:pPr>
            <w:pStyle w:val="ListParagraph"/>
            <w:ind w:left="1440"/>
            <w:rPr>
              <w:rFonts w:asciiTheme="minorHAnsi" w:hAnsiTheme="minorHAnsi"/>
              <w:lang w:val="en-GB"/>
            </w:rPr>
          </w:pPr>
        </w:p>
      </w:sdtContent>
    </w:sdt>
    <w:p w:rsidR="00DC4881" w:rsidRPr="00323735" w:rsidRDefault="00DC4881" w:rsidP="00DC4881">
      <w:pPr>
        <w:pStyle w:val="ListParagraph"/>
        <w:numPr>
          <w:ilvl w:val="2"/>
          <w:numId w:val="12"/>
        </w:numPr>
        <w:rPr>
          <w:rFonts w:asciiTheme="minorHAnsi" w:hAnsiTheme="minorHAnsi"/>
          <w:b/>
          <w:lang w:val="en-GB"/>
        </w:rPr>
      </w:pPr>
      <w:r w:rsidRPr="00323735">
        <w:rPr>
          <w:rFonts w:asciiTheme="minorHAnsi" w:hAnsiTheme="minorHAnsi"/>
          <w:b/>
          <w:lang w:val="en-GB"/>
        </w:rPr>
        <w:t>Lactation</w:t>
      </w:r>
    </w:p>
    <w:sdt>
      <w:sdtPr>
        <w:rPr>
          <w:rFonts w:asciiTheme="minorHAnsi" w:hAnsiTheme="minorHAnsi"/>
          <w:b/>
          <w:lang w:val="en-GB"/>
        </w:rPr>
        <w:id w:val="-1664996023"/>
        <w:placeholder>
          <w:docPart w:val="093592A94F9C4F42B8D072FF580E99E7"/>
        </w:placeholder>
      </w:sdtPr>
      <w:sdtEndPr/>
      <w:sdtContent>
        <w:p w:rsidR="00305092" w:rsidRPr="00323735" w:rsidRDefault="007B5CDE" w:rsidP="00305092">
          <w:pPr>
            <w:pStyle w:val="ListParagraph"/>
            <w:ind w:left="1440"/>
            <w:rPr>
              <w:rFonts w:asciiTheme="minorHAnsi" w:hAnsiTheme="minorHAnsi"/>
              <w:lang w:val="en-GB"/>
            </w:rPr>
          </w:pPr>
          <w:r>
            <w:rPr>
              <w:rFonts w:asciiTheme="minorHAnsi" w:hAnsiTheme="minorHAnsi"/>
              <w:b/>
              <w:lang w:val="en-GB"/>
            </w:rPr>
            <w:t>T</w:t>
          </w:r>
          <w:r w:rsidR="00305092" w:rsidRPr="00323735">
            <w:rPr>
              <w:rFonts w:asciiTheme="minorHAnsi" w:hAnsiTheme="minorHAnsi"/>
              <w:lang w:val="en-GB"/>
            </w:rPr>
            <w:t xml:space="preserve">here are no adequate and well-controlled clinical studies in nursing women that have characterized the pharmacokinetics of azithromycin excretion into human breast milk. Because it is not known whether azithromycin may have adverse effects on the breast-fed infant, nursing should be discontinued during treatment with azithromycin. </w:t>
          </w:r>
          <w:r>
            <w:rPr>
              <w:rFonts w:asciiTheme="minorHAnsi" w:hAnsiTheme="minorHAnsi"/>
              <w:lang w:val="en-GB"/>
            </w:rPr>
            <w:t xml:space="preserve"> </w:t>
          </w:r>
        </w:p>
        <w:p w:rsidR="00DC4881" w:rsidRPr="00323735" w:rsidRDefault="00F47613" w:rsidP="00DC4881">
          <w:pPr>
            <w:pStyle w:val="ListParagraph"/>
            <w:ind w:left="1440"/>
            <w:rPr>
              <w:rFonts w:asciiTheme="minorHAnsi" w:hAnsiTheme="minorHAnsi"/>
              <w:b/>
              <w:lang w:val="en-GB"/>
            </w:rPr>
          </w:pPr>
        </w:p>
      </w:sdtContent>
    </w:sdt>
    <w:p w:rsidR="00DC4881" w:rsidRPr="00323735" w:rsidRDefault="00DC4881" w:rsidP="00DC4881">
      <w:pPr>
        <w:pStyle w:val="ListParagraph"/>
        <w:numPr>
          <w:ilvl w:val="2"/>
          <w:numId w:val="12"/>
        </w:numPr>
        <w:rPr>
          <w:rFonts w:asciiTheme="minorHAnsi" w:hAnsiTheme="minorHAnsi"/>
          <w:b/>
          <w:lang w:val="en-GB"/>
        </w:rPr>
      </w:pPr>
      <w:r w:rsidRPr="00323735">
        <w:rPr>
          <w:rFonts w:asciiTheme="minorHAnsi" w:hAnsiTheme="minorHAnsi"/>
          <w:b/>
          <w:lang w:val="en-GB"/>
        </w:rPr>
        <w:t>Fertility</w:t>
      </w:r>
    </w:p>
    <w:sdt>
      <w:sdtPr>
        <w:rPr>
          <w:rFonts w:asciiTheme="minorHAnsi" w:hAnsiTheme="minorHAnsi"/>
          <w:b/>
          <w:lang w:val="en-GB"/>
        </w:rPr>
        <w:id w:val="-1098480623"/>
        <w:placeholder>
          <w:docPart w:val="093592A94F9C4F42B8D072FF580E99E7"/>
        </w:placeholder>
      </w:sdtPr>
      <w:sdtEndPr/>
      <w:sdtContent>
        <w:p w:rsidR="00305092" w:rsidRPr="00323735" w:rsidRDefault="00305092" w:rsidP="00DC4881">
          <w:pPr>
            <w:pStyle w:val="ListParagraph"/>
            <w:ind w:left="1440"/>
            <w:rPr>
              <w:rFonts w:asciiTheme="minorHAnsi" w:hAnsiTheme="minorHAnsi"/>
              <w:lang w:val="en-GB"/>
            </w:rPr>
          </w:pPr>
          <w:r w:rsidRPr="00323735">
            <w:rPr>
              <w:rFonts w:asciiTheme="minorHAnsi" w:hAnsiTheme="minorHAnsi"/>
              <w:lang w:val="en-GB"/>
            </w:rPr>
            <w:t>In fertility studies conducted in rat, reduced pregnancy rates were noted following administration of azithromycin. The relevance of this finding to humans is unknown.</w:t>
          </w:r>
        </w:p>
        <w:p w:rsidR="00DC4881" w:rsidRPr="00323735" w:rsidRDefault="00F47613" w:rsidP="00DC4881">
          <w:pPr>
            <w:pStyle w:val="ListParagraph"/>
            <w:ind w:left="1440"/>
            <w:rPr>
              <w:rFonts w:asciiTheme="minorHAnsi" w:hAnsiTheme="minorHAnsi"/>
              <w:b/>
              <w:lang w:val="en-GB"/>
            </w:rPr>
          </w:pPr>
        </w:p>
      </w:sdtContent>
    </w:sdt>
    <w:p w:rsidR="00AE30FE" w:rsidRPr="00323735" w:rsidRDefault="00AE30FE" w:rsidP="00AE30FE">
      <w:pPr>
        <w:pStyle w:val="ListParagraph"/>
        <w:numPr>
          <w:ilvl w:val="1"/>
          <w:numId w:val="12"/>
        </w:numPr>
        <w:rPr>
          <w:rFonts w:asciiTheme="minorHAnsi" w:hAnsiTheme="minorHAnsi"/>
          <w:b/>
          <w:lang w:val="en-GB"/>
        </w:rPr>
      </w:pPr>
      <w:r w:rsidRPr="00323735">
        <w:rPr>
          <w:rFonts w:asciiTheme="minorHAnsi" w:hAnsiTheme="minorHAnsi"/>
          <w:b/>
          <w:lang w:val="en-GB"/>
        </w:rPr>
        <w:t>Effects on the ability to drive and use machines</w:t>
      </w:r>
    </w:p>
    <w:sdt>
      <w:sdtPr>
        <w:rPr>
          <w:rFonts w:asciiTheme="minorHAnsi" w:hAnsiTheme="minorHAnsi"/>
          <w:b/>
          <w:lang w:val="en-GB"/>
        </w:rPr>
        <w:id w:val="1476028282"/>
        <w:placeholder>
          <w:docPart w:val="093592A94F9C4F42B8D072FF580E99E7"/>
        </w:placeholder>
      </w:sdtPr>
      <w:sdtEndPr/>
      <w:sdtContent>
        <w:p w:rsidR="00305092" w:rsidRPr="00323735" w:rsidRDefault="00305092" w:rsidP="00DC4881">
          <w:pPr>
            <w:pStyle w:val="ListParagraph"/>
            <w:ind w:left="792"/>
            <w:rPr>
              <w:rFonts w:asciiTheme="minorHAnsi" w:hAnsiTheme="minorHAnsi"/>
              <w:lang w:val="en-GB"/>
            </w:rPr>
          </w:pPr>
          <w:r w:rsidRPr="00323735">
            <w:rPr>
              <w:rFonts w:asciiTheme="minorHAnsi" w:hAnsiTheme="minorHAnsi"/>
              <w:lang w:val="en-GB"/>
            </w:rPr>
            <w:t>There is no evidence to suggest that azithromycin may have an effect: on a patient's ability to drive or operate machinery.</w:t>
          </w:r>
        </w:p>
        <w:p w:rsidR="00DC4881" w:rsidRPr="00323735" w:rsidRDefault="00F47613" w:rsidP="00DC4881">
          <w:pPr>
            <w:pStyle w:val="ListParagraph"/>
            <w:ind w:left="792"/>
            <w:rPr>
              <w:rFonts w:asciiTheme="minorHAnsi" w:hAnsiTheme="minorHAnsi"/>
              <w:b/>
              <w:lang w:val="en-GB"/>
            </w:rPr>
          </w:pPr>
        </w:p>
      </w:sdtContent>
    </w:sdt>
    <w:p w:rsidR="00AE30FE" w:rsidRPr="00323735" w:rsidRDefault="00AE30FE" w:rsidP="00AE30FE">
      <w:pPr>
        <w:pStyle w:val="ListParagraph"/>
        <w:numPr>
          <w:ilvl w:val="1"/>
          <w:numId w:val="12"/>
        </w:numPr>
        <w:rPr>
          <w:rFonts w:asciiTheme="minorHAnsi" w:hAnsiTheme="minorHAnsi"/>
          <w:b/>
          <w:lang w:val="en-GB"/>
        </w:rPr>
      </w:pPr>
      <w:r w:rsidRPr="00323735">
        <w:rPr>
          <w:rFonts w:asciiTheme="minorHAnsi" w:hAnsiTheme="minorHAnsi"/>
          <w:b/>
          <w:lang w:val="en-GB"/>
        </w:rPr>
        <w:t>Undesirable effects</w:t>
      </w:r>
    </w:p>
    <w:sdt>
      <w:sdtPr>
        <w:rPr>
          <w:rFonts w:asciiTheme="minorHAnsi" w:hAnsiTheme="minorHAnsi"/>
          <w:b/>
          <w:lang w:val="en-GB"/>
        </w:rPr>
        <w:id w:val="-922410184"/>
        <w:placeholder>
          <w:docPart w:val="093592A94F9C4F42B8D072FF580E99E7"/>
        </w:placeholder>
      </w:sdtPr>
      <w:sdtEndPr/>
      <w:sdtContent>
        <w:p w:rsidR="005A4D46" w:rsidRDefault="005A4D46" w:rsidP="00305092">
          <w:pPr>
            <w:pStyle w:val="ListParagraph"/>
            <w:ind w:left="792"/>
            <w:rPr>
              <w:rFonts w:asciiTheme="minorHAnsi" w:hAnsiTheme="minorHAnsi"/>
              <w:b/>
              <w:lang w:val="en-GB"/>
            </w:rPr>
          </w:pPr>
        </w:p>
        <w:p w:rsidR="00305092" w:rsidRPr="00323735" w:rsidRDefault="0061199D" w:rsidP="00305092">
          <w:pPr>
            <w:pStyle w:val="ListParagraph"/>
            <w:ind w:left="792"/>
            <w:rPr>
              <w:rFonts w:asciiTheme="minorHAnsi" w:hAnsiTheme="minorHAnsi"/>
              <w:lang w:val="en-GB"/>
            </w:rPr>
          </w:pPr>
          <w:r w:rsidRPr="00323735">
            <w:rPr>
              <w:rFonts w:asciiTheme="minorHAnsi" w:hAnsiTheme="minorHAnsi"/>
              <w:lang w:val="en-GB"/>
            </w:rPr>
            <w:t>Azithromycin</w:t>
          </w:r>
          <w:r w:rsidR="00305092" w:rsidRPr="00323735">
            <w:rPr>
              <w:rFonts w:asciiTheme="minorHAnsi" w:hAnsiTheme="minorHAnsi"/>
              <w:lang w:val="en-GB"/>
            </w:rPr>
            <w:t xml:space="preserve"> is well tolerated with a low incidence of side effects. </w:t>
          </w:r>
        </w:p>
        <w:p w:rsidR="0061199D" w:rsidRPr="00323735" w:rsidRDefault="0061199D" w:rsidP="00305092">
          <w:pPr>
            <w:pStyle w:val="ListParagraph"/>
            <w:ind w:left="792"/>
            <w:rPr>
              <w:rFonts w:asciiTheme="minorHAnsi" w:hAnsiTheme="minorHAnsi"/>
              <w:lang w:val="en-GB"/>
            </w:rPr>
          </w:pPr>
        </w:p>
        <w:p w:rsidR="005A4D46" w:rsidRPr="003A376F" w:rsidRDefault="005A4D46" w:rsidP="005A4D46">
          <w:pPr>
            <w:pStyle w:val="ListParagraph"/>
            <w:spacing w:after="0"/>
            <w:ind w:left="851"/>
            <w:rPr>
              <w:rFonts w:asciiTheme="minorHAnsi" w:hAnsiTheme="minorHAnsi"/>
              <w:lang w:val="en-GB"/>
            </w:rPr>
          </w:pPr>
          <w:r w:rsidRPr="003A376F">
            <w:rPr>
              <w:rFonts w:asciiTheme="minorHAnsi" w:hAnsiTheme="minorHAnsi"/>
              <w:lang w:val="en-GB"/>
            </w:rPr>
            <w:t xml:space="preserve">The frequencies of adverse reactions reported with </w:t>
          </w:r>
          <w:r w:rsidRPr="004F0DEE">
            <w:rPr>
              <w:rFonts w:asciiTheme="minorHAnsi" w:hAnsiTheme="minorHAnsi"/>
              <w:lang w:val="en-GB"/>
            </w:rPr>
            <w:t xml:space="preserve">azithromycin </w:t>
          </w:r>
          <w:r w:rsidRPr="003A376F">
            <w:rPr>
              <w:rFonts w:asciiTheme="minorHAnsi" w:hAnsiTheme="minorHAnsi"/>
              <w:lang w:val="en-GB"/>
            </w:rPr>
            <w:t>are defined as:</w:t>
          </w:r>
        </w:p>
        <w:p w:rsidR="005A4D46" w:rsidRPr="003A376F" w:rsidRDefault="005A4D46" w:rsidP="005A4D46">
          <w:pPr>
            <w:pStyle w:val="ListParagraph"/>
            <w:numPr>
              <w:ilvl w:val="0"/>
              <w:numId w:val="42"/>
            </w:numPr>
            <w:spacing w:after="0"/>
            <w:rPr>
              <w:rFonts w:asciiTheme="minorHAnsi" w:hAnsiTheme="minorHAnsi"/>
              <w:lang w:val="en-GB"/>
            </w:rPr>
          </w:pPr>
          <w:r w:rsidRPr="003A376F">
            <w:rPr>
              <w:rFonts w:asciiTheme="minorHAnsi" w:hAnsiTheme="minorHAnsi"/>
              <w:lang w:val="en-GB"/>
            </w:rPr>
            <w:t>very common (≥ 1/10)</w:t>
          </w:r>
        </w:p>
        <w:p w:rsidR="005A4D46" w:rsidRPr="003A376F" w:rsidRDefault="005A4D46" w:rsidP="005A4D46">
          <w:pPr>
            <w:pStyle w:val="ListParagraph"/>
            <w:numPr>
              <w:ilvl w:val="0"/>
              <w:numId w:val="42"/>
            </w:numPr>
            <w:spacing w:after="0"/>
            <w:rPr>
              <w:rFonts w:asciiTheme="minorHAnsi" w:hAnsiTheme="minorHAnsi"/>
              <w:lang w:val="en-GB"/>
            </w:rPr>
          </w:pPr>
          <w:r w:rsidRPr="003A376F">
            <w:rPr>
              <w:rFonts w:asciiTheme="minorHAnsi" w:hAnsiTheme="minorHAnsi"/>
              <w:lang w:val="en-GB"/>
            </w:rPr>
            <w:t>common (≥ 1/100 to &lt; 1/10)</w:t>
          </w:r>
        </w:p>
        <w:p w:rsidR="005A4D46" w:rsidRPr="003A376F" w:rsidRDefault="005A4D46" w:rsidP="005A4D46">
          <w:pPr>
            <w:pStyle w:val="ListParagraph"/>
            <w:numPr>
              <w:ilvl w:val="0"/>
              <w:numId w:val="42"/>
            </w:numPr>
            <w:spacing w:after="0"/>
            <w:rPr>
              <w:rFonts w:asciiTheme="minorHAnsi" w:hAnsiTheme="minorHAnsi"/>
              <w:lang w:val="en-GB"/>
            </w:rPr>
          </w:pPr>
          <w:r w:rsidRPr="003A376F">
            <w:rPr>
              <w:rFonts w:asciiTheme="minorHAnsi" w:hAnsiTheme="minorHAnsi"/>
              <w:lang w:val="en-GB"/>
            </w:rPr>
            <w:t>uncommon (≥ 1/1,000 to &lt; 1/100)</w:t>
          </w:r>
        </w:p>
        <w:p w:rsidR="005A4D46" w:rsidRPr="003A376F" w:rsidRDefault="005A4D46" w:rsidP="005A4D46">
          <w:pPr>
            <w:pStyle w:val="ListParagraph"/>
            <w:numPr>
              <w:ilvl w:val="0"/>
              <w:numId w:val="42"/>
            </w:numPr>
            <w:spacing w:after="0"/>
            <w:rPr>
              <w:rFonts w:asciiTheme="minorHAnsi" w:hAnsiTheme="minorHAnsi"/>
              <w:lang w:val="en-GB"/>
            </w:rPr>
          </w:pPr>
          <w:r w:rsidRPr="003A376F">
            <w:rPr>
              <w:rFonts w:asciiTheme="minorHAnsi" w:hAnsiTheme="minorHAnsi"/>
              <w:lang w:val="en-GB"/>
            </w:rPr>
            <w:t>rare (≥ 1/10,000 to &lt; 1/1,000)</w:t>
          </w:r>
        </w:p>
        <w:p w:rsidR="005A4D46" w:rsidRPr="003A376F" w:rsidRDefault="005A4D46" w:rsidP="005A4D46">
          <w:pPr>
            <w:pStyle w:val="ListParagraph"/>
            <w:numPr>
              <w:ilvl w:val="0"/>
              <w:numId w:val="42"/>
            </w:numPr>
            <w:spacing w:after="0"/>
            <w:rPr>
              <w:rFonts w:asciiTheme="minorHAnsi" w:hAnsiTheme="minorHAnsi"/>
              <w:lang w:val="en-GB"/>
            </w:rPr>
          </w:pPr>
          <w:r w:rsidRPr="003A376F">
            <w:rPr>
              <w:rFonts w:asciiTheme="minorHAnsi" w:hAnsiTheme="minorHAnsi"/>
              <w:lang w:val="en-GB"/>
            </w:rPr>
            <w:t>very rare ( &lt; 1/10,000)</w:t>
          </w:r>
        </w:p>
        <w:p w:rsidR="005A4D46" w:rsidRDefault="005A4D46" w:rsidP="005A4D46">
          <w:pPr>
            <w:pStyle w:val="ListParagraph"/>
            <w:numPr>
              <w:ilvl w:val="0"/>
              <w:numId w:val="42"/>
            </w:numPr>
            <w:spacing w:after="0"/>
            <w:rPr>
              <w:rFonts w:asciiTheme="minorHAnsi" w:hAnsiTheme="minorHAnsi"/>
              <w:lang w:val="en-GB"/>
            </w:rPr>
          </w:pPr>
          <w:r w:rsidRPr="003A376F">
            <w:rPr>
              <w:rFonts w:asciiTheme="minorHAnsi" w:hAnsiTheme="minorHAnsi"/>
              <w:lang w:val="en-GB"/>
            </w:rPr>
            <w:t>not known (cannot be estimated from the available data)</w:t>
          </w:r>
        </w:p>
        <w:p w:rsidR="00305092" w:rsidRPr="00323735" w:rsidRDefault="00305092" w:rsidP="00305092">
          <w:pPr>
            <w:pStyle w:val="ListParagraph"/>
            <w:ind w:left="792"/>
            <w:rPr>
              <w:rFonts w:asciiTheme="minorHAnsi" w:hAnsiTheme="minorHAnsi"/>
              <w:lang w:val="en-GB"/>
            </w:rPr>
          </w:pPr>
        </w:p>
        <w:sdt>
          <w:sdtPr>
            <w:rPr>
              <w:rFonts w:asciiTheme="minorHAnsi" w:hAnsiTheme="minorHAnsi"/>
              <w:b/>
            </w:rPr>
            <w:id w:val="-939907653"/>
            <w:placeholder>
              <w:docPart w:val="2D68FF3790244D53A01D1F47A157A1AD"/>
            </w:placeholder>
          </w:sdtPr>
          <w:sdtEndPr/>
          <w:sdtContent>
            <w:tbl>
              <w:tblPr>
                <w:tblStyle w:val="TableGrid"/>
                <w:tblW w:w="0" w:type="auto"/>
                <w:tblInd w:w="792" w:type="dxa"/>
                <w:tblLook w:val="04A0" w:firstRow="1" w:lastRow="0" w:firstColumn="1" w:lastColumn="0" w:noHBand="0" w:noVBand="1"/>
              </w:tblPr>
              <w:tblGrid>
                <w:gridCol w:w="1755"/>
                <w:gridCol w:w="6515"/>
              </w:tblGrid>
              <w:tr w:rsidR="00305092" w:rsidRPr="00323735" w:rsidTr="00B13B5A">
                <w:tc>
                  <w:tcPr>
                    <w:tcW w:w="8270" w:type="dxa"/>
                    <w:gridSpan w:val="2"/>
                  </w:tcPr>
                  <w:p w:rsidR="00305092" w:rsidRPr="00323735" w:rsidRDefault="00305092" w:rsidP="00305092">
                    <w:pPr>
                      <w:pStyle w:val="ListParagraph"/>
                      <w:spacing w:after="0"/>
                      <w:ind w:left="0"/>
                      <w:rPr>
                        <w:rFonts w:asciiTheme="minorHAnsi" w:hAnsiTheme="minorHAnsi"/>
                      </w:rPr>
                    </w:pPr>
                    <w:r w:rsidRPr="00323735">
                      <w:rPr>
                        <w:rFonts w:asciiTheme="minorHAnsi" w:hAnsiTheme="minorHAnsi"/>
                        <w:b/>
                        <w:i/>
                      </w:rPr>
                      <w:t>Infections and infestations</w:t>
                    </w:r>
                  </w:p>
                </w:tc>
              </w:tr>
              <w:tr w:rsidR="00323735" w:rsidRPr="00323735" w:rsidTr="005C78E1">
                <w:tc>
                  <w:tcPr>
                    <w:tcW w:w="1755" w:type="dxa"/>
                  </w:tcPr>
                  <w:p w:rsidR="00305092" w:rsidRPr="00323735" w:rsidRDefault="0061199D" w:rsidP="00305092">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B13B5A" w:rsidRPr="00323735" w:rsidRDefault="00B13B5A" w:rsidP="00B13B5A">
                    <w:pPr>
                      <w:pStyle w:val="ListParagraph"/>
                      <w:spacing w:after="0"/>
                      <w:ind w:left="0"/>
                      <w:rPr>
                        <w:rFonts w:asciiTheme="minorHAnsi" w:hAnsiTheme="minorHAnsi"/>
                      </w:rPr>
                    </w:pPr>
                    <w:r w:rsidRPr="00323735">
                      <w:rPr>
                        <w:rFonts w:asciiTheme="minorHAnsi" w:hAnsiTheme="minorHAnsi"/>
                      </w:rPr>
                      <w:t>Candidiasis</w:t>
                    </w:r>
                  </w:p>
                  <w:p w:rsidR="00B13B5A" w:rsidRPr="00323735" w:rsidRDefault="00B13B5A" w:rsidP="00B13B5A">
                    <w:pPr>
                      <w:pStyle w:val="ListParagraph"/>
                      <w:spacing w:after="0"/>
                      <w:ind w:left="0"/>
                      <w:rPr>
                        <w:rFonts w:asciiTheme="minorHAnsi" w:hAnsiTheme="minorHAnsi"/>
                      </w:rPr>
                    </w:pPr>
                    <w:r w:rsidRPr="00323735">
                      <w:rPr>
                        <w:rFonts w:asciiTheme="minorHAnsi" w:hAnsiTheme="minorHAnsi"/>
                      </w:rPr>
                      <w:t>Vaginal infection</w:t>
                    </w:r>
                  </w:p>
                  <w:p w:rsidR="00B13B5A" w:rsidRPr="00323735" w:rsidRDefault="00B13B5A" w:rsidP="00B13B5A">
                    <w:pPr>
                      <w:pStyle w:val="ListParagraph"/>
                      <w:spacing w:after="0"/>
                      <w:ind w:left="0"/>
                      <w:rPr>
                        <w:rFonts w:asciiTheme="minorHAnsi" w:hAnsiTheme="minorHAnsi"/>
                      </w:rPr>
                    </w:pPr>
                    <w:r w:rsidRPr="00323735">
                      <w:rPr>
                        <w:rFonts w:asciiTheme="minorHAnsi" w:hAnsiTheme="minorHAnsi"/>
                      </w:rPr>
                      <w:t>Pneumonia</w:t>
                    </w:r>
                  </w:p>
                  <w:p w:rsidR="00B13B5A" w:rsidRPr="00323735" w:rsidRDefault="00B13B5A" w:rsidP="00B13B5A">
                    <w:pPr>
                      <w:pStyle w:val="ListParagraph"/>
                      <w:spacing w:after="0"/>
                      <w:ind w:left="0"/>
                      <w:rPr>
                        <w:rFonts w:asciiTheme="minorHAnsi" w:hAnsiTheme="minorHAnsi"/>
                      </w:rPr>
                    </w:pPr>
                    <w:r w:rsidRPr="00323735">
                      <w:rPr>
                        <w:rFonts w:asciiTheme="minorHAnsi" w:hAnsiTheme="minorHAnsi"/>
                      </w:rPr>
                      <w:t>Fungal infection</w:t>
                    </w:r>
                  </w:p>
                  <w:p w:rsidR="00B13B5A" w:rsidRPr="00323735" w:rsidRDefault="00B13B5A" w:rsidP="00B13B5A">
                    <w:pPr>
                      <w:pStyle w:val="ListParagraph"/>
                      <w:spacing w:after="0"/>
                      <w:ind w:left="0"/>
                      <w:rPr>
                        <w:rFonts w:asciiTheme="minorHAnsi" w:hAnsiTheme="minorHAnsi"/>
                      </w:rPr>
                    </w:pPr>
                    <w:r w:rsidRPr="00323735">
                      <w:rPr>
                        <w:rFonts w:asciiTheme="minorHAnsi" w:hAnsiTheme="minorHAnsi"/>
                      </w:rPr>
                      <w:t>Bacterial infection</w:t>
                    </w:r>
                  </w:p>
                  <w:p w:rsidR="00B13B5A" w:rsidRPr="00323735" w:rsidRDefault="00B13B5A" w:rsidP="00B13B5A">
                    <w:pPr>
                      <w:pStyle w:val="ListParagraph"/>
                      <w:spacing w:after="0"/>
                      <w:ind w:left="0"/>
                      <w:rPr>
                        <w:rFonts w:asciiTheme="minorHAnsi" w:hAnsiTheme="minorHAnsi"/>
                      </w:rPr>
                    </w:pPr>
                    <w:r w:rsidRPr="00323735">
                      <w:rPr>
                        <w:rFonts w:asciiTheme="minorHAnsi" w:hAnsiTheme="minorHAnsi"/>
                      </w:rPr>
                      <w:t>Pharyngitis</w:t>
                    </w:r>
                  </w:p>
                  <w:p w:rsidR="00B13B5A" w:rsidRPr="00323735" w:rsidRDefault="00B13B5A" w:rsidP="00B13B5A">
                    <w:pPr>
                      <w:pStyle w:val="ListParagraph"/>
                      <w:spacing w:after="0"/>
                      <w:ind w:left="0"/>
                      <w:rPr>
                        <w:rFonts w:asciiTheme="minorHAnsi" w:hAnsiTheme="minorHAnsi"/>
                      </w:rPr>
                    </w:pPr>
                    <w:r w:rsidRPr="00323735">
                      <w:rPr>
                        <w:rFonts w:asciiTheme="minorHAnsi" w:hAnsiTheme="minorHAnsi"/>
                      </w:rPr>
                      <w:t>Gastroenteritis</w:t>
                    </w:r>
                  </w:p>
                  <w:p w:rsidR="00B13B5A" w:rsidRPr="00323735" w:rsidRDefault="00B13B5A" w:rsidP="00B13B5A">
                    <w:pPr>
                      <w:pStyle w:val="ListParagraph"/>
                      <w:spacing w:after="0"/>
                      <w:ind w:left="0"/>
                      <w:rPr>
                        <w:rFonts w:asciiTheme="minorHAnsi" w:hAnsiTheme="minorHAnsi"/>
                      </w:rPr>
                    </w:pPr>
                    <w:r w:rsidRPr="00323735">
                      <w:rPr>
                        <w:rFonts w:asciiTheme="minorHAnsi" w:hAnsiTheme="minorHAnsi"/>
                      </w:rPr>
                      <w:t>Respiratory disorder</w:t>
                    </w:r>
                  </w:p>
                  <w:p w:rsidR="00B13B5A" w:rsidRPr="00323735" w:rsidRDefault="00B13B5A" w:rsidP="00B13B5A">
                    <w:pPr>
                      <w:pStyle w:val="ListParagraph"/>
                      <w:spacing w:after="0"/>
                      <w:ind w:left="0"/>
                      <w:rPr>
                        <w:rFonts w:asciiTheme="minorHAnsi" w:hAnsiTheme="minorHAnsi"/>
                      </w:rPr>
                    </w:pPr>
                    <w:r w:rsidRPr="00323735">
                      <w:rPr>
                        <w:rFonts w:asciiTheme="minorHAnsi" w:hAnsiTheme="minorHAnsi"/>
                      </w:rPr>
                      <w:t>Rhinitis</w:t>
                    </w:r>
                  </w:p>
                  <w:p w:rsidR="00305092" w:rsidRPr="00323735" w:rsidRDefault="00B13B5A" w:rsidP="005C78E1">
                    <w:pPr>
                      <w:pStyle w:val="ListParagraph"/>
                      <w:spacing w:after="0"/>
                      <w:ind w:left="0"/>
                      <w:rPr>
                        <w:rFonts w:asciiTheme="minorHAnsi" w:hAnsiTheme="minorHAnsi"/>
                      </w:rPr>
                    </w:pPr>
                    <w:r w:rsidRPr="00323735">
                      <w:rPr>
                        <w:rFonts w:asciiTheme="minorHAnsi" w:hAnsiTheme="minorHAnsi"/>
                      </w:rPr>
                      <w:t>Oral candidiasis</w:t>
                    </w:r>
                  </w:p>
                </w:tc>
              </w:tr>
              <w:tr w:rsidR="00323735" w:rsidRPr="00323735" w:rsidTr="005C78E1">
                <w:tc>
                  <w:tcPr>
                    <w:tcW w:w="1755" w:type="dxa"/>
                  </w:tcPr>
                  <w:p w:rsidR="00305092" w:rsidRPr="00323735" w:rsidRDefault="0061199D" w:rsidP="00305092">
                    <w:pPr>
                      <w:pStyle w:val="ListParagraph"/>
                      <w:spacing w:after="0"/>
                      <w:ind w:left="0"/>
                      <w:rPr>
                        <w:rFonts w:asciiTheme="minorHAnsi" w:hAnsiTheme="minorHAnsi"/>
                      </w:rPr>
                    </w:pPr>
                    <w:r w:rsidRPr="00323735">
                      <w:rPr>
                        <w:rFonts w:asciiTheme="minorHAnsi" w:hAnsiTheme="minorHAnsi"/>
                      </w:rPr>
                      <w:t>not known</w:t>
                    </w:r>
                  </w:p>
                </w:tc>
                <w:tc>
                  <w:tcPr>
                    <w:tcW w:w="6515" w:type="dxa"/>
                  </w:tcPr>
                  <w:p w:rsidR="00305092" w:rsidRPr="00323735" w:rsidRDefault="00B13B5A" w:rsidP="00E1194E">
                    <w:pPr>
                      <w:pStyle w:val="ListParagraph"/>
                      <w:spacing w:after="0"/>
                      <w:ind w:left="0"/>
                      <w:rPr>
                        <w:rFonts w:asciiTheme="minorHAnsi" w:hAnsiTheme="minorHAnsi"/>
                      </w:rPr>
                    </w:pPr>
                    <w:r w:rsidRPr="00323735">
                      <w:rPr>
                        <w:rFonts w:asciiTheme="minorHAnsi" w:hAnsiTheme="minorHAnsi"/>
                      </w:rPr>
                      <w:t xml:space="preserve">Pseudomembranous colitis </w:t>
                    </w:r>
                  </w:p>
                </w:tc>
              </w:tr>
              <w:tr w:rsidR="00305092" w:rsidRPr="00323735" w:rsidTr="00B13B5A">
                <w:tc>
                  <w:tcPr>
                    <w:tcW w:w="8270" w:type="dxa"/>
                    <w:gridSpan w:val="2"/>
                  </w:tcPr>
                  <w:p w:rsidR="00305092" w:rsidRPr="00323735" w:rsidRDefault="00305092" w:rsidP="00305092">
                    <w:pPr>
                      <w:pStyle w:val="ListParagraph"/>
                      <w:spacing w:after="0"/>
                      <w:ind w:left="0"/>
                      <w:rPr>
                        <w:rFonts w:asciiTheme="minorHAnsi" w:hAnsiTheme="minorHAnsi"/>
                        <w:b/>
                        <w:i/>
                      </w:rPr>
                    </w:pPr>
                    <w:r w:rsidRPr="00323735">
                      <w:rPr>
                        <w:rFonts w:asciiTheme="minorHAnsi" w:hAnsiTheme="minorHAnsi"/>
                        <w:b/>
                        <w:i/>
                      </w:rPr>
                      <w:t>Blood and lymphatic system disorders</w:t>
                    </w:r>
                  </w:p>
                </w:tc>
              </w:tr>
              <w:tr w:rsidR="00323735" w:rsidRPr="00323735" w:rsidTr="005C78E1">
                <w:tc>
                  <w:tcPr>
                    <w:tcW w:w="1755" w:type="dxa"/>
                  </w:tcPr>
                  <w:p w:rsidR="00305092" w:rsidRPr="00323735" w:rsidRDefault="0061199D" w:rsidP="00305092">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B13B5A" w:rsidRPr="00323735" w:rsidRDefault="00B13B5A" w:rsidP="00B13B5A">
                    <w:pPr>
                      <w:pStyle w:val="ListParagraph"/>
                      <w:spacing w:after="0"/>
                      <w:ind w:left="0"/>
                      <w:rPr>
                        <w:rFonts w:asciiTheme="minorHAnsi" w:hAnsiTheme="minorHAnsi"/>
                      </w:rPr>
                    </w:pPr>
                    <w:r w:rsidRPr="00323735">
                      <w:rPr>
                        <w:rFonts w:asciiTheme="minorHAnsi" w:hAnsiTheme="minorHAnsi"/>
                      </w:rPr>
                      <w:t>Leukopenia</w:t>
                    </w:r>
                  </w:p>
                  <w:p w:rsidR="00B13B5A" w:rsidRPr="00323735" w:rsidRDefault="00B13B5A" w:rsidP="00B13B5A">
                    <w:pPr>
                      <w:pStyle w:val="ListParagraph"/>
                      <w:spacing w:after="0"/>
                      <w:ind w:left="0"/>
                      <w:rPr>
                        <w:rFonts w:asciiTheme="minorHAnsi" w:hAnsiTheme="minorHAnsi"/>
                      </w:rPr>
                    </w:pPr>
                    <w:r w:rsidRPr="00323735">
                      <w:rPr>
                        <w:rFonts w:asciiTheme="minorHAnsi" w:hAnsiTheme="minorHAnsi"/>
                      </w:rPr>
                      <w:t>Neutropenia</w:t>
                    </w:r>
                  </w:p>
                  <w:p w:rsidR="00305092" w:rsidRPr="00323735" w:rsidRDefault="00B13B5A" w:rsidP="00B13B5A">
                    <w:pPr>
                      <w:pStyle w:val="ListParagraph"/>
                      <w:spacing w:after="0"/>
                      <w:ind w:left="0"/>
                      <w:rPr>
                        <w:rFonts w:asciiTheme="minorHAnsi" w:hAnsiTheme="minorHAnsi"/>
                      </w:rPr>
                    </w:pPr>
                    <w:r w:rsidRPr="00323735">
                      <w:rPr>
                        <w:rFonts w:asciiTheme="minorHAnsi" w:hAnsiTheme="minorHAnsi"/>
                      </w:rPr>
                      <w:t xml:space="preserve">Eosinophilia </w:t>
                    </w:r>
                  </w:p>
                </w:tc>
              </w:tr>
              <w:tr w:rsidR="00323735" w:rsidRPr="00323735" w:rsidTr="005C78E1">
                <w:tc>
                  <w:tcPr>
                    <w:tcW w:w="1755" w:type="dxa"/>
                  </w:tcPr>
                  <w:p w:rsidR="00305092" w:rsidRPr="00323735" w:rsidRDefault="0061199D" w:rsidP="0061199D">
                    <w:pPr>
                      <w:pStyle w:val="ListParagraph"/>
                      <w:spacing w:after="0"/>
                      <w:ind w:left="0"/>
                      <w:rPr>
                        <w:rFonts w:asciiTheme="minorHAnsi" w:hAnsiTheme="minorHAnsi"/>
                      </w:rPr>
                    </w:pPr>
                    <w:r w:rsidRPr="00323735">
                      <w:rPr>
                        <w:rFonts w:asciiTheme="minorHAnsi" w:hAnsiTheme="minorHAnsi"/>
                      </w:rPr>
                      <w:t>not known</w:t>
                    </w:r>
                  </w:p>
                </w:tc>
                <w:tc>
                  <w:tcPr>
                    <w:tcW w:w="6515" w:type="dxa"/>
                  </w:tcPr>
                  <w:p w:rsidR="00B13B5A" w:rsidRPr="00323735" w:rsidRDefault="00B13B5A" w:rsidP="00B13B5A">
                    <w:pPr>
                      <w:pStyle w:val="ListParagraph"/>
                      <w:spacing w:after="0"/>
                      <w:ind w:left="0"/>
                      <w:rPr>
                        <w:rFonts w:asciiTheme="minorHAnsi" w:hAnsiTheme="minorHAnsi"/>
                      </w:rPr>
                    </w:pPr>
                    <w:r w:rsidRPr="00323735">
                      <w:rPr>
                        <w:rFonts w:asciiTheme="minorHAnsi" w:hAnsiTheme="minorHAnsi"/>
                      </w:rPr>
                      <w:t>Thrombocytopenia</w:t>
                    </w:r>
                  </w:p>
                  <w:p w:rsidR="00305092" w:rsidRPr="00323735" w:rsidRDefault="00752965" w:rsidP="00B13B5A">
                    <w:pPr>
                      <w:pStyle w:val="ListParagraph"/>
                      <w:spacing w:after="0"/>
                      <w:ind w:left="0"/>
                      <w:rPr>
                        <w:rFonts w:asciiTheme="minorHAnsi" w:hAnsiTheme="minorHAnsi"/>
                      </w:rPr>
                    </w:pPr>
                    <w:r w:rsidRPr="00323735">
                      <w:rPr>
                        <w:rFonts w:asciiTheme="minorHAnsi" w:hAnsiTheme="minorHAnsi"/>
                      </w:rPr>
                      <w:t>Hemolytic</w:t>
                    </w:r>
                    <w:r w:rsidR="00B13B5A" w:rsidRPr="00323735">
                      <w:rPr>
                        <w:rFonts w:asciiTheme="minorHAnsi" w:hAnsiTheme="minorHAnsi"/>
                      </w:rPr>
                      <w:t xml:space="preserve"> </w:t>
                    </w:r>
                    <w:r w:rsidRPr="00323735">
                      <w:rPr>
                        <w:rFonts w:asciiTheme="minorHAnsi" w:hAnsiTheme="minorHAnsi"/>
                      </w:rPr>
                      <w:t>anemia</w:t>
                    </w:r>
                  </w:p>
                </w:tc>
              </w:tr>
              <w:tr w:rsidR="00305092" w:rsidRPr="00323735" w:rsidTr="00B13B5A">
                <w:tc>
                  <w:tcPr>
                    <w:tcW w:w="8270" w:type="dxa"/>
                    <w:gridSpan w:val="2"/>
                  </w:tcPr>
                  <w:p w:rsidR="00305092" w:rsidRPr="00323735" w:rsidRDefault="00305092" w:rsidP="0061199D">
                    <w:pPr>
                      <w:spacing w:after="0"/>
                      <w:rPr>
                        <w:rFonts w:asciiTheme="minorHAnsi" w:hAnsiTheme="minorHAnsi"/>
                        <w:b/>
                        <w:i/>
                      </w:rPr>
                    </w:pPr>
                    <w:r w:rsidRPr="00323735">
                      <w:rPr>
                        <w:rFonts w:asciiTheme="minorHAnsi" w:hAnsiTheme="minorHAnsi"/>
                        <w:b/>
                        <w:i/>
                      </w:rPr>
                      <w:t>Immune system disorders</w:t>
                    </w:r>
                  </w:p>
                </w:tc>
              </w:tr>
              <w:tr w:rsidR="00323735" w:rsidRPr="00323735" w:rsidTr="005C78E1">
                <w:tc>
                  <w:tcPr>
                    <w:tcW w:w="1755" w:type="dxa"/>
                  </w:tcPr>
                  <w:p w:rsidR="00305092" w:rsidRPr="00323735" w:rsidRDefault="0061199D" w:rsidP="00305092">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B13B5A" w:rsidRPr="00323735" w:rsidRDefault="00B13B5A" w:rsidP="00B13B5A">
                    <w:pPr>
                      <w:pStyle w:val="ListParagraph"/>
                      <w:spacing w:after="0"/>
                      <w:ind w:left="0"/>
                      <w:rPr>
                        <w:rFonts w:asciiTheme="minorHAnsi" w:hAnsiTheme="minorHAnsi"/>
                      </w:rPr>
                    </w:pPr>
                    <w:r w:rsidRPr="00323735">
                      <w:rPr>
                        <w:rFonts w:asciiTheme="minorHAnsi" w:hAnsiTheme="minorHAnsi"/>
                      </w:rPr>
                      <w:t>Angioedema</w:t>
                    </w:r>
                  </w:p>
                  <w:p w:rsidR="00305092" w:rsidRPr="00323735" w:rsidRDefault="00B13B5A" w:rsidP="00B13B5A">
                    <w:pPr>
                      <w:pStyle w:val="ListParagraph"/>
                      <w:spacing w:after="0"/>
                      <w:ind w:left="0"/>
                      <w:rPr>
                        <w:rFonts w:asciiTheme="minorHAnsi" w:hAnsiTheme="minorHAnsi"/>
                      </w:rPr>
                    </w:pPr>
                    <w:r w:rsidRPr="00323735">
                      <w:rPr>
                        <w:rFonts w:asciiTheme="minorHAnsi" w:hAnsiTheme="minorHAnsi"/>
                      </w:rPr>
                      <w:t>Hypersensitivity</w:t>
                    </w:r>
                  </w:p>
                </w:tc>
              </w:tr>
              <w:tr w:rsidR="00323735" w:rsidRPr="00323735" w:rsidTr="005C78E1">
                <w:tc>
                  <w:tcPr>
                    <w:tcW w:w="1755" w:type="dxa"/>
                  </w:tcPr>
                  <w:p w:rsidR="00305092" w:rsidRPr="00323735" w:rsidRDefault="0061199D" w:rsidP="00305092">
                    <w:pPr>
                      <w:pStyle w:val="ListParagraph"/>
                      <w:spacing w:after="0"/>
                      <w:ind w:left="0"/>
                      <w:rPr>
                        <w:rFonts w:asciiTheme="minorHAnsi" w:hAnsiTheme="minorHAnsi"/>
                      </w:rPr>
                    </w:pPr>
                    <w:r w:rsidRPr="00323735">
                      <w:rPr>
                        <w:rFonts w:asciiTheme="minorHAnsi" w:hAnsiTheme="minorHAnsi"/>
                      </w:rPr>
                      <w:t>not known</w:t>
                    </w:r>
                  </w:p>
                </w:tc>
                <w:tc>
                  <w:tcPr>
                    <w:tcW w:w="6515" w:type="dxa"/>
                  </w:tcPr>
                  <w:p w:rsidR="00305092" w:rsidRPr="00323735" w:rsidRDefault="00B13B5A" w:rsidP="00E1194E">
                    <w:pPr>
                      <w:pStyle w:val="ListParagraph"/>
                      <w:spacing w:after="0"/>
                      <w:ind w:left="0"/>
                      <w:rPr>
                        <w:rFonts w:asciiTheme="minorHAnsi" w:hAnsiTheme="minorHAnsi"/>
                      </w:rPr>
                    </w:pPr>
                    <w:r w:rsidRPr="00323735">
                      <w:rPr>
                        <w:rFonts w:asciiTheme="minorHAnsi" w:hAnsiTheme="minorHAnsi"/>
                      </w:rPr>
                      <w:t xml:space="preserve">Anaphylactic reaction </w:t>
                    </w:r>
                  </w:p>
                </w:tc>
              </w:tr>
              <w:tr w:rsidR="0061199D" w:rsidRPr="00323735" w:rsidTr="00B13B5A">
                <w:tc>
                  <w:tcPr>
                    <w:tcW w:w="8270" w:type="dxa"/>
                    <w:gridSpan w:val="2"/>
                  </w:tcPr>
                  <w:p w:rsidR="0061199D" w:rsidRPr="00323735" w:rsidRDefault="0061199D" w:rsidP="00305092">
                    <w:pPr>
                      <w:pStyle w:val="ListParagraph"/>
                      <w:spacing w:after="0"/>
                      <w:ind w:left="0"/>
                      <w:rPr>
                        <w:rFonts w:asciiTheme="minorHAnsi" w:hAnsiTheme="minorHAnsi"/>
                        <w:b/>
                        <w:i/>
                      </w:rPr>
                    </w:pPr>
                    <w:r w:rsidRPr="00323735">
                      <w:rPr>
                        <w:rFonts w:asciiTheme="minorHAnsi" w:hAnsiTheme="minorHAnsi"/>
                        <w:b/>
                        <w:i/>
                      </w:rPr>
                      <w:t>Metabolism and nutrition disorders</w:t>
                    </w:r>
                  </w:p>
                </w:tc>
              </w:tr>
              <w:tr w:rsidR="00323735" w:rsidRPr="00323735" w:rsidTr="005C78E1">
                <w:tc>
                  <w:tcPr>
                    <w:tcW w:w="1755" w:type="dxa"/>
                  </w:tcPr>
                  <w:p w:rsidR="0061199D" w:rsidRPr="00323735" w:rsidRDefault="0061199D" w:rsidP="00305092">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B13B5A" w:rsidRPr="00323735" w:rsidRDefault="00B13B5A" w:rsidP="00305092">
                    <w:pPr>
                      <w:pStyle w:val="ListParagraph"/>
                      <w:spacing w:after="0"/>
                      <w:ind w:left="0"/>
                      <w:rPr>
                        <w:rFonts w:asciiTheme="minorHAnsi" w:hAnsiTheme="minorHAnsi"/>
                      </w:rPr>
                    </w:pPr>
                    <w:r w:rsidRPr="00323735">
                      <w:rPr>
                        <w:rFonts w:asciiTheme="minorHAnsi" w:hAnsiTheme="minorHAnsi"/>
                      </w:rPr>
                      <w:t>Anorexia</w:t>
                    </w:r>
                  </w:p>
                </w:tc>
              </w:tr>
              <w:tr w:rsidR="0061199D" w:rsidRPr="00323735" w:rsidTr="00B13B5A">
                <w:tc>
                  <w:tcPr>
                    <w:tcW w:w="8270" w:type="dxa"/>
                    <w:gridSpan w:val="2"/>
                  </w:tcPr>
                  <w:p w:rsidR="0061199D" w:rsidRPr="00323735" w:rsidRDefault="0061199D" w:rsidP="00305092">
                    <w:pPr>
                      <w:pStyle w:val="ListParagraph"/>
                      <w:spacing w:after="0"/>
                      <w:ind w:left="0"/>
                      <w:rPr>
                        <w:rFonts w:asciiTheme="minorHAnsi" w:hAnsiTheme="minorHAnsi"/>
                        <w:b/>
                        <w:i/>
                      </w:rPr>
                    </w:pPr>
                    <w:r w:rsidRPr="00323735">
                      <w:rPr>
                        <w:rFonts w:asciiTheme="minorHAnsi" w:hAnsiTheme="minorHAnsi"/>
                        <w:b/>
                        <w:i/>
                      </w:rPr>
                      <w:t>Psychiatric disorders</w:t>
                    </w:r>
                  </w:p>
                </w:tc>
              </w:tr>
              <w:tr w:rsidR="00323735" w:rsidRPr="00323735" w:rsidTr="005C78E1">
                <w:tc>
                  <w:tcPr>
                    <w:tcW w:w="1755" w:type="dxa"/>
                  </w:tcPr>
                  <w:p w:rsidR="0061199D" w:rsidRPr="00323735" w:rsidRDefault="0061199D" w:rsidP="00305092">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61199D" w:rsidRPr="00323735" w:rsidRDefault="00B13B5A" w:rsidP="00305092">
                    <w:pPr>
                      <w:pStyle w:val="ListParagraph"/>
                      <w:spacing w:after="0"/>
                      <w:ind w:left="0"/>
                      <w:rPr>
                        <w:rFonts w:asciiTheme="minorHAnsi" w:hAnsiTheme="minorHAnsi"/>
                      </w:rPr>
                    </w:pPr>
                    <w:r w:rsidRPr="00323735">
                      <w:rPr>
                        <w:rFonts w:asciiTheme="minorHAnsi" w:hAnsiTheme="minorHAnsi"/>
                      </w:rPr>
                      <w:t>Nervousness</w:t>
                    </w:r>
                  </w:p>
                  <w:p w:rsidR="00B13B5A" w:rsidRPr="00323735" w:rsidRDefault="00B13B5A" w:rsidP="00305092">
                    <w:pPr>
                      <w:pStyle w:val="ListParagraph"/>
                      <w:spacing w:after="0"/>
                      <w:ind w:left="0"/>
                      <w:rPr>
                        <w:rFonts w:asciiTheme="minorHAnsi" w:hAnsiTheme="minorHAnsi"/>
                      </w:rPr>
                    </w:pPr>
                    <w:r w:rsidRPr="00323735">
                      <w:rPr>
                        <w:rFonts w:asciiTheme="minorHAnsi" w:hAnsiTheme="minorHAnsi"/>
                      </w:rPr>
                      <w:t>Insomnia</w:t>
                    </w:r>
                  </w:p>
                </w:tc>
              </w:tr>
              <w:tr w:rsidR="00323735" w:rsidRPr="00323735" w:rsidTr="005C78E1">
                <w:tc>
                  <w:tcPr>
                    <w:tcW w:w="1755" w:type="dxa"/>
                  </w:tcPr>
                  <w:p w:rsidR="0061199D" w:rsidRPr="00323735" w:rsidRDefault="0061199D" w:rsidP="00305092">
                    <w:pPr>
                      <w:pStyle w:val="ListParagraph"/>
                      <w:spacing w:after="0"/>
                      <w:ind w:left="0"/>
                      <w:rPr>
                        <w:rFonts w:asciiTheme="minorHAnsi" w:hAnsiTheme="minorHAnsi"/>
                      </w:rPr>
                    </w:pPr>
                    <w:r w:rsidRPr="00323735">
                      <w:rPr>
                        <w:rFonts w:asciiTheme="minorHAnsi" w:hAnsiTheme="minorHAnsi"/>
                      </w:rPr>
                      <w:t>rare</w:t>
                    </w:r>
                  </w:p>
                </w:tc>
                <w:tc>
                  <w:tcPr>
                    <w:tcW w:w="6515" w:type="dxa"/>
                  </w:tcPr>
                  <w:p w:rsidR="0061199D" w:rsidRPr="00323735" w:rsidRDefault="00B13B5A" w:rsidP="00305092">
                    <w:pPr>
                      <w:pStyle w:val="ListParagraph"/>
                      <w:spacing w:after="0"/>
                      <w:ind w:left="0"/>
                      <w:rPr>
                        <w:rFonts w:asciiTheme="minorHAnsi" w:hAnsiTheme="minorHAnsi"/>
                      </w:rPr>
                    </w:pPr>
                    <w:r w:rsidRPr="00323735">
                      <w:rPr>
                        <w:rFonts w:asciiTheme="minorHAnsi" w:hAnsiTheme="minorHAnsi"/>
                      </w:rPr>
                      <w:t>Agitation</w:t>
                    </w:r>
                  </w:p>
                  <w:p w:rsidR="00B13B5A" w:rsidRPr="00323735" w:rsidRDefault="00B13B5A" w:rsidP="00305092">
                    <w:pPr>
                      <w:pStyle w:val="ListParagraph"/>
                      <w:spacing w:after="0"/>
                      <w:ind w:left="0"/>
                      <w:rPr>
                        <w:rFonts w:asciiTheme="minorHAnsi" w:hAnsiTheme="minorHAnsi"/>
                      </w:rPr>
                    </w:pPr>
                    <w:r w:rsidRPr="00323735">
                      <w:rPr>
                        <w:rFonts w:asciiTheme="minorHAnsi" w:hAnsiTheme="minorHAnsi"/>
                      </w:rPr>
                      <w:t>Depersonalization</w:t>
                    </w:r>
                  </w:p>
                </w:tc>
              </w:tr>
              <w:tr w:rsidR="00323735" w:rsidRPr="00323735" w:rsidTr="005C78E1">
                <w:tc>
                  <w:tcPr>
                    <w:tcW w:w="1755" w:type="dxa"/>
                  </w:tcPr>
                  <w:p w:rsidR="0061199D" w:rsidRPr="00323735" w:rsidRDefault="0061199D" w:rsidP="0061199D">
                    <w:pPr>
                      <w:pStyle w:val="ListParagraph"/>
                      <w:spacing w:after="0"/>
                      <w:ind w:left="0"/>
                      <w:rPr>
                        <w:rFonts w:asciiTheme="minorHAnsi" w:hAnsiTheme="minorHAnsi"/>
                      </w:rPr>
                    </w:pPr>
                    <w:r w:rsidRPr="00323735">
                      <w:rPr>
                        <w:rFonts w:asciiTheme="minorHAnsi" w:hAnsiTheme="minorHAnsi"/>
                      </w:rPr>
                      <w:t>not known</w:t>
                    </w:r>
                  </w:p>
                </w:tc>
                <w:tc>
                  <w:tcPr>
                    <w:tcW w:w="6515" w:type="dxa"/>
                  </w:tcPr>
                  <w:p w:rsidR="0061199D" w:rsidRPr="00323735" w:rsidRDefault="00B13B5A" w:rsidP="00305092">
                    <w:pPr>
                      <w:pStyle w:val="ListParagraph"/>
                      <w:spacing w:after="0"/>
                      <w:ind w:left="0"/>
                      <w:rPr>
                        <w:rFonts w:asciiTheme="minorHAnsi" w:hAnsiTheme="minorHAnsi"/>
                      </w:rPr>
                    </w:pPr>
                    <w:r w:rsidRPr="00323735">
                      <w:rPr>
                        <w:rFonts w:asciiTheme="minorHAnsi" w:hAnsiTheme="minorHAnsi"/>
                      </w:rPr>
                      <w:t>Aggression</w:t>
                    </w:r>
                  </w:p>
                  <w:p w:rsidR="00B13B5A" w:rsidRPr="00323735" w:rsidRDefault="00B13B5A" w:rsidP="00305092">
                    <w:pPr>
                      <w:pStyle w:val="ListParagraph"/>
                      <w:spacing w:after="0"/>
                      <w:ind w:left="0"/>
                      <w:rPr>
                        <w:rFonts w:asciiTheme="minorHAnsi" w:hAnsiTheme="minorHAnsi"/>
                      </w:rPr>
                    </w:pPr>
                    <w:r w:rsidRPr="00323735">
                      <w:rPr>
                        <w:rFonts w:asciiTheme="minorHAnsi" w:hAnsiTheme="minorHAnsi"/>
                      </w:rPr>
                      <w:t>Anxiety</w:t>
                    </w:r>
                  </w:p>
                  <w:p w:rsidR="00B13B5A" w:rsidRPr="00323735" w:rsidRDefault="00B13B5A" w:rsidP="00305092">
                    <w:pPr>
                      <w:pStyle w:val="ListParagraph"/>
                      <w:spacing w:after="0"/>
                      <w:ind w:left="0"/>
                      <w:rPr>
                        <w:rFonts w:asciiTheme="minorHAnsi" w:hAnsiTheme="minorHAnsi"/>
                      </w:rPr>
                    </w:pPr>
                    <w:r w:rsidRPr="00323735">
                      <w:rPr>
                        <w:rFonts w:asciiTheme="minorHAnsi" w:hAnsiTheme="minorHAnsi"/>
                      </w:rPr>
                      <w:t>Delirium</w:t>
                    </w:r>
                  </w:p>
                  <w:p w:rsidR="00B13B5A" w:rsidRPr="00323735" w:rsidRDefault="00B13B5A" w:rsidP="00305092">
                    <w:pPr>
                      <w:pStyle w:val="ListParagraph"/>
                      <w:spacing w:after="0"/>
                      <w:ind w:left="0"/>
                      <w:rPr>
                        <w:rFonts w:asciiTheme="minorHAnsi" w:hAnsiTheme="minorHAnsi"/>
                      </w:rPr>
                    </w:pPr>
                    <w:r w:rsidRPr="00323735">
                      <w:rPr>
                        <w:rFonts w:asciiTheme="minorHAnsi" w:hAnsiTheme="minorHAnsi"/>
                      </w:rPr>
                      <w:t>Hallucination</w:t>
                    </w:r>
                  </w:p>
                </w:tc>
              </w:tr>
            </w:tbl>
            <w:p w:rsidR="0088039A" w:rsidRDefault="0088039A">
              <w:r>
                <w:br w:type="page"/>
              </w:r>
            </w:p>
            <w:tbl>
              <w:tblPr>
                <w:tblStyle w:val="TableGrid"/>
                <w:tblW w:w="0" w:type="auto"/>
                <w:tblInd w:w="792" w:type="dxa"/>
                <w:tblLook w:val="04A0" w:firstRow="1" w:lastRow="0" w:firstColumn="1" w:lastColumn="0" w:noHBand="0" w:noVBand="1"/>
              </w:tblPr>
              <w:tblGrid>
                <w:gridCol w:w="1755"/>
                <w:gridCol w:w="6515"/>
              </w:tblGrid>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b/>
                        <w:i/>
                      </w:rPr>
                    </w:pPr>
                    <w:r w:rsidRPr="00323735">
                      <w:rPr>
                        <w:rFonts w:asciiTheme="minorHAnsi" w:hAnsiTheme="minorHAnsi"/>
                        <w:b/>
                        <w:i/>
                      </w:rPr>
                      <w:lastRenderedPageBreak/>
                      <w:t>Nervous system disorders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common</w:t>
                    </w:r>
                  </w:p>
                </w:tc>
                <w:tc>
                  <w:tcPr>
                    <w:tcW w:w="6515" w:type="dxa"/>
                  </w:tcPr>
                  <w:p w:rsidR="00B13B5A" w:rsidRPr="00323735" w:rsidRDefault="00B13B5A" w:rsidP="00C46369">
                    <w:pPr>
                      <w:pStyle w:val="ListParagraph"/>
                      <w:spacing w:after="0"/>
                      <w:ind w:left="0"/>
                      <w:rPr>
                        <w:rFonts w:asciiTheme="minorHAnsi" w:hAnsiTheme="minorHAnsi"/>
                      </w:rPr>
                    </w:pPr>
                    <w:r w:rsidRPr="00323735">
                      <w:rPr>
                        <w:rFonts w:asciiTheme="minorHAnsi" w:hAnsiTheme="minorHAnsi"/>
                      </w:rPr>
                      <w:t>Headache</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B13B5A" w:rsidRPr="00323735" w:rsidRDefault="00B13B5A" w:rsidP="00C46369">
                    <w:pPr>
                      <w:pStyle w:val="ListParagraph"/>
                      <w:spacing w:after="0"/>
                      <w:ind w:left="0"/>
                      <w:rPr>
                        <w:rFonts w:asciiTheme="minorHAnsi" w:hAnsiTheme="minorHAnsi"/>
                      </w:rPr>
                    </w:pPr>
                    <w:r w:rsidRPr="00323735">
                      <w:rPr>
                        <w:rFonts w:asciiTheme="minorHAnsi" w:hAnsiTheme="minorHAnsi"/>
                      </w:rPr>
                      <w:t>Dizziness</w:t>
                    </w:r>
                  </w:p>
                  <w:p w:rsidR="00B13B5A" w:rsidRPr="00323735" w:rsidRDefault="00B13B5A" w:rsidP="00C46369">
                    <w:pPr>
                      <w:pStyle w:val="ListParagraph"/>
                      <w:spacing w:after="0"/>
                      <w:ind w:left="0"/>
                      <w:rPr>
                        <w:rFonts w:asciiTheme="minorHAnsi" w:hAnsiTheme="minorHAnsi"/>
                      </w:rPr>
                    </w:pPr>
                    <w:r w:rsidRPr="00323735">
                      <w:rPr>
                        <w:rFonts w:asciiTheme="minorHAnsi" w:hAnsiTheme="minorHAnsi"/>
                      </w:rPr>
                      <w:t>Somnolence</w:t>
                    </w:r>
                  </w:p>
                  <w:p w:rsidR="00B13B5A" w:rsidRPr="00323735" w:rsidRDefault="00B13B5A" w:rsidP="00C46369">
                    <w:pPr>
                      <w:pStyle w:val="ListParagraph"/>
                      <w:spacing w:after="0"/>
                      <w:ind w:left="0"/>
                      <w:rPr>
                        <w:rFonts w:asciiTheme="minorHAnsi" w:hAnsiTheme="minorHAnsi"/>
                      </w:rPr>
                    </w:pPr>
                    <w:proofErr w:type="spellStart"/>
                    <w:r w:rsidRPr="00323735">
                      <w:rPr>
                        <w:rFonts w:asciiTheme="minorHAnsi" w:hAnsiTheme="minorHAnsi"/>
                      </w:rPr>
                      <w:t>Dysgeusia</w:t>
                    </w:r>
                    <w:proofErr w:type="spellEnd"/>
                  </w:p>
                  <w:p w:rsidR="00B13B5A" w:rsidRPr="00323735" w:rsidRDefault="00752965" w:rsidP="00C46369">
                    <w:pPr>
                      <w:pStyle w:val="ListParagraph"/>
                      <w:spacing w:after="0"/>
                      <w:ind w:left="0"/>
                      <w:rPr>
                        <w:rFonts w:asciiTheme="minorHAnsi" w:hAnsiTheme="minorHAnsi"/>
                      </w:rPr>
                    </w:pPr>
                    <w:r w:rsidRPr="00323735">
                      <w:rPr>
                        <w:rFonts w:asciiTheme="minorHAnsi" w:hAnsiTheme="minorHAnsi"/>
                      </w:rPr>
                      <w:t>Paranesthesia</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not known</w:t>
                    </w:r>
                  </w:p>
                </w:tc>
                <w:tc>
                  <w:tcPr>
                    <w:tcW w:w="6515" w:type="dxa"/>
                  </w:tcPr>
                  <w:p w:rsidR="00C46369" w:rsidRPr="00323735" w:rsidRDefault="00B13B5A" w:rsidP="00C46369">
                    <w:pPr>
                      <w:pStyle w:val="ListParagraph"/>
                      <w:spacing w:after="0"/>
                      <w:ind w:left="0"/>
                      <w:rPr>
                        <w:rFonts w:asciiTheme="minorHAnsi" w:hAnsiTheme="minorHAnsi"/>
                      </w:rPr>
                    </w:pPr>
                    <w:r w:rsidRPr="00323735">
                      <w:rPr>
                        <w:rFonts w:asciiTheme="minorHAnsi" w:hAnsiTheme="minorHAnsi"/>
                      </w:rPr>
                      <w:t>Syncope, convulsion</w:t>
                    </w:r>
                  </w:p>
                  <w:p w:rsidR="00B13B5A" w:rsidRPr="00323735" w:rsidRDefault="00752965" w:rsidP="00C46369">
                    <w:pPr>
                      <w:pStyle w:val="ListParagraph"/>
                      <w:spacing w:after="0"/>
                      <w:ind w:left="0"/>
                      <w:rPr>
                        <w:rFonts w:asciiTheme="minorHAnsi" w:hAnsiTheme="minorHAnsi"/>
                      </w:rPr>
                    </w:pPr>
                    <w:r w:rsidRPr="00323735">
                      <w:rPr>
                        <w:rFonts w:asciiTheme="minorHAnsi" w:hAnsiTheme="minorHAnsi"/>
                      </w:rPr>
                      <w:t>Hypoesthesia</w:t>
                    </w:r>
                  </w:p>
                  <w:p w:rsidR="00B13B5A" w:rsidRPr="00323735" w:rsidRDefault="00B13B5A" w:rsidP="00C46369">
                    <w:pPr>
                      <w:pStyle w:val="ListParagraph"/>
                      <w:spacing w:after="0"/>
                      <w:ind w:left="0"/>
                      <w:rPr>
                        <w:rFonts w:asciiTheme="minorHAnsi" w:hAnsiTheme="minorHAnsi"/>
                      </w:rPr>
                    </w:pPr>
                    <w:r w:rsidRPr="00323735">
                      <w:rPr>
                        <w:rFonts w:asciiTheme="minorHAnsi" w:hAnsiTheme="minorHAnsi"/>
                      </w:rPr>
                      <w:t>Psychomotor hyperactivity</w:t>
                    </w:r>
                  </w:p>
                  <w:p w:rsidR="00B13B5A" w:rsidRPr="00323735" w:rsidRDefault="00B13B5A" w:rsidP="00C46369">
                    <w:pPr>
                      <w:pStyle w:val="ListParagraph"/>
                      <w:spacing w:after="0"/>
                      <w:ind w:left="0"/>
                      <w:rPr>
                        <w:rFonts w:asciiTheme="minorHAnsi" w:hAnsiTheme="minorHAnsi"/>
                      </w:rPr>
                    </w:pPr>
                    <w:r w:rsidRPr="00323735">
                      <w:rPr>
                        <w:rFonts w:asciiTheme="minorHAnsi" w:hAnsiTheme="minorHAnsi"/>
                      </w:rPr>
                      <w:t>Anosmia</w:t>
                    </w:r>
                  </w:p>
                  <w:p w:rsidR="00B13B5A" w:rsidRPr="00323735" w:rsidRDefault="00B13B5A" w:rsidP="00C46369">
                    <w:pPr>
                      <w:pStyle w:val="ListParagraph"/>
                      <w:spacing w:after="0"/>
                      <w:ind w:left="0"/>
                      <w:rPr>
                        <w:rFonts w:asciiTheme="minorHAnsi" w:hAnsiTheme="minorHAnsi"/>
                      </w:rPr>
                    </w:pPr>
                    <w:proofErr w:type="spellStart"/>
                    <w:r w:rsidRPr="00323735">
                      <w:rPr>
                        <w:rFonts w:asciiTheme="minorHAnsi" w:hAnsiTheme="minorHAnsi"/>
                      </w:rPr>
                      <w:t>Ageusia</w:t>
                    </w:r>
                    <w:proofErr w:type="spellEnd"/>
                  </w:p>
                  <w:p w:rsidR="00B13B5A" w:rsidRPr="00323735" w:rsidRDefault="00B13B5A" w:rsidP="00C46369">
                    <w:pPr>
                      <w:pStyle w:val="ListParagraph"/>
                      <w:spacing w:after="0"/>
                      <w:ind w:left="0"/>
                      <w:rPr>
                        <w:rFonts w:asciiTheme="minorHAnsi" w:hAnsiTheme="minorHAnsi"/>
                      </w:rPr>
                    </w:pPr>
                    <w:proofErr w:type="spellStart"/>
                    <w:r w:rsidRPr="00323735">
                      <w:rPr>
                        <w:rFonts w:asciiTheme="minorHAnsi" w:hAnsiTheme="minorHAnsi"/>
                      </w:rPr>
                      <w:t>Parosmia</w:t>
                    </w:r>
                    <w:proofErr w:type="spellEnd"/>
                  </w:p>
                  <w:p w:rsidR="00B13B5A" w:rsidRPr="00323735" w:rsidRDefault="00B13B5A" w:rsidP="00B9473A">
                    <w:pPr>
                      <w:pStyle w:val="ListParagraph"/>
                      <w:spacing w:after="0"/>
                      <w:ind w:left="0"/>
                      <w:rPr>
                        <w:rFonts w:asciiTheme="minorHAnsi" w:hAnsiTheme="minorHAnsi"/>
                      </w:rPr>
                    </w:pPr>
                    <w:r w:rsidRPr="00323735">
                      <w:rPr>
                        <w:rFonts w:asciiTheme="minorHAnsi" w:hAnsiTheme="minorHAnsi"/>
                      </w:rPr>
                      <w:t>Myasthenia gravis</w:t>
                    </w:r>
                  </w:p>
                </w:tc>
              </w:tr>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b/>
                        <w:i/>
                      </w:rPr>
                    </w:pPr>
                    <w:r w:rsidRPr="00323735">
                      <w:rPr>
                        <w:rFonts w:asciiTheme="minorHAnsi" w:hAnsiTheme="minorHAnsi"/>
                        <w:b/>
                        <w:i/>
                      </w:rPr>
                      <w:t>Eye disorders</w:t>
                    </w:r>
                  </w:p>
                </w:tc>
              </w:tr>
              <w:tr w:rsidR="00323735" w:rsidRPr="00323735" w:rsidTr="005C78E1">
                <w:tc>
                  <w:tcPr>
                    <w:tcW w:w="1755" w:type="dxa"/>
                  </w:tcPr>
                  <w:p w:rsidR="00C46369" w:rsidRPr="00323735" w:rsidRDefault="00464230" w:rsidP="00C46369">
                    <w:pPr>
                      <w:pStyle w:val="ListParagraph"/>
                      <w:spacing w:after="0"/>
                      <w:ind w:left="0"/>
                      <w:rPr>
                        <w:rFonts w:asciiTheme="minorHAnsi" w:hAnsiTheme="minorHAnsi"/>
                      </w:rPr>
                    </w:pPr>
                    <w:r w:rsidRPr="00323735">
                      <w:rPr>
                        <w:rFonts w:asciiTheme="minorHAnsi" w:hAnsiTheme="minorHAnsi"/>
                      </w:rPr>
                      <w:t>u</w:t>
                    </w:r>
                    <w:r w:rsidR="00D95E02" w:rsidRPr="00323735">
                      <w:rPr>
                        <w:rFonts w:asciiTheme="minorHAnsi" w:hAnsiTheme="minorHAnsi"/>
                      </w:rPr>
                      <w:t>ncommon</w:t>
                    </w:r>
                  </w:p>
                </w:tc>
                <w:tc>
                  <w:tcPr>
                    <w:tcW w:w="6515" w:type="dxa"/>
                  </w:tcPr>
                  <w:p w:rsidR="00C46369" w:rsidRPr="00323735" w:rsidRDefault="00D95E02" w:rsidP="00C46369">
                    <w:pPr>
                      <w:pStyle w:val="ListParagraph"/>
                      <w:spacing w:after="0"/>
                      <w:ind w:left="0"/>
                      <w:rPr>
                        <w:rFonts w:asciiTheme="minorHAnsi" w:hAnsiTheme="minorHAnsi"/>
                      </w:rPr>
                    </w:pPr>
                    <w:r w:rsidRPr="00323735">
                      <w:rPr>
                        <w:rFonts w:asciiTheme="minorHAnsi" w:hAnsiTheme="minorHAnsi"/>
                      </w:rPr>
                      <w:t>Visual impairment</w:t>
                    </w:r>
                  </w:p>
                </w:tc>
              </w:tr>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b/>
                        <w:i/>
                      </w:rPr>
                    </w:pPr>
                    <w:r w:rsidRPr="00323735">
                      <w:rPr>
                        <w:rFonts w:asciiTheme="minorHAnsi" w:hAnsiTheme="minorHAnsi"/>
                        <w:b/>
                        <w:i/>
                      </w:rPr>
                      <w:t>Ear and labyrinth disorders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C46369" w:rsidRPr="00323735" w:rsidRDefault="00D95E02" w:rsidP="00C46369">
                    <w:pPr>
                      <w:pStyle w:val="ListParagraph"/>
                      <w:spacing w:after="0"/>
                      <w:ind w:left="0"/>
                      <w:rPr>
                        <w:rFonts w:asciiTheme="minorHAnsi" w:hAnsiTheme="minorHAnsi"/>
                      </w:rPr>
                    </w:pPr>
                    <w:r w:rsidRPr="00323735">
                      <w:rPr>
                        <w:rFonts w:asciiTheme="minorHAnsi" w:hAnsiTheme="minorHAnsi"/>
                      </w:rPr>
                      <w:t>Ear disorder</w:t>
                    </w:r>
                  </w:p>
                  <w:p w:rsidR="00D95E02" w:rsidRPr="00323735" w:rsidRDefault="00D95E02" w:rsidP="00C46369">
                    <w:pPr>
                      <w:pStyle w:val="ListParagraph"/>
                      <w:spacing w:after="0"/>
                      <w:ind w:left="0"/>
                      <w:rPr>
                        <w:rFonts w:asciiTheme="minorHAnsi" w:hAnsiTheme="minorHAnsi"/>
                      </w:rPr>
                    </w:pPr>
                    <w:r w:rsidRPr="00323735">
                      <w:rPr>
                        <w:rFonts w:asciiTheme="minorHAnsi" w:hAnsiTheme="minorHAnsi"/>
                      </w:rPr>
                      <w:t>Vertigo</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not known</w:t>
                    </w:r>
                  </w:p>
                </w:tc>
                <w:tc>
                  <w:tcPr>
                    <w:tcW w:w="6515" w:type="dxa"/>
                  </w:tcPr>
                  <w:p w:rsidR="00C46369" w:rsidRPr="00323735" w:rsidRDefault="00D95E02" w:rsidP="00C46369">
                    <w:pPr>
                      <w:pStyle w:val="ListParagraph"/>
                      <w:spacing w:after="0"/>
                      <w:ind w:left="0"/>
                      <w:rPr>
                        <w:rFonts w:asciiTheme="minorHAnsi" w:hAnsiTheme="minorHAnsi"/>
                      </w:rPr>
                    </w:pPr>
                    <w:r w:rsidRPr="00323735">
                      <w:rPr>
                        <w:rFonts w:asciiTheme="minorHAnsi" w:hAnsiTheme="minorHAnsi"/>
                      </w:rPr>
                      <w:t>Hearing impairment including deafness and/or tinnitus</w:t>
                    </w:r>
                  </w:p>
                </w:tc>
              </w:tr>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b/>
                        <w:i/>
                      </w:rPr>
                    </w:pPr>
                    <w:r w:rsidRPr="00323735">
                      <w:rPr>
                        <w:rFonts w:asciiTheme="minorHAnsi" w:hAnsiTheme="minorHAnsi"/>
                        <w:b/>
                        <w:i/>
                      </w:rPr>
                      <w:t>Cardiac disorders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C46369" w:rsidRPr="00323735" w:rsidRDefault="00464230" w:rsidP="00464230">
                    <w:pPr>
                      <w:pStyle w:val="ListParagraph"/>
                      <w:spacing w:after="0"/>
                      <w:ind w:left="0"/>
                      <w:rPr>
                        <w:rFonts w:asciiTheme="minorHAnsi" w:hAnsiTheme="minorHAnsi"/>
                      </w:rPr>
                    </w:pPr>
                    <w:r w:rsidRPr="00323735">
                      <w:rPr>
                        <w:rFonts w:asciiTheme="minorHAnsi" w:hAnsiTheme="minorHAnsi"/>
                      </w:rPr>
                      <w:t>P</w:t>
                    </w:r>
                    <w:r w:rsidR="00D95E02" w:rsidRPr="00323735">
                      <w:rPr>
                        <w:rFonts w:asciiTheme="minorHAnsi" w:hAnsiTheme="minorHAnsi"/>
                      </w:rPr>
                      <w:t>alpitations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not known</w:t>
                    </w:r>
                  </w:p>
                </w:tc>
                <w:tc>
                  <w:tcPr>
                    <w:tcW w:w="6515" w:type="dxa"/>
                  </w:tcPr>
                  <w:p w:rsidR="00C46369" w:rsidRPr="00D361CC" w:rsidRDefault="00D95E02" w:rsidP="00C46369">
                    <w:pPr>
                      <w:pStyle w:val="ListParagraph"/>
                      <w:spacing w:after="0"/>
                      <w:ind w:left="0"/>
                      <w:rPr>
                        <w:rFonts w:asciiTheme="minorHAnsi" w:hAnsiTheme="minorHAnsi"/>
                        <w:lang w:val="fr-FR"/>
                      </w:rPr>
                    </w:pPr>
                    <w:r w:rsidRPr="00D361CC">
                      <w:rPr>
                        <w:rFonts w:asciiTheme="minorHAnsi" w:hAnsiTheme="minorHAnsi"/>
                        <w:lang w:val="fr-FR"/>
                      </w:rPr>
                      <w:t xml:space="preserve">Torsades de pointes </w:t>
                    </w:r>
                  </w:p>
                  <w:p w:rsidR="00D95E02" w:rsidRPr="00323735" w:rsidRDefault="00D95E02" w:rsidP="00C46369">
                    <w:pPr>
                      <w:pStyle w:val="ListParagraph"/>
                      <w:spacing w:after="0"/>
                      <w:ind w:left="0"/>
                      <w:rPr>
                        <w:rFonts w:asciiTheme="minorHAnsi" w:hAnsiTheme="minorHAnsi"/>
                      </w:rPr>
                    </w:pPr>
                    <w:r w:rsidRPr="00323735">
                      <w:rPr>
                        <w:rFonts w:asciiTheme="minorHAnsi" w:hAnsiTheme="minorHAnsi"/>
                      </w:rPr>
                      <w:t>Arrhythmia  including ventricular tachycardia</w:t>
                    </w:r>
                  </w:p>
                  <w:p w:rsidR="00D95E02" w:rsidRPr="00323735" w:rsidRDefault="00D95E02" w:rsidP="00B9473A">
                    <w:pPr>
                      <w:pStyle w:val="ListParagraph"/>
                      <w:spacing w:after="0"/>
                      <w:ind w:left="0"/>
                      <w:rPr>
                        <w:rFonts w:asciiTheme="minorHAnsi" w:hAnsiTheme="minorHAnsi"/>
                      </w:rPr>
                    </w:pPr>
                    <w:r w:rsidRPr="00323735">
                      <w:rPr>
                        <w:rFonts w:asciiTheme="minorHAnsi" w:hAnsiTheme="minorHAnsi"/>
                      </w:rPr>
                      <w:t xml:space="preserve">ECG QT prolonged </w:t>
                    </w:r>
                  </w:p>
                </w:tc>
              </w:tr>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b/>
                        <w:i/>
                      </w:rPr>
                    </w:pPr>
                    <w:r w:rsidRPr="00323735">
                      <w:rPr>
                        <w:rFonts w:asciiTheme="minorHAnsi" w:hAnsiTheme="minorHAnsi"/>
                        <w:b/>
                        <w:i/>
                      </w:rPr>
                      <w:t>Vascular disorders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C46369" w:rsidRPr="00323735" w:rsidRDefault="00D95E02" w:rsidP="00C46369">
                    <w:pPr>
                      <w:pStyle w:val="ListParagraph"/>
                      <w:spacing w:after="0"/>
                      <w:ind w:left="0"/>
                      <w:rPr>
                        <w:rFonts w:asciiTheme="minorHAnsi" w:hAnsiTheme="minorHAnsi"/>
                      </w:rPr>
                    </w:pPr>
                    <w:r w:rsidRPr="00323735">
                      <w:rPr>
                        <w:rFonts w:asciiTheme="minorHAnsi" w:hAnsiTheme="minorHAnsi"/>
                      </w:rPr>
                      <w:t>Hot flushes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not known</w:t>
                    </w:r>
                  </w:p>
                </w:tc>
                <w:tc>
                  <w:tcPr>
                    <w:tcW w:w="6515" w:type="dxa"/>
                  </w:tcPr>
                  <w:p w:rsidR="00D95E02" w:rsidRPr="00323735" w:rsidRDefault="00D95E02" w:rsidP="00C46369">
                    <w:pPr>
                      <w:pStyle w:val="ListParagraph"/>
                      <w:spacing w:after="0"/>
                      <w:ind w:left="0"/>
                      <w:rPr>
                        <w:rFonts w:asciiTheme="minorHAnsi" w:hAnsiTheme="minorHAnsi"/>
                      </w:rPr>
                    </w:pPr>
                    <w:r w:rsidRPr="00323735">
                      <w:rPr>
                        <w:rFonts w:asciiTheme="minorHAnsi" w:hAnsiTheme="minorHAnsi"/>
                      </w:rPr>
                      <w:t>Hypotension</w:t>
                    </w:r>
                  </w:p>
                </w:tc>
              </w:tr>
              <w:tr w:rsidR="00323735" w:rsidRPr="00323735" w:rsidTr="00462DE2">
                <w:tc>
                  <w:tcPr>
                    <w:tcW w:w="8270" w:type="dxa"/>
                    <w:gridSpan w:val="2"/>
                  </w:tcPr>
                  <w:p w:rsidR="00D95E02" w:rsidRPr="00323735" w:rsidRDefault="00D95E02" w:rsidP="00C46369">
                    <w:pPr>
                      <w:pStyle w:val="ListParagraph"/>
                      <w:spacing w:after="0"/>
                      <w:ind w:left="0"/>
                      <w:rPr>
                        <w:rFonts w:asciiTheme="minorHAnsi" w:hAnsiTheme="minorHAnsi"/>
                        <w:b/>
                        <w:i/>
                      </w:rPr>
                    </w:pPr>
                    <w:r w:rsidRPr="00323735">
                      <w:rPr>
                        <w:rFonts w:asciiTheme="minorHAnsi" w:hAnsiTheme="minorHAnsi"/>
                        <w:b/>
                        <w:i/>
                      </w:rPr>
                      <w:t>Respiratory, thoracic and mediastinal disorders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C46369" w:rsidRPr="00323735" w:rsidRDefault="00D95E02" w:rsidP="00C46369">
                    <w:pPr>
                      <w:pStyle w:val="ListParagraph"/>
                      <w:spacing w:after="0"/>
                      <w:ind w:left="0"/>
                      <w:rPr>
                        <w:rFonts w:asciiTheme="minorHAnsi" w:hAnsiTheme="minorHAnsi"/>
                      </w:rPr>
                    </w:pPr>
                    <w:r w:rsidRPr="00323735">
                      <w:rPr>
                        <w:rFonts w:asciiTheme="minorHAnsi" w:hAnsiTheme="minorHAnsi"/>
                      </w:rPr>
                      <w:t>Dyspnea</w:t>
                    </w:r>
                  </w:p>
                  <w:p w:rsidR="00D95E02" w:rsidRPr="00323735" w:rsidRDefault="00D95E02" w:rsidP="00C46369">
                    <w:pPr>
                      <w:pStyle w:val="ListParagraph"/>
                      <w:spacing w:after="0"/>
                      <w:ind w:left="0"/>
                      <w:rPr>
                        <w:rFonts w:asciiTheme="minorHAnsi" w:hAnsiTheme="minorHAnsi"/>
                      </w:rPr>
                    </w:pPr>
                    <w:r w:rsidRPr="00323735">
                      <w:rPr>
                        <w:rFonts w:asciiTheme="minorHAnsi" w:hAnsiTheme="minorHAnsi"/>
                      </w:rPr>
                      <w:t>Epistaxis</w:t>
                    </w:r>
                  </w:p>
                </w:tc>
              </w:tr>
            </w:tbl>
            <w:p w:rsidR="0088039A" w:rsidRDefault="0088039A">
              <w:r>
                <w:br w:type="page"/>
              </w:r>
            </w:p>
            <w:tbl>
              <w:tblPr>
                <w:tblStyle w:val="TableGrid"/>
                <w:tblW w:w="0" w:type="auto"/>
                <w:tblInd w:w="792" w:type="dxa"/>
                <w:tblLook w:val="04A0" w:firstRow="1" w:lastRow="0" w:firstColumn="1" w:lastColumn="0" w:noHBand="0" w:noVBand="1"/>
              </w:tblPr>
              <w:tblGrid>
                <w:gridCol w:w="1755"/>
                <w:gridCol w:w="6515"/>
              </w:tblGrid>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b/>
                        <w:i/>
                      </w:rPr>
                    </w:pPr>
                    <w:r w:rsidRPr="00323735">
                      <w:rPr>
                        <w:rFonts w:asciiTheme="minorHAnsi" w:hAnsiTheme="minorHAnsi"/>
                        <w:b/>
                        <w:i/>
                      </w:rPr>
                      <w:lastRenderedPageBreak/>
                      <w:t>Gastrointestinal disorders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very common</w:t>
                    </w:r>
                  </w:p>
                </w:tc>
                <w:tc>
                  <w:tcPr>
                    <w:tcW w:w="6515" w:type="dxa"/>
                  </w:tcPr>
                  <w:p w:rsidR="00D95E02" w:rsidRPr="00323735" w:rsidRDefault="00D95E02" w:rsidP="00C46369">
                    <w:pPr>
                      <w:pStyle w:val="ListParagraph"/>
                      <w:spacing w:after="0"/>
                      <w:ind w:left="0"/>
                      <w:rPr>
                        <w:rFonts w:asciiTheme="minorHAnsi" w:hAnsiTheme="minorHAnsi"/>
                      </w:rPr>
                    </w:pPr>
                    <w:r w:rsidRPr="00323735">
                      <w:rPr>
                        <w:rFonts w:asciiTheme="minorHAnsi" w:hAnsiTheme="minorHAnsi"/>
                      </w:rPr>
                      <w:t>Diarrhea</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common</w:t>
                    </w:r>
                  </w:p>
                </w:tc>
                <w:tc>
                  <w:tcPr>
                    <w:tcW w:w="6515" w:type="dxa"/>
                  </w:tcPr>
                  <w:p w:rsidR="00C46369" w:rsidRPr="00323735" w:rsidRDefault="00D95E02" w:rsidP="00C46369">
                    <w:pPr>
                      <w:pStyle w:val="ListParagraph"/>
                      <w:spacing w:after="0"/>
                      <w:ind w:left="0"/>
                      <w:rPr>
                        <w:rFonts w:asciiTheme="minorHAnsi" w:hAnsiTheme="minorHAnsi"/>
                      </w:rPr>
                    </w:pPr>
                    <w:r w:rsidRPr="00323735">
                      <w:rPr>
                        <w:rFonts w:asciiTheme="minorHAnsi" w:hAnsiTheme="minorHAnsi"/>
                      </w:rPr>
                      <w:t>Vomiting</w:t>
                    </w:r>
                  </w:p>
                  <w:p w:rsidR="00D95E02" w:rsidRPr="00323735" w:rsidRDefault="00D95E02" w:rsidP="00C46369">
                    <w:pPr>
                      <w:pStyle w:val="ListParagraph"/>
                      <w:spacing w:after="0"/>
                      <w:ind w:left="0"/>
                      <w:rPr>
                        <w:rFonts w:asciiTheme="minorHAnsi" w:hAnsiTheme="minorHAnsi"/>
                      </w:rPr>
                    </w:pPr>
                    <w:r w:rsidRPr="00323735">
                      <w:rPr>
                        <w:rFonts w:asciiTheme="minorHAnsi" w:hAnsiTheme="minorHAnsi"/>
                      </w:rPr>
                      <w:t>Abdominal pain</w:t>
                    </w:r>
                  </w:p>
                  <w:p w:rsidR="00D95E02" w:rsidRPr="00323735" w:rsidRDefault="00D95E02" w:rsidP="00C46369">
                    <w:pPr>
                      <w:pStyle w:val="ListParagraph"/>
                      <w:spacing w:after="0"/>
                      <w:ind w:left="0"/>
                      <w:rPr>
                        <w:rFonts w:asciiTheme="minorHAnsi" w:hAnsiTheme="minorHAnsi"/>
                      </w:rPr>
                    </w:pPr>
                    <w:r w:rsidRPr="00323735">
                      <w:rPr>
                        <w:rFonts w:asciiTheme="minorHAnsi" w:hAnsiTheme="minorHAnsi"/>
                      </w:rPr>
                      <w:t>Nausea</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Constipation</w:t>
                    </w:r>
                  </w:p>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Flatulence</w:t>
                    </w:r>
                  </w:p>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Dyspepsia</w:t>
                    </w:r>
                  </w:p>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Gastritis</w:t>
                    </w:r>
                  </w:p>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Dysphagia</w:t>
                    </w:r>
                  </w:p>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Abdominal distension</w:t>
                    </w:r>
                  </w:p>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Dry mouth</w:t>
                    </w:r>
                  </w:p>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Eructation</w:t>
                    </w:r>
                  </w:p>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Mouth ulceration</w:t>
                    </w:r>
                  </w:p>
                  <w:p w:rsidR="00C46369" w:rsidRPr="00323735" w:rsidRDefault="00D95E02" w:rsidP="00D95E02">
                    <w:pPr>
                      <w:pStyle w:val="ListParagraph"/>
                      <w:spacing w:after="0"/>
                      <w:ind w:left="0"/>
                      <w:rPr>
                        <w:rFonts w:asciiTheme="minorHAnsi" w:hAnsiTheme="minorHAnsi"/>
                      </w:rPr>
                    </w:pPr>
                    <w:r w:rsidRPr="00323735">
                      <w:rPr>
                        <w:rFonts w:asciiTheme="minorHAnsi" w:hAnsiTheme="minorHAnsi"/>
                      </w:rPr>
                      <w:t>Salivary hypersecretion</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not known</w:t>
                    </w:r>
                  </w:p>
                </w:tc>
                <w:tc>
                  <w:tcPr>
                    <w:tcW w:w="6515" w:type="dxa"/>
                  </w:tcPr>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 xml:space="preserve">Pancreatitis </w:t>
                    </w:r>
                  </w:p>
                  <w:p w:rsidR="00C46369" w:rsidRPr="00323735" w:rsidRDefault="00D95E02" w:rsidP="00D95E02">
                    <w:pPr>
                      <w:pStyle w:val="ListParagraph"/>
                      <w:spacing w:after="0"/>
                      <w:ind w:left="0"/>
                      <w:rPr>
                        <w:rFonts w:asciiTheme="minorHAnsi" w:hAnsiTheme="minorHAnsi"/>
                      </w:rPr>
                    </w:pPr>
                    <w:r w:rsidRPr="00323735">
                      <w:rPr>
                        <w:rFonts w:asciiTheme="minorHAnsi" w:hAnsiTheme="minorHAnsi"/>
                      </w:rPr>
                      <w:t xml:space="preserve">Tongue </w:t>
                    </w:r>
                    <w:r w:rsidR="00752965" w:rsidRPr="00323735">
                      <w:rPr>
                        <w:rFonts w:asciiTheme="minorHAnsi" w:hAnsiTheme="minorHAnsi"/>
                      </w:rPr>
                      <w:t>discoloration</w:t>
                    </w:r>
                  </w:p>
                </w:tc>
              </w:tr>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b/>
                        <w:i/>
                      </w:rPr>
                      <w:t>Hepatobiliary disorders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D95E02" w:rsidRPr="00323735" w:rsidRDefault="00D95E02" w:rsidP="00C46369">
                    <w:pPr>
                      <w:pStyle w:val="ListParagraph"/>
                      <w:spacing w:after="0"/>
                      <w:ind w:left="0"/>
                      <w:rPr>
                        <w:rFonts w:asciiTheme="minorHAnsi" w:hAnsiTheme="minorHAnsi"/>
                      </w:rPr>
                    </w:pPr>
                    <w:r w:rsidRPr="00323735">
                      <w:rPr>
                        <w:rFonts w:asciiTheme="minorHAnsi" w:hAnsiTheme="minorHAnsi"/>
                      </w:rPr>
                      <w:t>Hepatitis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rare</w:t>
                    </w:r>
                  </w:p>
                </w:tc>
                <w:tc>
                  <w:tcPr>
                    <w:tcW w:w="6515" w:type="dxa"/>
                  </w:tcPr>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Abnormal hepatic function</w:t>
                    </w:r>
                  </w:p>
                  <w:p w:rsidR="00D95E02" w:rsidRPr="00323735" w:rsidRDefault="00D95E02" w:rsidP="00D95E02">
                    <w:pPr>
                      <w:pStyle w:val="ListParagraph"/>
                      <w:spacing w:after="0"/>
                      <w:ind w:left="0"/>
                      <w:rPr>
                        <w:rFonts w:asciiTheme="minorHAnsi" w:hAnsiTheme="minorHAnsi"/>
                      </w:rPr>
                    </w:pPr>
                    <w:proofErr w:type="spellStart"/>
                    <w:r w:rsidRPr="00323735">
                      <w:rPr>
                        <w:rFonts w:asciiTheme="minorHAnsi" w:hAnsiTheme="minorHAnsi"/>
                      </w:rPr>
                      <w:t>Cholestatic</w:t>
                    </w:r>
                    <w:proofErr w:type="spellEnd"/>
                    <w:r w:rsidRPr="00323735">
                      <w:rPr>
                        <w:rFonts w:asciiTheme="minorHAnsi" w:hAnsiTheme="minorHAnsi"/>
                      </w:rPr>
                      <w:t xml:space="preserve"> Jaundice </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not known</w:t>
                    </w:r>
                  </w:p>
                </w:tc>
                <w:tc>
                  <w:tcPr>
                    <w:tcW w:w="6515" w:type="dxa"/>
                  </w:tcPr>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Hepatic failure (which has rarely resulted in death) (see section 4.4)</w:t>
                    </w:r>
                  </w:p>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Fulminant hepatitis</w:t>
                    </w:r>
                  </w:p>
                  <w:p w:rsidR="00C46369" w:rsidRPr="00323735" w:rsidRDefault="00D95E02" w:rsidP="00D95E02">
                    <w:pPr>
                      <w:pStyle w:val="ListParagraph"/>
                      <w:spacing w:after="0"/>
                      <w:ind w:left="0"/>
                      <w:rPr>
                        <w:rFonts w:asciiTheme="minorHAnsi" w:hAnsiTheme="minorHAnsi"/>
                      </w:rPr>
                    </w:pPr>
                    <w:r w:rsidRPr="00323735">
                      <w:rPr>
                        <w:rFonts w:asciiTheme="minorHAnsi" w:hAnsiTheme="minorHAnsi"/>
                      </w:rPr>
                      <w:t>Hepatic necrosis</w:t>
                    </w:r>
                  </w:p>
                </w:tc>
              </w:tr>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b/>
                        <w:i/>
                      </w:rPr>
                      <w:t>Skin and subcutaneous tissue disorders</w:t>
                    </w:r>
                  </w:p>
                </w:tc>
              </w:tr>
              <w:tr w:rsidR="00323735" w:rsidRPr="00323735" w:rsidTr="005C78E1">
                <w:tc>
                  <w:tcPr>
                    <w:tcW w:w="1755" w:type="dxa"/>
                  </w:tcPr>
                  <w:p w:rsidR="00C46369" w:rsidRPr="00323735" w:rsidRDefault="00C46369" w:rsidP="00C46369">
                    <w:pPr>
                      <w:spacing w:after="0"/>
                      <w:rPr>
                        <w:rFonts w:asciiTheme="minorHAnsi" w:hAnsiTheme="minorHAnsi"/>
                      </w:rPr>
                    </w:pPr>
                    <w:r w:rsidRPr="00323735">
                      <w:rPr>
                        <w:rFonts w:asciiTheme="minorHAnsi" w:hAnsiTheme="minorHAnsi"/>
                      </w:rPr>
                      <w:t>uncommon</w:t>
                    </w:r>
                  </w:p>
                </w:tc>
                <w:tc>
                  <w:tcPr>
                    <w:tcW w:w="6515" w:type="dxa"/>
                  </w:tcPr>
                  <w:p w:rsidR="00D95E02" w:rsidRPr="00323735" w:rsidRDefault="00D95E02" w:rsidP="00D95E02">
                    <w:pPr>
                      <w:spacing w:after="0"/>
                      <w:rPr>
                        <w:rFonts w:asciiTheme="minorHAnsi" w:hAnsiTheme="minorHAnsi"/>
                      </w:rPr>
                    </w:pPr>
                    <w:r w:rsidRPr="00323735">
                      <w:rPr>
                        <w:rFonts w:asciiTheme="minorHAnsi" w:hAnsiTheme="minorHAnsi"/>
                      </w:rPr>
                      <w:t>Rash</w:t>
                    </w:r>
                  </w:p>
                  <w:p w:rsidR="00D95E02" w:rsidRPr="00323735" w:rsidRDefault="00D95E02" w:rsidP="00D95E02">
                    <w:pPr>
                      <w:spacing w:after="0"/>
                      <w:rPr>
                        <w:rFonts w:asciiTheme="minorHAnsi" w:hAnsiTheme="minorHAnsi"/>
                      </w:rPr>
                    </w:pPr>
                    <w:r w:rsidRPr="00323735">
                      <w:rPr>
                        <w:rFonts w:asciiTheme="minorHAnsi" w:hAnsiTheme="minorHAnsi"/>
                      </w:rPr>
                      <w:t>Pruritus</w:t>
                    </w:r>
                  </w:p>
                  <w:p w:rsidR="00D95E02" w:rsidRPr="00323735" w:rsidRDefault="00D95E02" w:rsidP="00D95E02">
                    <w:pPr>
                      <w:spacing w:after="0"/>
                      <w:rPr>
                        <w:rFonts w:asciiTheme="minorHAnsi" w:hAnsiTheme="minorHAnsi"/>
                      </w:rPr>
                    </w:pPr>
                    <w:r w:rsidRPr="00323735">
                      <w:rPr>
                        <w:rFonts w:asciiTheme="minorHAnsi" w:hAnsiTheme="minorHAnsi"/>
                      </w:rPr>
                      <w:t>Urticaria</w:t>
                    </w:r>
                  </w:p>
                  <w:p w:rsidR="00D95E02" w:rsidRPr="00323735" w:rsidRDefault="00D95E02" w:rsidP="00D95E02">
                    <w:pPr>
                      <w:spacing w:after="0"/>
                      <w:rPr>
                        <w:rFonts w:asciiTheme="minorHAnsi" w:hAnsiTheme="minorHAnsi"/>
                      </w:rPr>
                    </w:pPr>
                    <w:r w:rsidRPr="00323735">
                      <w:rPr>
                        <w:rFonts w:asciiTheme="minorHAnsi" w:hAnsiTheme="minorHAnsi"/>
                      </w:rPr>
                      <w:t>Dermatitis</w:t>
                    </w:r>
                  </w:p>
                  <w:p w:rsidR="00D95E02" w:rsidRPr="00323735" w:rsidRDefault="00D95E02" w:rsidP="00D95E02">
                    <w:pPr>
                      <w:spacing w:after="0"/>
                      <w:rPr>
                        <w:rFonts w:asciiTheme="minorHAnsi" w:hAnsiTheme="minorHAnsi"/>
                      </w:rPr>
                    </w:pPr>
                    <w:r w:rsidRPr="00323735">
                      <w:rPr>
                        <w:rFonts w:asciiTheme="minorHAnsi" w:hAnsiTheme="minorHAnsi"/>
                      </w:rPr>
                      <w:t>Dry skin</w:t>
                    </w:r>
                  </w:p>
                  <w:p w:rsidR="00C46369" w:rsidRPr="00323735" w:rsidRDefault="00D95E02" w:rsidP="00D95E02">
                    <w:pPr>
                      <w:spacing w:after="0"/>
                      <w:rPr>
                        <w:rFonts w:asciiTheme="minorHAnsi" w:hAnsiTheme="minorHAnsi"/>
                      </w:rPr>
                    </w:pPr>
                    <w:r w:rsidRPr="00323735">
                      <w:rPr>
                        <w:rFonts w:asciiTheme="minorHAnsi" w:hAnsiTheme="minorHAnsi"/>
                      </w:rPr>
                      <w:t>Hyperhidrosis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rare</w:t>
                    </w:r>
                  </w:p>
                </w:tc>
                <w:tc>
                  <w:tcPr>
                    <w:tcW w:w="6515" w:type="dxa"/>
                  </w:tcPr>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Photosensitivity reaction</w:t>
                    </w:r>
                  </w:p>
                  <w:p w:rsidR="00C46369" w:rsidRPr="00323735" w:rsidRDefault="00D95E02" w:rsidP="00D95E02">
                    <w:pPr>
                      <w:pStyle w:val="ListParagraph"/>
                      <w:spacing w:after="0"/>
                      <w:ind w:left="0"/>
                      <w:rPr>
                        <w:rFonts w:asciiTheme="minorHAnsi" w:hAnsiTheme="minorHAnsi"/>
                      </w:rPr>
                    </w:pPr>
                    <w:r w:rsidRPr="00323735">
                      <w:rPr>
                        <w:rFonts w:asciiTheme="minorHAnsi" w:hAnsiTheme="minorHAnsi"/>
                      </w:rPr>
                      <w:t xml:space="preserve">Acute generalized </w:t>
                    </w:r>
                    <w:proofErr w:type="spellStart"/>
                    <w:r w:rsidRPr="00323735">
                      <w:rPr>
                        <w:rFonts w:asciiTheme="minorHAnsi" w:hAnsiTheme="minorHAnsi"/>
                      </w:rPr>
                      <w:t>exanthematous</w:t>
                    </w:r>
                    <w:proofErr w:type="spellEnd"/>
                    <w:r w:rsidRPr="00323735">
                      <w:rPr>
                        <w:rFonts w:asciiTheme="minorHAnsi" w:hAnsiTheme="minorHAnsi"/>
                      </w:rPr>
                      <w:t xml:space="preserve"> </w:t>
                    </w:r>
                    <w:proofErr w:type="spellStart"/>
                    <w:r w:rsidRPr="00323735">
                      <w:rPr>
                        <w:rFonts w:asciiTheme="minorHAnsi" w:hAnsiTheme="minorHAnsi"/>
                      </w:rPr>
                      <w:t>pustulosis</w:t>
                    </w:r>
                    <w:proofErr w:type="spellEnd"/>
                    <w:r w:rsidRPr="00323735">
                      <w:rPr>
                        <w:rFonts w:asciiTheme="minorHAnsi" w:hAnsiTheme="minorHAnsi"/>
                      </w:rPr>
                      <w:t xml:space="preserve"> (AGEP)</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not known</w:t>
                    </w:r>
                  </w:p>
                </w:tc>
                <w:tc>
                  <w:tcPr>
                    <w:tcW w:w="6515" w:type="dxa"/>
                  </w:tcPr>
                  <w:p w:rsidR="00D95E02" w:rsidRPr="00323735" w:rsidRDefault="00D95E02" w:rsidP="00D95E02">
                    <w:pPr>
                      <w:pStyle w:val="ListParagraph"/>
                      <w:spacing w:after="0"/>
                      <w:ind w:left="0"/>
                      <w:rPr>
                        <w:rFonts w:asciiTheme="minorHAnsi" w:hAnsiTheme="minorHAnsi"/>
                      </w:rPr>
                    </w:pPr>
                    <w:r w:rsidRPr="00323735">
                      <w:rPr>
                        <w:rFonts w:asciiTheme="minorHAnsi" w:hAnsiTheme="minorHAnsi"/>
                      </w:rPr>
                      <w:t>Steven-Johnson syndrome</w:t>
                    </w:r>
                  </w:p>
                  <w:p w:rsidR="001016A7" w:rsidRPr="00323735" w:rsidRDefault="00D95E02" w:rsidP="001016A7">
                    <w:pPr>
                      <w:pStyle w:val="ListParagraph"/>
                      <w:spacing w:after="0"/>
                      <w:ind w:left="0"/>
                      <w:rPr>
                        <w:rFonts w:asciiTheme="minorHAnsi" w:hAnsiTheme="minorHAnsi"/>
                      </w:rPr>
                    </w:pPr>
                    <w:r w:rsidRPr="00323735">
                      <w:rPr>
                        <w:rFonts w:asciiTheme="minorHAnsi" w:hAnsiTheme="minorHAnsi"/>
                      </w:rPr>
                      <w:t>Toxic epidermal necrolysis</w:t>
                    </w:r>
                  </w:p>
                  <w:p w:rsidR="00C46369" w:rsidRPr="00323735" w:rsidRDefault="001016A7" w:rsidP="001016A7">
                    <w:pPr>
                      <w:pStyle w:val="ListParagraph"/>
                      <w:spacing w:after="0"/>
                      <w:ind w:left="0"/>
                      <w:rPr>
                        <w:rFonts w:asciiTheme="minorHAnsi" w:hAnsiTheme="minorHAnsi"/>
                      </w:rPr>
                    </w:pPr>
                    <w:r w:rsidRPr="00323735">
                      <w:rPr>
                        <w:rFonts w:asciiTheme="minorHAnsi" w:hAnsiTheme="minorHAnsi"/>
                      </w:rPr>
                      <w:t xml:space="preserve">Erythema </w:t>
                    </w:r>
                    <w:proofErr w:type="spellStart"/>
                    <w:r w:rsidRPr="00323735">
                      <w:rPr>
                        <w:rFonts w:asciiTheme="minorHAnsi" w:hAnsiTheme="minorHAnsi"/>
                      </w:rPr>
                      <w:t>multiforme</w:t>
                    </w:r>
                    <w:proofErr w:type="spellEnd"/>
                    <w:r w:rsidRPr="00323735">
                      <w:rPr>
                        <w:rFonts w:asciiTheme="minorHAnsi" w:hAnsiTheme="minorHAnsi"/>
                      </w:rPr>
                      <w:t xml:space="preserve"> </w:t>
                    </w:r>
                  </w:p>
                </w:tc>
              </w:tr>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b/>
                        <w:i/>
                      </w:rPr>
                      <w:lastRenderedPageBreak/>
                      <w:t>Musculoskeletal and connective tissue disorders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Osteoarthritis</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Myalgia</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Back pain</w:t>
                    </w:r>
                  </w:p>
                  <w:p w:rsidR="00C46369" w:rsidRPr="00323735" w:rsidRDefault="001016A7" w:rsidP="001016A7">
                    <w:pPr>
                      <w:pStyle w:val="ListParagraph"/>
                      <w:spacing w:after="0"/>
                      <w:ind w:left="0"/>
                      <w:rPr>
                        <w:rFonts w:asciiTheme="minorHAnsi" w:hAnsiTheme="minorHAnsi"/>
                      </w:rPr>
                    </w:pPr>
                    <w:r w:rsidRPr="00323735">
                      <w:rPr>
                        <w:rFonts w:asciiTheme="minorHAnsi" w:hAnsiTheme="minorHAnsi"/>
                      </w:rPr>
                      <w:t>Neck pain</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not known</w:t>
                    </w:r>
                  </w:p>
                </w:tc>
                <w:tc>
                  <w:tcPr>
                    <w:tcW w:w="6515" w:type="dxa"/>
                  </w:tcPr>
                  <w:p w:rsidR="00C46369" w:rsidRPr="00323735" w:rsidRDefault="001016A7" w:rsidP="001016A7">
                    <w:pPr>
                      <w:pStyle w:val="ListParagraph"/>
                      <w:spacing w:after="0"/>
                      <w:ind w:left="0"/>
                      <w:rPr>
                        <w:rFonts w:asciiTheme="minorHAnsi" w:hAnsiTheme="minorHAnsi"/>
                      </w:rPr>
                    </w:pPr>
                    <w:r w:rsidRPr="00323735">
                      <w:rPr>
                        <w:rFonts w:asciiTheme="minorHAnsi" w:hAnsiTheme="minorHAnsi"/>
                      </w:rPr>
                      <w:t>Arthralgia</w:t>
                    </w:r>
                  </w:p>
                </w:tc>
              </w:tr>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b/>
                        <w:i/>
                      </w:rPr>
                      <w:t>Renal and urinary disorders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Dysuria</w:t>
                    </w:r>
                  </w:p>
                  <w:p w:rsidR="00C46369" w:rsidRPr="00323735" w:rsidRDefault="001016A7" w:rsidP="001016A7">
                    <w:pPr>
                      <w:pStyle w:val="ListParagraph"/>
                      <w:spacing w:after="0"/>
                      <w:ind w:left="0"/>
                      <w:rPr>
                        <w:rFonts w:asciiTheme="minorHAnsi" w:hAnsiTheme="minorHAnsi"/>
                      </w:rPr>
                    </w:pPr>
                    <w:r w:rsidRPr="00323735">
                      <w:rPr>
                        <w:rFonts w:asciiTheme="minorHAnsi" w:hAnsiTheme="minorHAnsi"/>
                      </w:rPr>
                      <w:t>Renal pain</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not known</w:t>
                    </w:r>
                  </w:p>
                </w:tc>
                <w:tc>
                  <w:tcPr>
                    <w:tcW w:w="6515" w:type="dxa"/>
                  </w:tcPr>
                  <w:p w:rsidR="00C46369" w:rsidRPr="00323735" w:rsidRDefault="001016A7" w:rsidP="00C46369">
                    <w:pPr>
                      <w:pStyle w:val="ListParagraph"/>
                      <w:spacing w:after="0"/>
                      <w:ind w:left="0"/>
                      <w:rPr>
                        <w:rFonts w:asciiTheme="minorHAnsi" w:hAnsiTheme="minorHAnsi"/>
                      </w:rPr>
                    </w:pPr>
                    <w:r w:rsidRPr="00323735">
                      <w:rPr>
                        <w:rFonts w:asciiTheme="minorHAnsi" w:hAnsiTheme="minorHAnsi"/>
                      </w:rPr>
                      <w:t>Acute renal failure</w:t>
                    </w:r>
                  </w:p>
                  <w:p w:rsidR="001016A7" w:rsidRPr="00323735" w:rsidRDefault="001016A7" w:rsidP="00C46369">
                    <w:pPr>
                      <w:pStyle w:val="ListParagraph"/>
                      <w:spacing w:after="0"/>
                      <w:ind w:left="0"/>
                      <w:rPr>
                        <w:rFonts w:asciiTheme="minorHAnsi" w:hAnsiTheme="minorHAnsi"/>
                      </w:rPr>
                    </w:pPr>
                    <w:r w:rsidRPr="00323735">
                      <w:rPr>
                        <w:rFonts w:asciiTheme="minorHAnsi" w:hAnsiTheme="minorHAnsi"/>
                      </w:rPr>
                      <w:t>Interstitial nephritis</w:t>
                    </w:r>
                  </w:p>
                </w:tc>
              </w:tr>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b/>
                        <w:i/>
                      </w:rPr>
                    </w:pPr>
                    <w:r w:rsidRPr="00323735">
                      <w:rPr>
                        <w:rFonts w:asciiTheme="minorHAnsi" w:hAnsiTheme="minorHAnsi"/>
                        <w:b/>
                        <w:i/>
                      </w:rPr>
                      <w:t>Reproductive system and breast disorders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C46369" w:rsidRPr="00323735" w:rsidRDefault="001016A7" w:rsidP="00C46369">
                    <w:pPr>
                      <w:pStyle w:val="ListParagraph"/>
                      <w:spacing w:after="0"/>
                      <w:ind w:left="0"/>
                      <w:rPr>
                        <w:rFonts w:asciiTheme="minorHAnsi" w:hAnsiTheme="minorHAnsi"/>
                      </w:rPr>
                    </w:pPr>
                    <w:proofErr w:type="spellStart"/>
                    <w:r w:rsidRPr="00323735">
                      <w:rPr>
                        <w:rFonts w:asciiTheme="minorHAnsi" w:hAnsiTheme="minorHAnsi"/>
                      </w:rPr>
                      <w:t>Metrorrhagia</w:t>
                    </w:r>
                    <w:proofErr w:type="spellEnd"/>
                  </w:p>
                  <w:p w:rsidR="001016A7" w:rsidRPr="00323735" w:rsidRDefault="001016A7" w:rsidP="00C46369">
                    <w:pPr>
                      <w:pStyle w:val="ListParagraph"/>
                      <w:spacing w:after="0"/>
                      <w:ind w:left="0"/>
                      <w:rPr>
                        <w:rFonts w:asciiTheme="minorHAnsi" w:hAnsiTheme="minorHAnsi"/>
                      </w:rPr>
                    </w:pPr>
                    <w:r w:rsidRPr="00323735">
                      <w:rPr>
                        <w:rFonts w:asciiTheme="minorHAnsi" w:hAnsiTheme="minorHAnsi"/>
                      </w:rPr>
                      <w:t>Testicular disorder</w:t>
                    </w:r>
                  </w:p>
                </w:tc>
              </w:tr>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b/>
                        <w:i/>
                      </w:rPr>
                      <w:t>General disorders and administration site disorders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1016A7" w:rsidRPr="00323735" w:rsidRDefault="00752965" w:rsidP="001016A7">
                    <w:pPr>
                      <w:pStyle w:val="ListParagraph"/>
                      <w:spacing w:after="0"/>
                      <w:ind w:left="0"/>
                      <w:rPr>
                        <w:rFonts w:asciiTheme="minorHAnsi" w:hAnsiTheme="minorHAnsi"/>
                      </w:rPr>
                    </w:pPr>
                    <w:r w:rsidRPr="00323735">
                      <w:rPr>
                        <w:rFonts w:asciiTheme="minorHAnsi" w:hAnsiTheme="minorHAnsi"/>
                      </w:rPr>
                      <w:t>Edema</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Asthenia</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Malaise</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Fatigue</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 xml:space="preserve">Face </w:t>
                    </w:r>
                    <w:r w:rsidR="00752965" w:rsidRPr="00323735">
                      <w:rPr>
                        <w:rFonts w:asciiTheme="minorHAnsi" w:hAnsiTheme="minorHAnsi"/>
                      </w:rPr>
                      <w:t>edema</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Chest pain</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Pyrexia</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Pain</w:t>
                    </w:r>
                  </w:p>
                  <w:p w:rsidR="00C46369" w:rsidRPr="00323735" w:rsidRDefault="001016A7" w:rsidP="001016A7">
                    <w:pPr>
                      <w:pStyle w:val="ListParagraph"/>
                      <w:spacing w:after="0"/>
                      <w:ind w:left="0"/>
                      <w:rPr>
                        <w:rFonts w:asciiTheme="minorHAnsi" w:hAnsiTheme="minorHAnsi"/>
                      </w:rPr>
                    </w:pPr>
                    <w:r w:rsidRPr="00323735">
                      <w:rPr>
                        <w:rFonts w:asciiTheme="minorHAnsi" w:hAnsiTheme="minorHAnsi"/>
                      </w:rPr>
                      <w:t xml:space="preserve">Peripheral </w:t>
                    </w:r>
                    <w:r w:rsidR="00752965" w:rsidRPr="00323735">
                      <w:rPr>
                        <w:rFonts w:asciiTheme="minorHAnsi" w:hAnsiTheme="minorHAnsi"/>
                      </w:rPr>
                      <w:t>edema</w:t>
                    </w:r>
                  </w:p>
                </w:tc>
              </w:tr>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b/>
                        <w:i/>
                      </w:rPr>
                    </w:pPr>
                    <w:r w:rsidRPr="00323735">
                      <w:rPr>
                        <w:rFonts w:asciiTheme="minorHAnsi" w:hAnsiTheme="minorHAnsi"/>
                        <w:b/>
                        <w:i/>
                      </w:rPr>
                      <w:t>Investigations</w:t>
                    </w:r>
                  </w:p>
                </w:tc>
              </w:tr>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t>common</w:t>
                    </w:r>
                  </w:p>
                </w:tc>
                <w:tc>
                  <w:tcPr>
                    <w:tcW w:w="6515" w:type="dxa"/>
                  </w:tcPr>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Lymphocyte count decreased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Eosinophil count increased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Blood bicarbonate decreased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Basophils increased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Monocytes increased</w:t>
                    </w:r>
                  </w:p>
                  <w:p w:rsidR="00C46369" w:rsidRPr="00323735" w:rsidRDefault="001016A7" w:rsidP="001016A7">
                    <w:pPr>
                      <w:pStyle w:val="ListParagraph"/>
                      <w:spacing w:after="0"/>
                      <w:ind w:left="0"/>
                      <w:rPr>
                        <w:rFonts w:asciiTheme="minorHAnsi" w:hAnsiTheme="minorHAnsi"/>
                      </w:rPr>
                    </w:pPr>
                    <w:r w:rsidRPr="00323735">
                      <w:rPr>
                        <w:rFonts w:asciiTheme="minorHAnsi" w:hAnsiTheme="minorHAnsi"/>
                      </w:rPr>
                      <w:t>Neutrophils increased</w:t>
                    </w:r>
                  </w:p>
                </w:tc>
              </w:tr>
            </w:tbl>
            <w:p w:rsidR="0088039A" w:rsidRDefault="0088039A">
              <w:r>
                <w:br w:type="page"/>
              </w:r>
            </w:p>
            <w:tbl>
              <w:tblPr>
                <w:tblStyle w:val="TableGrid"/>
                <w:tblW w:w="0" w:type="auto"/>
                <w:tblInd w:w="792" w:type="dxa"/>
                <w:tblLook w:val="04A0" w:firstRow="1" w:lastRow="0" w:firstColumn="1" w:lastColumn="0" w:noHBand="0" w:noVBand="1"/>
              </w:tblPr>
              <w:tblGrid>
                <w:gridCol w:w="1755"/>
                <w:gridCol w:w="6515"/>
              </w:tblGrid>
              <w:tr w:rsidR="00323735" w:rsidRPr="00323735" w:rsidTr="005C78E1">
                <w:tc>
                  <w:tcPr>
                    <w:tcW w:w="1755" w:type="dxa"/>
                  </w:tcPr>
                  <w:p w:rsidR="00C46369" w:rsidRPr="00323735" w:rsidRDefault="00C46369" w:rsidP="00C46369">
                    <w:pPr>
                      <w:pStyle w:val="ListParagraph"/>
                      <w:spacing w:after="0"/>
                      <w:ind w:left="0"/>
                      <w:rPr>
                        <w:rFonts w:asciiTheme="minorHAnsi" w:hAnsiTheme="minorHAnsi"/>
                      </w:rPr>
                    </w:pPr>
                    <w:r w:rsidRPr="00323735">
                      <w:rPr>
                        <w:rFonts w:asciiTheme="minorHAnsi" w:hAnsiTheme="minorHAnsi"/>
                      </w:rPr>
                      <w:lastRenderedPageBreak/>
                      <w:t>uncommon</w:t>
                    </w:r>
                  </w:p>
                </w:tc>
                <w:tc>
                  <w:tcPr>
                    <w:tcW w:w="6515" w:type="dxa"/>
                  </w:tcPr>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Aspartate aminotransferase increased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Alanine aminotransferase increased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 xml:space="preserve">Blood </w:t>
                    </w:r>
                    <w:proofErr w:type="spellStart"/>
                    <w:r w:rsidRPr="00323735">
                      <w:rPr>
                        <w:rFonts w:asciiTheme="minorHAnsi" w:hAnsiTheme="minorHAnsi"/>
                      </w:rPr>
                      <w:t>bilirubine</w:t>
                    </w:r>
                    <w:proofErr w:type="spellEnd"/>
                    <w:r w:rsidRPr="00323735">
                      <w:rPr>
                        <w:rFonts w:asciiTheme="minorHAnsi" w:hAnsiTheme="minorHAnsi"/>
                      </w:rPr>
                      <w:t xml:space="preserve"> increased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Blood urea increased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Blood creatinine increased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Blood potassium abnormal</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Blood alkaline phosphatase increased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Chloride increased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Glucose increased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Platelets increased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Hematocrit decreased</w:t>
                    </w:r>
                  </w:p>
                  <w:p w:rsidR="001016A7" w:rsidRPr="00323735" w:rsidRDefault="001016A7" w:rsidP="001016A7">
                    <w:pPr>
                      <w:pStyle w:val="ListParagraph"/>
                      <w:spacing w:after="0"/>
                      <w:ind w:left="0"/>
                      <w:rPr>
                        <w:rFonts w:asciiTheme="minorHAnsi" w:hAnsiTheme="minorHAnsi"/>
                      </w:rPr>
                    </w:pPr>
                    <w:r w:rsidRPr="00323735">
                      <w:rPr>
                        <w:rFonts w:asciiTheme="minorHAnsi" w:hAnsiTheme="minorHAnsi"/>
                      </w:rPr>
                      <w:t>Bicarbonate increased</w:t>
                    </w:r>
                  </w:p>
                  <w:p w:rsidR="00C46369" w:rsidRPr="00323735" w:rsidRDefault="001016A7" w:rsidP="001016A7">
                    <w:pPr>
                      <w:pStyle w:val="ListParagraph"/>
                      <w:spacing w:after="0"/>
                      <w:ind w:left="0"/>
                      <w:rPr>
                        <w:rFonts w:asciiTheme="minorHAnsi" w:hAnsiTheme="minorHAnsi"/>
                      </w:rPr>
                    </w:pPr>
                    <w:r w:rsidRPr="00323735">
                      <w:rPr>
                        <w:rFonts w:asciiTheme="minorHAnsi" w:hAnsiTheme="minorHAnsi"/>
                      </w:rPr>
                      <w:t>Abnormal sodium</w:t>
                    </w:r>
                  </w:p>
                </w:tc>
              </w:tr>
              <w:tr w:rsidR="00C46369" w:rsidRPr="00323735" w:rsidTr="00B13B5A">
                <w:tc>
                  <w:tcPr>
                    <w:tcW w:w="8270" w:type="dxa"/>
                    <w:gridSpan w:val="2"/>
                  </w:tcPr>
                  <w:p w:rsidR="00C46369" w:rsidRPr="00323735" w:rsidRDefault="00C46369" w:rsidP="00C46369">
                    <w:pPr>
                      <w:pStyle w:val="ListParagraph"/>
                      <w:spacing w:after="0"/>
                      <w:ind w:left="0"/>
                      <w:rPr>
                        <w:rFonts w:asciiTheme="minorHAnsi" w:hAnsiTheme="minorHAnsi"/>
                        <w:b/>
                        <w:i/>
                      </w:rPr>
                    </w:pPr>
                    <w:r w:rsidRPr="00323735">
                      <w:rPr>
                        <w:rFonts w:asciiTheme="minorHAnsi" w:hAnsiTheme="minorHAnsi"/>
                        <w:b/>
                        <w:i/>
                      </w:rPr>
                      <w:t>Injury and poisoning</w:t>
                    </w:r>
                  </w:p>
                </w:tc>
              </w:tr>
              <w:tr w:rsidR="00323735" w:rsidRPr="00323735" w:rsidTr="005C78E1">
                <w:tc>
                  <w:tcPr>
                    <w:tcW w:w="1755" w:type="dxa"/>
                  </w:tcPr>
                  <w:p w:rsidR="00C46369" w:rsidRPr="00323735" w:rsidRDefault="00E802D6" w:rsidP="00C46369">
                    <w:pPr>
                      <w:pStyle w:val="ListParagraph"/>
                      <w:spacing w:after="0"/>
                      <w:ind w:left="0"/>
                      <w:rPr>
                        <w:rFonts w:asciiTheme="minorHAnsi" w:hAnsiTheme="minorHAnsi"/>
                      </w:rPr>
                    </w:pPr>
                    <w:r w:rsidRPr="00323735">
                      <w:rPr>
                        <w:rFonts w:asciiTheme="minorHAnsi" w:hAnsiTheme="minorHAnsi"/>
                      </w:rPr>
                      <w:t>uncommon</w:t>
                    </w:r>
                  </w:p>
                </w:tc>
                <w:tc>
                  <w:tcPr>
                    <w:tcW w:w="6515" w:type="dxa"/>
                  </w:tcPr>
                  <w:p w:rsidR="00C46369" w:rsidRPr="00323735" w:rsidRDefault="001016A7" w:rsidP="00C46369">
                    <w:pPr>
                      <w:pStyle w:val="ListParagraph"/>
                      <w:spacing w:after="0"/>
                      <w:ind w:left="0"/>
                      <w:rPr>
                        <w:rFonts w:asciiTheme="minorHAnsi" w:hAnsiTheme="minorHAnsi"/>
                      </w:rPr>
                    </w:pPr>
                    <w:r w:rsidRPr="00323735">
                      <w:rPr>
                        <w:rFonts w:asciiTheme="minorHAnsi" w:hAnsiTheme="minorHAnsi"/>
                      </w:rPr>
                      <w:t>Post procedural complication</w:t>
                    </w:r>
                  </w:p>
                </w:tc>
              </w:tr>
            </w:tbl>
            <w:p w:rsidR="00DC4881" w:rsidRPr="00323735" w:rsidRDefault="00F47613" w:rsidP="00543CA7">
              <w:pPr>
                <w:pStyle w:val="ListParagraph"/>
                <w:spacing w:after="0"/>
                <w:ind w:left="792"/>
                <w:jc w:val="both"/>
                <w:rPr>
                  <w:rFonts w:asciiTheme="minorHAnsi" w:hAnsiTheme="minorHAnsi"/>
                  <w:b/>
                  <w:lang w:val="en-GB"/>
                </w:rPr>
              </w:pPr>
            </w:p>
          </w:sdtContent>
        </w:sdt>
      </w:sdtContent>
    </w:sdt>
    <w:p w:rsidR="00AE30FE" w:rsidRPr="00323735" w:rsidRDefault="00AE30FE" w:rsidP="00AE30FE">
      <w:pPr>
        <w:pStyle w:val="ListParagraph"/>
        <w:numPr>
          <w:ilvl w:val="1"/>
          <w:numId w:val="12"/>
        </w:numPr>
        <w:rPr>
          <w:rFonts w:asciiTheme="minorHAnsi" w:hAnsiTheme="minorHAnsi"/>
          <w:b/>
          <w:lang w:val="en-GB"/>
        </w:rPr>
      </w:pPr>
      <w:r w:rsidRPr="00323735">
        <w:rPr>
          <w:rFonts w:asciiTheme="minorHAnsi" w:hAnsiTheme="minorHAnsi"/>
          <w:b/>
          <w:lang w:val="en-GB"/>
        </w:rPr>
        <w:t>Overdose</w:t>
      </w:r>
    </w:p>
    <w:sdt>
      <w:sdtPr>
        <w:rPr>
          <w:rFonts w:asciiTheme="minorHAnsi" w:hAnsiTheme="minorHAnsi"/>
          <w:b/>
          <w:lang w:val="en-GB"/>
        </w:rPr>
        <w:id w:val="1043566623"/>
        <w:placeholder>
          <w:docPart w:val="093592A94F9C4F42B8D072FF580E99E7"/>
        </w:placeholder>
      </w:sdtPr>
      <w:sdtEndPr/>
      <w:sdtContent>
        <w:p w:rsidR="00543CA7" w:rsidRPr="00323735" w:rsidRDefault="00543CA7" w:rsidP="00DC4881">
          <w:pPr>
            <w:pStyle w:val="ListParagraph"/>
            <w:ind w:left="792"/>
            <w:rPr>
              <w:rFonts w:asciiTheme="minorHAnsi" w:hAnsiTheme="minorHAnsi"/>
              <w:lang w:val="en-GB"/>
            </w:rPr>
          </w:pPr>
          <w:r w:rsidRPr="00323735">
            <w:rPr>
              <w:rFonts w:asciiTheme="minorHAnsi" w:hAnsiTheme="minorHAnsi"/>
              <w:lang w:val="en-GB"/>
            </w:rPr>
            <w:t xml:space="preserve">Adverse events experienced in higher than recommended doses were similar to those seen at normal doses. </w:t>
          </w:r>
        </w:p>
        <w:p w:rsidR="00543CA7" w:rsidRPr="00323735" w:rsidRDefault="00543CA7" w:rsidP="00DC4881">
          <w:pPr>
            <w:pStyle w:val="ListParagraph"/>
            <w:ind w:left="792"/>
            <w:rPr>
              <w:rFonts w:asciiTheme="minorHAnsi" w:hAnsiTheme="minorHAnsi"/>
              <w:lang w:val="en-GB"/>
            </w:rPr>
          </w:pPr>
          <w:r w:rsidRPr="00323735">
            <w:rPr>
              <w:rFonts w:asciiTheme="minorHAnsi" w:hAnsiTheme="minorHAnsi"/>
              <w:lang w:val="en-GB"/>
            </w:rPr>
            <w:t>The typical symptoms of an overdose with macrolide antibiotics include reversible loss of hearing, severe nausea, vomiting and diarrhoea.</w:t>
          </w:r>
        </w:p>
        <w:p w:rsidR="00DC4881" w:rsidRPr="00323735" w:rsidRDefault="00543CA7" w:rsidP="00DC4881">
          <w:pPr>
            <w:pStyle w:val="ListParagraph"/>
            <w:ind w:left="792"/>
            <w:rPr>
              <w:rFonts w:asciiTheme="minorHAnsi" w:hAnsiTheme="minorHAnsi"/>
              <w:b/>
              <w:lang w:val="en-GB"/>
            </w:rPr>
          </w:pPr>
          <w:r w:rsidRPr="00323735">
            <w:rPr>
              <w:rFonts w:asciiTheme="minorHAnsi" w:hAnsiTheme="minorHAnsi"/>
              <w:lang w:val="en-GB"/>
            </w:rPr>
            <w:t>In the event of overdose, the administration of medicinal charcoal and general symptomatic treatment and supportive measures are indicated as required.</w:t>
          </w:r>
        </w:p>
      </w:sdtContent>
    </w:sdt>
    <w:p w:rsidR="002B3DDF" w:rsidRPr="00323735" w:rsidRDefault="002B3DDF" w:rsidP="002B3DDF">
      <w:pPr>
        <w:pStyle w:val="ListParagraph"/>
        <w:ind w:left="360"/>
        <w:rPr>
          <w:rFonts w:asciiTheme="minorHAnsi" w:hAnsiTheme="minorHAnsi"/>
          <w:b/>
          <w:lang w:val="en-GB"/>
        </w:rPr>
      </w:pPr>
    </w:p>
    <w:p w:rsidR="00AE30FE" w:rsidRPr="00323735" w:rsidRDefault="00AE30FE" w:rsidP="00AE30FE">
      <w:pPr>
        <w:pStyle w:val="ListParagraph"/>
        <w:numPr>
          <w:ilvl w:val="0"/>
          <w:numId w:val="12"/>
        </w:numPr>
        <w:rPr>
          <w:rFonts w:asciiTheme="minorHAnsi" w:hAnsiTheme="minorHAnsi"/>
          <w:b/>
          <w:lang w:val="en-GB"/>
        </w:rPr>
      </w:pPr>
      <w:r w:rsidRPr="00323735">
        <w:rPr>
          <w:rFonts w:asciiTheme="minorHAnsi" w:hAnsiTheme="minorHAnsi"/>
          <w:b/>
          <w:lang w:val="en-GB"/>
        </w:rPr>
        <w:t>PHARMACOLOGICAL PROPERTIES</w:t>
      </w:r>
    </w:p>
    <w:p w:rsidR="00AE30FE" w:rsidRPr="00323735" w:rsidRDefault="00AE30FE" w:rsidP="00AE30FE">
      <w:pPr>
        <w:pStyle w:val="ListParagraph"/>
        <w:numPr>
          <w:ilvl w:val="1"/>
          <w:numId w:val="12"/>
        </w:numPr>
        <w:rPr>
          <w:rFonts w:asciiTheme="minorHAnsi" w:hAnsiTheme="minorHAnsi"/>
          <w:b/>
          <w:lang w:val="en-GB"/>
        </w:rPr>
      </w:pPr>
      <w:proofErr w:type="spellStart"/>
      <w:r w:rsidRPr="00323735">
        <w:rPr>
          <w:rFonts w:asciiTheme="minorHAnsi" w:hAnsiTheme="minorHAnsi"/>
          <w:b/>
          <w:lang w:val="en-GB"/>
        </w:rPr>
        <w:t>Pharmacodynamic</w:t>
      </w:r>
      <w:proofErr w:type="spellEnd"/>
      <w:r w:rsidRPr="00323735">
        <w:rPr>
          <w:rFonts w:asciiTheme="minorHAnsi" w:hAnsiTheme="minorHAnsi"/>
          <w:b/>
          <w:lang w:val="en-GB"/>
        </w:rPr>
        <w:t xml:space="preserve"> properties</w:t>
      </w:r>
    </w:p>
    <w:p w:rsidR="00DC4881" w:rsidRPr="00323735" w:rsidRDefault="00DC4881" w:rsidP="00DC4881">
      <w:pPr>
        <w:pStyle w:val="ListParagraph"/>
        <w:ind w:left="792"/>
        <w:rPr>
          <w:rFonts w:asciiTheme="minorHAnsi" w:hAnsiTheme="minorHAnsi"/>
          <w:b/>
          <w:lang w:val="en-GB"/>
        </w:rPr>
      </w:pPr>
      <w:proofErr w:type="spellStart"/>
      <w:r w:rsidRPr="00323735">
        <w:rPr>
          <w:rFonts w:asciiTheme="minorHAnsi" w:hAnsiTheme="minorHAnsi"/>
          <w:b/>
          <w:lang w:val="en-GB"/>
        </w:rPr>
        <w:t>Pharmac</w:t>
      </w:r>
      <w:r w:rsidR="00B17706" w:rsidRPr="00323735">
        <w:rPr>
          <w:rFonts w:asciiTheme="minorHAnsi" w:hAnsiTheme="minorHAnsi"/>
          <w:b/>
          <w:lang w:val="en-GB"/>
        </w:rPr>
        <w:t>otherapeutic</w:t>
      </w:r>
      <w:proofErr w:type="spellEnd"/>
      <w:r w:rsidRPr="00323735">
        <w:rPr>
          <w:rFonts w:asciiTheme="minorHAnsi" w:hAnsiTheme="minorHAnsi"/>
          <w:b/>
          <w:lang w:val="en-GB"/>
        </w:rPr>
        <w:t xml:space="preserve"> group</w:t>
      </w:r>
      <w:r w:rsidR="00543CA7" w:rsidRPr="00323735">
        <w:rPr>
          <w:rFonts w:asciiTheme="minorHAnsi" w:hAnsiTheme="minorHAnsi"/>
          <w:b/>
          <w:lang w:val="en-GB"/>
        </w:rPr>
        <w:t xml:space="preserve">: </w:t>
      </w:r>
      <w:sdt>
        <w:sdtPr>
          <w:rPr>
            <w:rFonts w:asciiTheme="minorHAnsi" w:hAnsiTheme="minorHAnsi"/>
            <w:b/>
            <w:lang w:val="en-GB"/>
          </w:rPr>
          <w:id w:val="184335172"/>
          <w:placeholder>
            <w:docPart w:val="093592A94F9C4F42B8D072FF580E99E7"/>
          </w:placeholder>
        </w:sdtPr>
        <w:sdtEndPr/>
        <w:sdtContent>
          <w:r w:rsidR="005D7DEE" w:rsidRPr="00323735">
            <w:rPr>
              <w:rFonts w:asciiTheme="minorHAnsi" w:hAnsiTheme="minorHAnsi"/>
              <w:lang w:val="en-GB"/>
            </w:rPr>
            <w:t>antibacterial</w:t>
          </w:r>
          <w:r w:rsidR="00543CA7" w:rsidRPr="00323735">
            <w:rPr>
              <w:rFonts w:asciiTheme="minorHAnsi" w:hAnsiTheme="minorHAnsi"/>
              <w:lang w:val="en-GB"/>
            </w:rPr>
            <w:t xml:space="preserve"> for systemic use.</w:t>
          </w:r>
          <w:r w:rsidR="00426924">
            <w:rPr>
              <w:rFonts w:asciiTheme="minorHAnsi" w:hAnsiTheme="minorHAnsi"/>
              <w:lang w:val="en-GB"/>
            </w:rPr>
            <w:t xml:space="preserve"> </w:t>
          </w:r>
          <w:r w:rsidR="00543CA7" w:rsidRPr="00323735">
            <w:rPr>
              <w:rFonts w:asciiTheme="minorHAnsi" w:hAnsiTheme="minorHAnsi"/>
              <w:b/>
              <w:lang w:val="en-GB"/>
            </w:rPr>
            <w:t xml:space="preserve">ATC code: </w:t>
          </w:r>
          <w:r w:rsidR="00543CA7" w:rsidRPr="00323735">
            <w:rPr>
              <w:rFonts w:asciiTheme="minorHAnsi" w:hAnsiTheme="minorHAnsi"/>
              <w:lang w:val="en-GB"/>
            </w:rPr>
            <w:t xml:space="preserve">J01FA10. </w:t>
          </w:r>
        </w:sdtContent>
      </w:sdt>
    </w:p>
    <w:sdt>
      <w:sdtPr>
        <w:rPr>
          <w:rFonts w:asciiTheme="minorHAnsi" w:hAnsiTheme="minorHAnsi"/>
          <w:b/>
          <w:lang w:val="en-GB"/>
        </w:rPr>
        <w:id w:val="624739818"/>
        <w:placeholder>
          <w:docPart w:val="093592A94F9C4F42B8D072FF580E99E7"/>
        </w:placeholder>
      </w:sdtPr>
      <w:sdtEndPr/>
      <w:sdtContent>
        <w:p w:rsidR="00543CA7" w:rsidRPr="00323735" w:rsidRDefault="00543CA7" w:rsidP="00DC4881">
          <w:pPr>
            <w:pStyle w:val="ListParagraph"/>
            <w:ind w:left="792"/>
            <w:rPr>
              <w:rFonts w:asciiTheme="minorHAnsi" w:hAnsiTheme="minorHAnsi"/>
              <w:b/>
              <w:lang w:val="en-GB"/>
            </w:rPr>
          </w:pPr>
        </w:p>
        <w:p w:rsidR="006E584B" w:rsidRPr="00323735" w:rsidRDefault="006E584B" w:rsidP="006E584B">
          <w:pPr>
            <w:pStyle w:val="ListParagraph"/>
            <w:ind w:left="792"/>
            <w:rPr>
              <w:rFonts w:asciiTheme="minorHAnsi" w:hAnsiTheme="minorHAnsi"/>
              <w:lang w:val="en-GB"/>
            </w:rPr>
          </w:pPr>
          <w:r w:rsidRPr="00323735">
            <w:rPr>
              <w:rFonts w:asciiTheme="minorHAnsi" w:hAnsiTheme="minorHAnsi"/>
              <w:lang w:val="en-GB"/>
            </w:rPr>
            <w:t xml:space="preserve">Azithromycin is an </w:t>
          </w:r>
          <w:proofErr w:type="spellStart"/>
          <w:r w:rsidRPr="00323735">
            <w:rPr>
              <w:rFonts w:asciiTheme="minorHAnsi" w:hAnsiTheme="minorHAnsi"/>
              <w:lang w:val="en-GB"/>
            </w:rPr>
            <w:t>azalide</w:t>
          </w:r>
          <w:proofErr w:type="spellEnd"/>
          <w:r w:rsidRPr="00323735">
            <w:rPr>
              <w:rFonts w:asciiTheme="minorHAnsi" w:hAnsiTheme="minorHAnsi"/>
              <w:lang w:val="en-GB"/>
            </w:rPr>
            <w:t xml:space="preserve">, a sub-class of the </w:t>
          </w:r>
          <w:proofErr w:type="spellStart"/>
          <w:r w:rsidRPr="00323735">
            <w:rPr>
              <w:rFonts w:asciiTheme="minorHAnsi" w:hAnsiTheme="minorHAnsi"/>
              <w:lang w:val="en-GB"/>
            </w:rPr>
            <w:t>macrolid</w:t>
          </w:r>
          <w:proofErr w:type="spellEnd"/>
          <w:r w:rsidRPr="00323735">
            <w:rPr>
              <w:rFonts w:asciiTheme="minorHAnsi" w:hAnsiTheme="minorHAnsi"/>
              <w:lang w:val="en-GB"/>
            </w:rPr>
            <w:t xml:space="preserve"> antibiotics. </w:t>
          </w:r>
        </w:p>
        <w:p w:rsidR="006E584B" w:rsidRPr="00323735" w:rsidRDefault="006E584B" w:rsidP="006E584B">
          <w:pPr>
            <w:pStyle w:val="ListParagraph"/>
            <w:ind w:left="792"/>
            <w:rPr>
              <w:rFonts w:asciiTheme="minorHAnsi" w:hAnsiTheme="minorHAnsi"/>
              <w:lang w:val="en-GB"/>
            </w:rPr>
          </w:pPr>
        </w:p>
        <w:p w:rsidR="006E584B" w:rsidRPr="00E51AED" w:rsidRDefault="006E584B" w:rsidP="006E584B">
          <w:pPr>
            <w:pStyle w:val="ListParagraph"/>
            <w:ind w:left="792"/>
            <w:rPr>
              <w:rFonts w:asciiTheme="minorHAnsi" w:hAnsiTheme="minorHAnsi"/>
              <w:b/>
              <w:lang w:val="en-GB"/>
            </w:rPr>
          </w:pPr>
          <w:r w:rsidRPr="00E51AED">
            <w:rPr>
              <w:rFonts w:asciiTheme="minorHAnsi" w:hAnsiTheme="minorHAnsi"/>
              <w:b/>
              <w:lang w:val="en-GB"/>
            </w:rPr>
            <w:t>Mode of action</w:t>
          </w:r>
        </w:p>
        <w:p w:rsidR="006E584B" w:rsidRPr="00323735" w:rsidRDefault="006E584B" w:rsidP="006E584B">
          <w:pPr>
            <w:pStyle w:val="ListParagraph"/>
            <w:ind w:left="792"/>
            <w:rPr>
              <w:rFonts w:asciiTheme="minorHAnsi" w:hAnsiTheme="minorHAnsi"/>
              <w:lang w:val="en-GB"/>
            </w:rPr>
          </w:pPr>
          <w:r w:rsidRPr="00323735">
            <w:rPr>
              <w:rFonts w:asciiTheme="minorHAnsi" w:hAnsiTheme="minorHAnsi"/>
              <w:lang w:val="en-GB"/>
            </w:rPr>
            <w:t xml:space="preserve">By binding to the 50S-ribosomal sub-unit, azithromycin avoids the translocation of peptide chains from one side of the ribosome to the other. As a consequence of this, RNA-dependent protein synthesis in sensitive organisms is prevented. </w:t>
          </w:r>
        </w:p>
        <w:p w:rsidR="006E584B" w:rsidRDefault="006E584B" w:rsidP="006E584B">
          <w:pPr>
            <w:pStyle w:val="ListParagraph"/>
            <w:ind w:left="792"/>
            <w:rPr>
              <w:rFonts w:asciiTheme="minorHAnsi" w:hAnsiTheme="minorHAnsi"/>
              <w:lang w:val="en-GB"/>
            </w:rPr>
          </w:pPr>
        </w:p>
        <w:p w:rsidR="005D7DEE" w:rsidRDefault="005D7DEE" w:rsidP="006E584B">
          <w:pPr>
            <w:pStyle w:val="ListParagraph"/>
            <w:ind w:left="792"/>
            <w:rPr>
              <w:rFonts w:asciiTheme="minorHAnsi" w:hAnsiTheme="minorHAnsi"/>
              <w:lang w:val="en-GB"/>
            </w:rPr>
          </w:pPr>
        </w:p>
        <w:p w:rsidR="005D7DEE" w:rsidRDefault="005D7DEE" w:rsidP="006E584B">
          <w:pPr>
            <w:pStyle w:val="ListParagraph"/>
            <w:ind w:left="792"/>
            <w:rPr>
              <w:rFonts w:asciiTheme="minorHAnsi" w:hAnsiTheme="minorHAnsi"/>
              <w:lang w:val="en-GB"/>
            </w:rPr>
          </w:pPr>
        </w:p>
        <w:p w:rsidR="005D7DEE" w:rsidRPr="00323735" w:rsidRDefault="005D7DEE" w:rsidP="006E584B">
          <w:pPr>
            <w:pStyle w:val="ListParagraph"/>
            <w:ind w:left="792"/>
            <w:rPr>
              <w:rFonts w:asciiTheme="minorHAnsi" w:hAnsiTheme="minorHAnsi"/>
              <w:lang w:val="en-GB"/>
            </w:rPr>
          </w:pPr>
        </w:p>
        <w:p w:rsidR="006E584B" w:rsidRPr="00E51AED" w:rsidRDefault="006E584B" w:rsidP="006E584B">
          <w:pPr>
            <w:pStyle w:val="ListParagraph"/>
            <w:ind w:left="792"/>
            <w:rPr>
              <w:rFonts w:asciiTheme="minorHAnsi" w:hAnsiTheme="minorHAnsi"/>
              <w:b/>
              <w:lang w:val="en-GB"/>
            </w:rPr>
          </w:pPr>
          <w:r w:rsidRPr="00E51AED">
            <w:rPr>
              <w:rFonts w:asciiTheme="minorHAnsi" w:hAnsiTheme="minorHAnsi"/>
              <w:b/>
              <w:lang w:val="en-GB"/>
            </w:rPr>
            <w:lastRenderedPageBreak/>
            <w:t>Mechanism of resistance</w:t>
          </w:r>
        </w:p>
        <w:p w:rsidR="006E584B" w:rsidRPr="00323735" w:rsidRDefault="006E584B" w:rsidP="006E584B">
          <w:pPr>
            <w:pStyle w:val="ListParagraph"/>
            <w:ind w:left="792"/>
            <w:rPr>
              <w:rFonts w:asciiTheme="minorHAnsi" w:hAnsiTheme="minorHAnsi"/>
              <w:lang w:val="en-GB"/>
            </w:rPr>
          </w:pPr>
          <w:r w:rsidRPr="00323735">
            <w:rPr>
              <w:rFonts w:asciiTheme="minorHAnsi" w:hAnsiTheme="minorHAnsi"/>
              <w:lang w:val="en-GB"/>
            </w:rPr>
            <w:t xml:space="preserve">Resistance to azithromycin may be inherent or acquired. There are three main mechanisms of resistance in bacteria: target site alteration, alteration in antibiotic transport and modification of the antibiotic. </w:t>
          </w:r>
        </w:p>
        <w:p w:rsidR="006E584B" w:rsidRPr="00323735" w:rsidRDefault="006E584B" w:rsidP="006E584B">
          <w:pPr>
            <w:pStyle w:val="ListParagraph"/>
            <w:ind w:left="792"/>
            <w:rPr>
              <w:rFonts w:asciiTheme="minorHAnsi" w:hAnsiTheme="minorHAnsi"/>
              <w:lang w:val="en-GB"/>
            </w:rPr>
          </w:pPr>
          <w:r w:rsidRPr="00323735">
            <w:rPr>
              <w:rFonts w:asciiTheme="minorHAnsi" w:hAnsiTheme="minorHAnsi"/>
              <w:lang w:val="en-GB"/>
            </w:rPr>
            <w:t xml:space="preserve">Azithromycin demonstrates cross resistance with erythromycin resistant gram positive isolates. </w:t>
          </w:r>
        </w:p>
        <w:p w:rsidR="006E584B" w:rsidRPr="00323735" w:rsidRDefault="006E584B" w:rsidP="006E584B">
          <w:pPr>
            <w:pStyle w:val="ListParagraph"/>
            <w:ind w:left="792"/>
            <w:rPr>
              <w:rFonts w:asciiTheme="minorHAnsi" w:hAnsiTheme="minorHAnsi"/>
              <w:lang w:val="en-GB"/>
            </w:rPr>
          </w:pPr>
          <w:r w:rsidRPr="00323735">
            <w:rPr>
              <w:rFonts w:asciiTheme="minorHAnsi" w:hAnsiTheme="minorHAnsi"/>
              <w:lang w:val="en-GB"/>
            </w:rPr>
            <w:t xml:space="preserve">A decrease in macrolide susceptibility over time has been noted particularly in </w:t>
          </w:r>
          <w:r w:rsidRPr="002D61A2">
            <w:rPr>
              <w:rFonts w:asciiTheme="minorHAnsi" w:hAnsiTheme="minorHAnsi"/>
              <w:i/>
              <w:lang w:val="en-GB"/>
            </w:rPr>
            <w:t>Streptococcus pneumoniae</w:t>
          </w:r>
          <w:r w:rsidRPr="00323735">
            <w:rPr>
              <w:rFonts w:asciiTheme="minorHAnsi" w:hAnsiTheme="minorHAnsi"/>
              <w:lang w:val="en-GB"/>
            </w:rPr>
            <w:t xml:space="preserve"> and </w:t>
          </w:r>
          <w:r w:rsidRPr="002D61A2">
            <w:rPr>
              <w:rFonts w:asciiTheme="minorHAnsi" w:hAnsiTheme="minorHAnsi"/>
              <w:i/>
              <w:lang w:val="en-GB"/>
            </w:rPr>
            <w:t>Staphylococcus aureus</w:t>
          </w:r>
          <w:r w:rsidRPr="00323735">
            <w:rPr>
              <w:rFonts w:asciiTheme="minorHAnsi" w:hAnsiTheme="minorHAnsi"/>
              <w:lang w:val="en-GB"/>
            </w:rPr>
            <w:t xml:space="preserve">. </w:t>
          </w:r>
        </w:p>
        <w:p w:rsidR="006E584B" w:rsidRPr="00323735" w:rsidRDefault="006E584B" w:rsidP="006E584B">
          <w:pPr>
            <w:pStyle w:val="ListParagraph"/>
            <w:ind w:left="792"/>
            <w:rPr>
              <w:rFonts w:asciiTheme="minorHAnsi" w:hAnsiTheme="minorHAnsi"/>
              <w:lang w:val="en-GB"/>
            </w:rPr>
          </w:pPr>
          <w:r w:rsidRPr="00323735">
            <w:rPr>
              <w:rFonts w:asciiTheme="minorHAnsi" w:hAnsiTheme="minorHAnsi"/>
              <w:lang w:val="en-GB"/>
            </w:rPr>
            <w:t xml:space="preserve">Similarly, decreased susceptibility has been observed among </w:t>
          </w:r>
          <w:r w:rsidRPr="002D61A2">
            <w:rPr>
              <w:rFonts w:asciiTheme="minorHAnsi" w:hAnsiTheme="minorHAnsi"/>
              <w:i/>
              <w:lang w:val="en-GB"/>
            </w:rPr>
            <w:t xml:space="preserve">Streptococcus </w:t>
          </w:r>
          <w:proofErr w:type="spellStart"/>
          <w:r w:rsidRPr="002D61A2">
            <w:rPr>
              <w:rFonts w:asciiTheme="minorHAnsi" w:hAnsiTheme="minorHAnsi"/>
              <w:i/>
              <w:lang w:val="en-GB"/>
            </w:rPr>
            <w:t>viridans</w:t>
          </w:r>
          <w:proofErr w:type="spellEnd"/>
          <w:r w:rsidRPr="00323735">
            <w:rPr>
              <w:rFonts w:asciiTheme="minorHAnsi" w:hAnsiTheme="minorHAnsi"/>
              <w:lang w:val="en-GB"/>
            </w:rPr>
            <w:t xml:space="preserve"> and </w:t>
          </w:r>
          <w:r w:rsidRPr="002D61A2">
            <w:rPr>
              <w:rFonts w:asciiTheme="minorHAnsi" w:hAnsiTheme="minorHAnsi"/>
              <w:i/>
              <w:lang w:val="en-GB"/>
            </w:rPr>
            <w:t xml:space="preserve">Streptococcus </w:t>
          </w:r>
          <w:proofErr w:type="spellStart"/>
          <w:r w:rsidRPr="002D61A2">
            <w:rPr>
              <w:rFonts w:asciiTheme="minorHAnsi" w:hAnsiTheme="minorHAnsi"/>
              <w:i/>
              <w:lang w:val="en-GB"/>
            </w:rPr>
            <w:t>agalactiae</w:t>
          </w:r>
          <w:proofErr w:type="spellEnd"/>
          <w:r w:rsidRPr="00323735">
            <w:rPr>
              <w:rFonts w:asciiTheme="minorHAnsi" w:hAnsiTheme="minorHAnsi"/>
              <w:lang w:val="en-GB"/>
            </w:rPr>
            <w:t xml:space="preserve"> (Group B) streptococcus against other macrolides and </w:t>
          </w:r>
          <w:proofErr w:type="spellStart"/>
          <w:r w:rsidRPr="00323735">
            <w:rPr>
              <w:rFonts w:asciiTheme="minorHAnsi" w:hAnsiTheme="minorHAnsi"/>
              <w:lang w:val="en-GB"/>
            </w:rPr>
            <w:t>lincosamides</w:t>
          </w:r>
          <w:proofErr w:type="spellEnd"/>
          <w:r w:rsidRPr="00323735">
            <w:rPr>
              <w:rFonts w:asciiTheme="minorHAnsi" w:hAnsiTheme="minorHAnsi"/>
              <w:lang w:val="en-GB"/>
            </w:rPr>
            <w:t>.</w:t>
          </w:r>
        </w:p>
        <w:p w:rsidR="006E584B" w:rsidRPr="00323735" w:rsidRDefault="006E584B" w:rsidP="006E584B">
          <w:pPr>
            <w:pStyle w:val="ListParagraph"/>
            <w:ind w:left="792"/>
            <w:rPr>
              <w:rFonts w:asciiTheme="minorHAnsi" w:hAnsiTheme="minorHAnsi"/>
              <w:lang w:val="en-GB"/>
            </w:rPr>
          </w:pPr>
        </w:p>
        <w:p w:rsidR="006E584B" w:rsidRPr="00E51AED" w:rsidRDefault="006E584B" w:rsidP="006E584B">
          <w:pPr>
            <w:pStyle w:val="ListParagraph"/>
            <w:ind w:left="792"/>
            <w:rPr>
              <w:rFonts w:asciiTheme="minorHAnsi" w:hAnsiTheme="minorHAnsi"/>
              <w:b/>
              <w:lang w:val="en-GB"/>
            </w:rPr>
          </w:pPr>
          <w:r w:rsidRPr="00E51AED">
            <w:rPr>
              <w:rFonts w:asciiTheme="minorHAnsi" w:hAnsiTheme="minorHAnsi"/>
              <w:b/>
              <w:lang w:val="en-GB"/>
            </w:rPr>
            <w:t xml:space="preserve">Breakpoints </w:t>
          </w:r>
        </w:p>
        <w:p w:rsidR="006E584B" w:rsidRPr="00323735" w:rsidRDefault="006E584B" w:rsidP="006E584B">
          <w:pPr>
            <w:pStyle w:val="ListParagraph"/>
            <w:ind w:left="792"/>
            <w:rPr>
              <w:rFonts w:asciiTheme="minorHAnsi" w:hAnsiTheme="minorHAnsi"/>
              <w:lang w:val="en-GB"/>
            </w:rPr>
          </w:pPr>
          <w:r w:rsidRPr="00323735">
            <w:rPr>
              <w:rFonts w:asciiTheme="minorHAnsi" w:hAnsiTheme="minorHAnsi"/>
              <w:lang w:val="en-GB"/>
            </w:rPr>
            <w:t>EUCAST (European Committee on Antimicrobial Susceptibility Testing)</w:t>
          </w:r>
        </w:p>
        <w:sdt>
          <w:sdtPr>
            <w:rPr>
              <w:rFonts w:asciiTheme="minorHAnsi" w:hAnsiTheme="minorHAnsi"/>
              <w:b/>
            </w:rPr>
            <w:id w:val="-1768682823"/>
            <w:placeholder>
              <w:docPart w:val="A864ED3AA3A6430E99F36D97998D02A7"/>
            </w:placeholder>
          </w:sdtPr>
          <w:sdtEndPr/>
          <w:sdtContent>
            <w:tbl>
              <w:tblPr>
                <w:tblStyle w:val="TableGrid"/>
                <w:tblW w:w="8216" w:type="dxa"/>
                <w:tblInd w:w="846" w:type="dxa"/>
                <w:tblLook w:val="04A0" w:firstRow="1" w:lastRow="0" w:firstColumn="1" w:lastColumn="0" w:noHBand="0" w:noVBand="1"/>
              </w:tblPr>
              <w:tblGrid>
                <w:gridCol w:w="3827"/>
                <w:gridCol w:w="2268"/>
                <w:gridCol w:w="2121"/>
              </w:tblGrid>
              <w:tr w:rsidR="00323735" w:rsidRPr="00323735" w:rsidTr="00462DE2">
                <w:tc>
                  <w:tcPr>
                    <w:tcW w:w="3827" w:type="dxa"/>
                  </w:tcPr>
                  <w:p w:rsidR="008130F8" w:rsidRPr="00323735" w:rsidRDefault="008130F8" w:rsidP="00462DE2">
                    <w:pPr>
                      <w:pStyle w:val="ListParagraph"/>
                      <w:spacing w:after="0"/>
                      <w:ind w:left="0"/>
                      <w:jc w:val="center"/>
                      <w:rPr>
                        <w:rFonts w:asciiTheme="minorHAnsi" w:hAnsiTheme="minorHAnsi"/>
                        <w:b/>
                      </w:rPr>
                    </w:pPr>
                    <w:r w:rsidRPr="00323735">
                      <w:rPr>
                        <w:rFonts w:asciiTheme="minorHAnsi" w:hAnsiTheme="minorHAnsi"/>
                        <w:b/>
                      </w:rPr>
                      <w:t>organism</w:t>
                    </w:r>
                  </w:p>
                </w:tc>
                <w:tc>
                  <w:tcPr>
                    <w:tcW w:w="4389" w:type="dxa"/>
                    <w:gridSpan w:val="2"/>
                  </w:tcPr>
                  <w:p w:rsidR="008130F8" w:rsidRPr="00323735" w:rsidRDefault="008130F8" w:rsidP="008130F8">
                    <w:pPr>
                      <w:pStyle w:val="ListParagraph"/>
                      <w:spacing w:after="0"/>
                      <w:ind w:left="0"/>
                      <w:jc w:val="center"/>
                      <w:rPr>
                        <w:rFonts w:asciiTheme="minorHAnsi" w:hAnsiTheme="minorHAnsi"/>
                        <w:b/>
                      </w:rPr>
                    </w:pPr>
                    <w:r w:rsidRPr="00323735">
                      <w:rPr>
                        <w:rFonts w:asciiTheme="minorHAnsi" w:hAnsiTheme="minorHAnsi"/>
                        <w:b/>
                      </w:rPr>
                      <w:t>susceptibility breakpoints (mg/ml)</w:t>
                    </w:r>
                  </w:p>
                </w:tc>
              </w:tr>
              <w:tr w:rsidR="00323735" w:rsidRPr="00323735" w:rsidTr="008130F8">
                <w:tc>
                  <w:tcPr>
                    <w:tcW w:w="3827" w:type="dxa"/>
                  </w:tcPr>
                  <w:p w:rsidR="008130F8" w:rsidRPr="00323735" w:rsidRDefault="008130F8" w:rsidP="00462DE2">
                    <w:pPr>
                      <w:pStyle w:val="ListParagraph"/>
                      <w:spacing w:after="0"/>
                      <w:ind w:left="0"/>
                      <w:jc w:val="both"/>
                      <w:rPr>
                        <w:rFonts w:asciiTheme="minorHAnsi" w:hAnsiTheme="minorHAnsi"/>
                      </w:rPr>
                    </w:pPr>
                  </w:p>
                </w:tc>
                <w:tc>
                  <w:tcPr>
                    <w:tcW w:w="2268" w:type="dxa"/>
                  </w:tcPr>
                  <w:p w:rsidR="008130F8" w:rsidRPr="00323735" w:rsidRDefault="008130F8" w:rsidP="00462DE2">
                    <w:pPr>
                      <w:pStyle w:val="ListParagraph"/>
                      <w:spacing w:after="0"/>
                      <w:ind w:left="0"/>
                      <w:jc w:val="center"/>
                      <w:rPr>
                        <w:rFonts w:asciiTheme="minorHAnsi" w:hAnsiTheme="minorHAnsi"/>
                        <w:i/>
                      </w:rPr>
                    </w:pPr>
                    <w:r w:rsidRPr="00323735">
                      <w:rPr>
                        <w:rFonts w:asciiTheme="minorHAnsi" w:hAnsiTheme="minorHAnsi"/>
                        <w:i/>
                      </w:rPr>
                      <w:t>susceptible</w:t>
                    </w:r>
                  </w:p>
                </w:tc>
                <w:tc>
                  <w:tcPr>
                    <w:tcW w:w="2121" w:type="dxa"/>
                  </w:tcPr>
                  <w:p w:rsidR="008130F8" w:rsidRPr="00323735" w:rsidRDefault="008130F8" w:rsidP="00462DE2">
                    <w:pPr>
                      <w:pStyle w:val="ListParagraph"/>
                      <w:spacing w:after="0"/>
                      <w:ind w:left="0"/>
                      <w:jc w:val="center"/>
                      <w:rPr>
                        <w:rFonts w:asciiTheme="minorHAnsi" w:hAnsiTheme="minorHAnsi"/>
                        <w:i/>
                      </w:rPr>
                    </w:pPr>
                    <w:r w:rsidRPr="00323735">
                      <w:rPr>
                        <w:rFonts w:asciiTheme="minorHAnsi" w:hAnsiTheme="minorHAnsi"/>
                        <w:i/>
                      </w:rPr>
                      <w:t>resistant</w:t>
                    </w:r>
                  </w:p>
                </w:tc>
              </w:tr>
              <w:tr w:rsidR="00323735" w:rsidRPr="00323735" w:rsidTr="008130F8">
                <w:trPr>
                  <w:trHeight w:hRule="exact" w:val="397"/>
                </w:trPr>
                <w:tc>
                  <w:tcPr>
                    <w:tcW w:w="3827" w:type="dxa"/>
                  </w:tcPr>
                  <w:p w:rsidR="008130F8" w:rsidRPr="00323735" w:rsidRDefault="008130F8" w:rsidP="008130F8">
                    <w:pPr>
                      <w:rPr>
                        <w:rFonts w:asciiTheme="minorHAnsi" w:hAnsiTheme="minorHAnsi"/>
                      </w:rPr>
                    </w:pPr>
                    <w:r w:rsidRPr="00323735">
                      <w:rPr>
                        <w:rFonts w:asciiTheme="minorHAnsi" w:hAnsiTheme="minorHAnsi"/>
                      </w:rPr>
                      <w:t>Staphylococcus spp.</w:t>
                    </w:r>
                  </w:p>
                </w:tc>
                <w:tc>
                  <w:tcPr>
                    <w:tcW w:w="2268" w:type="dxa"/>
                  </w:tcPr>
                  <w:p w:rsidR="008130F8" w:rsidRPr="00323735" w:rsidRDefault="008130F8" w:rsidP="008130F8">
                    <w:pPr>
                      <w:pStyle w:val="ListParagraph"/>
                      <w:spacing w:after="0"/>
                      <w:ind w:left="0"/>
                      <w:jc w:val="center"/>
                      <w:rPr>
                        <w:rFonts w:asciiTheme="minorHAnsi" w:hAnsiTheme="minorHAnsi"/>
                      </w:rPr>
                    </w:pPr>
                    <w:r w:rsidRPr="00323735">
                      <w:rPr>
                        <w:rFonts w:asciiTheme="minorHAnsi" w:hAnsiTheme="minorHAnsi"/>
                      </w:rPr>
                      <w:t>≤ 1</w:t>
                    </w:r>
                  </w:p>
                </w:tc>
                <w:tc>
                  <w:tcPr>
                    <w:tcW w:w="2121" w:type="dxa"/>
                  </w:tcPr>
                  <w:p w:rsidR="008130F8" w:rsidRPr="00323735" w:rsidRDefault="008130F8" w:rsidP="008130F8">
                    <w:pPr>
                      <w:pStyle w:val="ListParagraph"/>
                      <w:spacing w:after="0"/>
                      <w:ind w:left="0"/>
                      <w:jc w:val="center"/>
                      <w:rPr>
                        <w:rFonts w:asciiTheme="minorHAnsi" w:hAnsiTheme="minorHAnsi"/>
                      </w:rPr>
                    </w:pPr>
                    <w:r w:rsidRPr="00323735">
                      <w:rPr>
                        <w:rFonts w:asciiTheme="minorHAnsi" w:hAnsiTheme="minorHAnsi"/>
                      </w:rPr>
                      <w:t>&gt; 2</w:t>
                    </w:r>
                  </w:p>
                </w:tc>
              </w:tr>
              <w:tr w:rsidR="00323735" w:rsidRPr="00323735" w:rsidTr="008130F8">
                <w:trPr>
                  <w:trHeight w:hRule="exact" w:val="397"/>
                </w:trPr>
                <w:tc>
                  <w:tcPr>
                    <w:tcW w:w="3827" w:type="dxa"/>
                  </w:tcPr>
                  <w:p w:rsidR="008130F8" w:rsidRPr="00323735" w:rsidRDefault="008130F8" w:rsidP="008130F8">
                    <w:pPr>
                      <w:rPr>
                        <w:rFonts w:asciiTheme="minorHAnsi" w:hAnsiTheme="minorHAnsi"/>
                      </w:rPr>
                    </w:pPr>
                    <w:r w:rsidRPr="00323735">
                      <w:rPr>
                        <w:rFonts w:asciiTheme="minorHAnsi" w:hAnsiTheme="minorHAnsi"/>
                      </w:rPr>
                      <w:t>Streptococcus spp. (Group A, B, C, G)</w:t>
                    </w:r>
                  </w:p>
                </w:tc>
                <w:tc>
                  <w:tcPr>
                    <w:tcW w:w="2268" w:type="dxa"/>
                  </w:tcPr>
                  <w:p w:rsidR="008130F8" w:rsidRPr="00323735" w:rsidRDefault="008130F8" w:rsidP="008130F8">
                    <w:pPr>
                      <w:pStyle w:val="ListParagraph"/>
                      <w:spacing w:after="0"/>
                      <w:ind w:left="0"/>
                      <w:jc w:val="center"/>
                      <w:rPr>
                        <w:rFonts w:asciiTheme="minorHAnsi" w:hAnsiTheme="minorHAnsi"/>
                      </w:rPr>
                    </w:pPr>
                    <w:r w:rsidRPr="00323735">
                      <w:rPr>
                        <w:rFonts w:asciiTheme="minorHAnsi" w:hAnsiTheme="minorHAnsi"/>
                      </w:rPr>
                      <w:t>≤ 0.25</w:t>
                    </w:r>
                  </w:p>
                </w:tc>
                <w:tc>
                  <w:tcPr>
                    <w:tcW w:w="2121" w:type="dxa"/>
                  </w:tcPr>
                  <w:p w:rsidR="008130F8" w:rsidRPr="00323735" w:rsidRDefault="008130F8" w:rsidP="008130F8">
                    <w:pPr>
                      <w:spacing w:after="0"/>
                      <w:jc w:val="center"/>
                    </w:pPr>
                    <w:r w:rsidRPr="00323735">
                      <w:rPr>
                        <w:rFonts w:asciiTheme="minorHAnsi" w:hAnsiTheme="minorHAnsi"/>
                      </w:rPr>
                      <w:t>&gt; 0.5</w:t>
                    </w:r>
                  </w:p>
                </w:tc>
              </w:tr>
              <w:tr w:rsidR="00323735" w:rsidRPr="00323735" w:rsidTr="008130F8">
                <w:trPr>
                  <w:trHeight w:hRule="exact" w:val="397"/>
                </w:trPr>
                <w:tc>
                  <w:tcPr>
                    <w:tcW w:w="3827" w:type="dxa"/>
                  </w:tcPr>
                  <w:p w:rsidR="008130F8" w:rsidRPr="00323735" w:rsidRDefault="008130F8" w:rsidP="008130F8">
                    <w:pPr>
                      <w:rPr>
                        <w:rFonts w:asciiTheme="minorHAnsi" w:hAnsiTheme="minorHAnsi"/>
                        <w:i/>
                      </w:rPr>
                    </w:pPr>
                    <w:r w:rsidRPr="00323735">
                      <w:rPr>
                        <w:rFonts w:asciiTheme="minorHAnsi" w:hAnsiTheme="minorHAnsi"/>
                        <w:i/>
                      </w:rPr>
                      <w:t xml:space="preserve">Streptococcus pneumoniae </w:t>
                    </w:r>
                  </w:p>
                </w:tc>
                <w:tc>
                  <w:tcPr>
                    <w:tcW w:w="2268" w:type="dxa"/>
                  </w:tcPr>
                  <w:p w:rsidR="008130F8" w:rsidRPr="00323735" w:rsidRDefault="008130F8" w:rsidP="008130F8">
                    <w:pPr>
                      <w:pStyle w:val="ListParagraph"/>
                      <w:spacing w:after="0"/>
                      <w:ind w:left="0"/>
                      <w:jc w:val="center"/>
                      <w:rPr>
                        <w:rFonts w:asciiTheme="minorHAnsi" w:hAnsiTheme="minorHAnsi"/>
                      </w:rPr>
                    </w:pPr>
                    <w:r w:rsidRPr="00323735">
                      <w:rPr>
                        <w:rFonts w:asciiTheme="minorHAnsi" w:hAnsiTheme="minorHAnsi"/>
                      </w:rPr>
                      <w:t>≤ 0.25</w:t>
                    </w:r>
                  </w:p>
                </w:tc>
                <w:tc>
                  <w:tcPr>
                    <w:tcW w:w="2121" w:type="dxa"/>
                  </w:tcPr>
                  <w:p w:rsidR="008130F8" w:rsidRPr="00323735" w:rsidRDefault="008130F8" w:rsidP="008130F8">
                    <w:pPr>
                      <w:spacing w:after="0"/>
                      <w:jc w:val="center"/>
                    </w:pPr>
                    <w:r w:rsidRPr="00323735">
                      <w:rPr>
                        <w:rFonts w:asciiTheme="minorHAnsi" w:hAnsiTheme="minorHAnsi"/>
                      </w:rPr>
                      <w:t>&gt; 0.5</w:t>
                    </w:r>
                  </w:p>
                </w:tc>
              </w:tr>
              <w:tr w:rsidR="00323735" w:rsidRPr="00323735" w:rsidTr="008130F8">
                <w:trPr>
                  <w:trHeight w:hRule="exact" w:val="397"/>
                </w:trPr>
                <w:tc>
                  <w:tcPr>
                    <w:tcW w:w="3827" w:type="dxa"/>
                  </w:tcPr>
                  <w:p w:rsidR="008130F8" w:rsidRPr="00323735" w:rsidRDefault="008130F8" w:rsidP="008130F8">
                    <w:pPr>
                      <w:rPr>
                        <w:rFonts w:asciiTheme="minorHAnsi" w:hAnsiTheme="minorHAnsi"/>
                      </w:rPr>
                    </w:pPr>
                    <w:proofErr w:type="spellStart"/>
                    <w:r w:rsidRPr="00323735">
                      <w:rPr>
                        <w:rFonts w:asciiTheme="minorHAnsi" w:hAnsiTheme="minorHAnsi"/>
                        <w:i/>
                      </w:rPr>
                      <w:t>Haemophilus</w:t>
                    </w:r>
                    <w:proofErr w:type="spellEnd"/>
                    <w:r w:rsidRPr="00323735">
                      <w:rPr>
                        <w:rFonts w:asciiTheme="minorHAnsi" w:hAnsiTheme="minorHAnsi"/>
                        <w:i/>
                      </w:rPr>
                      <w:t xml:space="preserve"> </w:t>
                    </w:r>
                    <w:proofErr w:type="spellStart"/>
                    <w:r w:rsidRPr="00323735">
                      <w:rPr>
                        <w:rFonts w:asciiTheme="minorHAnsi" w:hAnsiTheme="minorHAnsi"/>
                        <w:i/>
                      </w:rPr>
                      <w:t>influenzae</w:t>
                    </w:r>
                    <w:proofErr w:type="spellEnd"/>
                  </w:p>
                </w:tc>
                <w:tc>
                  <w:tcPr>
                    <w:tcW w:w="2268" w:type="dxa"/>
                  </w:tcPr>
                  <w:p w:rsidR="008130F8" w:rsidRPr="00323735" w:rsidRDefault="008130F8" w:rsidP="008130F8">
                    <w:pPr>
                      <w:spacing w:after="0"/>
                      <w:jc w:val="center"/>
                    </w:pPr>
                    <w:r w:rsidRPr="00323735">
                      <w:rPr>
                        <w:rFonts w:asciiTheme="minorHAnsi" w:hAnsiTheme="minorHAnsi"/>
                      </w:rPr>
                      <w:t>≤ 0.12</w:t>
                    </w:r>
                  </w:p>
                </w:tc>
                <w:tc>
                  <w:tcPr>
                    <w:tcW w:w="2121" w:type="dxa"/>
                  </w:tcPr>
                  <w:p w:rsidR="008130F8" w:rsidRPr="00323735" w:rsidRDefault="008130F8" w:rsidP="008130F8">
                    <w:pPr>
                      <w:spacing w:after="0"/>
                      <w:jc w:val="center"/>
                    </w:pPr>
                    <w:r w:rsidRPr="00323735">
                      <w:rPr>
                        <w:rFonts w:asciiTheme="minorHAnsi" w:hAnsiTheme="minorHAnsi"/>
                      </w:rPr>
                      <w:t>&gt; 4</w:t>
                    </w:r>
                  </w:p>
                </w:tc>
              </w:tr>
              <w:tr w:rsidR="00323735" w:rsidRPr="00323735" w:rsidTr="008130F8">
                <w:trPr>
                  <w:trHeight w:hRule="exact" w:val="397"/>
                </w:trPr>
                <w:tc>
                  <w:tcPr>
                    <w:tcW w:w="3827" w:type="dxa"/>
                  </w:tcPr>
                  <w:p w:rsidR="008130F8" w:rsidRPr="00323735" w:rsidRDefault="008130F8" w:rsidP="008130F8">
                    <w:pPr>
                      <w:rPr>
                        <w:rFonts w:asciiTheme="minorHAnsi" w:hAnsiTheme="minorHAnsi"/>
                        <w:i/>
                      </w:rPr>
                    </w:pPr>
                    <w:r w:rsidRPr="00323735">
                      <w:rPr>
                        <w:rFonts w:asciiTheme="minorHAnsi" w:hAnsiTheme="minorHAnsi"/>
                        <w:i/>
                      </w:rPr>
                      <w:t xml:space="preserve">Moraxella </w:t>
                    </w:r>
                    <w:proofErr w:type="spellStart"/>
                    <w:r w:rsidRPr="00323735">
                      <w:rPr>
                        <w:rFonts w:asciiTheme="minorHAnsi" w:hAnsiTheme="minorHAnsi"/>
                        <w:i/>
                      </w:rPr>
                      <w:t>catarrhalis</w:t>
                    </w:r>
                    <w:proofErr w:type="spellEnd"/>
                    <w:r w:rsidRPr="00323735">
                      <w:rPr>
                        <w:rFonts w:asciiTheme="minorHAnsi" w:hAnsiTheme="minorHAnsi"/>
                        <w:i/>
                      </w:rPr>
                      <w:t xml:space="preserve"> </w:t>
                    </w:r>
                  </w:p>
                </w:tc>
                <w:tc>
                  <w:tcPr>
                    <w:tcW w:w="2268" w:type="dxa"/>
                  </w:tcPr>
                  <w:p w:rsidR="008130F8" w:rsidRPr="00323735" w:rsidRDefault="008130F8" w:rsidP="008130F8">
                    <w:pPr>
                      <w:spacing w:after="0"/>
                      <w:jc w:val="center"/>
                    </w:pPr>
                    <w:r w:rsidRPr="00323735">
                      <w:rPr>
                        <w:rFonts w:asciiTheme="minorHAnsi" w:hAnsiTheme="minorHAnsi"/>
                      </w:rPr>
                      <w:t>≤ 0.5</w:t>
                    </w:r>
                  </w:p>
                </w:tc>
                <w:tc>
                  <w:tcPr>
                    <w:tcW w:w="2121" w:type="dxa"/>
                  </w:tcPr>
                  <w:p w:rsidR="008130F8" w:rsidRPr="00323735" w:rsidRDefault="008130F8" w:rsidP="008130F8">
                    <w:pPr>
                      <w:spacing w:after="0"/>
                      <w:jc w:val="center"/>
                    </w:pPr>
                    <w:r w:rsidRPr="00323735">
                      <w:rPr>
                        <w:rFonts w:asciiTheme="minorHAnsi" w:hAnsiTheme="minorHAnsi"/>
                      </w:rPr>
                      <w:t>&gt; 0.5</w:t>
                    </w:r>
                  </w:p>
                </w:tc>
              </w:tr>
              <w:tr w:rsidR="00323735" w:rsidRPr="00323735" w:rsidTr="008130F8">
                <w:trPr>
                  <w:trHeight w:hRule="exact" w:val="397"/>
                </w:trPr>
                <w:tc>
                  <w:tcPr>
                    <w:tcW w:w="3827" w:type="dxa"/>
                  </w:tcPr>
                  <w:p w:rsidR="008130F8" w:rsidRPr="00323735" w:rsidRDefault="008130F8" w:rsidP="008130F8">
                    <w:pPr>
                      <w:rPr>
                        <w:rFonts w:asciiTheme="minorHAnsi" w:hAnsiTheme="minorHAnsi"/>
                        <w:i/>
                      </w:rPr>
                    </w:pPr>
                    <w:r w:rsidRPr="00323735">
                      <w:rPr>
                        <w:rFonts w:asciiTheme="minorHAnsi" w:hAnsiTheme="minorHAnsi"/>
                        <w:i/>
                      </w:rPr>
                      <w:t xml:space="preserve">Neisseria gonorrhoeae </w:t>
                    </w:r>
                  </w:p>
                </w:tc>
                <w:tc>
                  <w:tcPr>
                    <w:tcW w:w="2268" w:type="dxa"/>
                  </w:tcPr>
                  <w:p w:rsidR="008130F8" w:rsidRPr="00323735" w:rsidRDefault="008130F8" w:rsidP="008130F8">
                    <w:pPr>
                      <w:spacing w:after="0"/>
                      <w:jc w:val="center"/>
                    </w:pPr>
                    <w:r w:rsidRPr="00323735">
                      <w:rPr>
                        <w:rFonts w:asciiTheme="minorHAnsi" w:hAnsiTheme="minorHAnsi"/>
                      </w:rPr>
                      <w:t>≤ 0.25</w:t>
                    </w:r>
                  </w:p>
                </w:tc>
                <w:tc>
                  <w:tcPr>
                    <w:tcW w:w="2121" w:type="dxa"/>
                  </w:tcPr>
                  <w:p w:rsidR="008130F8" w:rsidRPr="00323735" w:rsidRDefault="008130F8" w:rsidP="008130F8">
                    <w:pPr>
                      <w:spacing w:after="0"/>
                      <w:jc w:val="center"/>
                    </w:pPr>
                    <w:r w:rsidRPr="00323735">
                      <w:rPr>
                        <w:rFonts w:asciiTheme="minorHAnsi" w:hAnsiTheme="minorHAnsi"/>
                      </w:rPr>
                      <w:t>&gt; 0.5</w:t>
                    </w:r>
                  </w:p>
                </w:tc>
              </w:tr>
            </w:tbl>
            <w:p w:rsidR="008130F8" w:rsidRPr="00323735" w:rsidRDefault="00F47613" w:rsidP="008130F8">
              <w:pPr>
                <w:pStyle w:val="ListParagraph"/>
                <w:spacing w:after="0"/>
                <w:ind w:left="792"/>
                <w:jc w:val="both"/>
                <w:rPr>
                  <w:rFonts w:asciiTheme="minorHAnsi" w:hAnsiTheme="minorHAnsi"/>
                  <w:b/>
                </w:rPr>
              </w:pPr>
            </w:p>
          </w:sdtContent>
        </w:sdt>
        <w:p w:rsidR="00F107C1" w:rsidRPr="00323735" w:rsidRDefault="00F107C1" w:rsidP="00F107C1">
          <w:pPr>
            <w:pStyle w:val="ListParagraph"/>
            <w:pBdr>
              <w:top w:val="single" w:sz="4" w:space="1" w:color="auto"/>
            </w:pBdr>
            <w:spacing w:after="0"/>
            <w:ind w:left="792"/>
            <w:jc w:val="both"/>
            <w:rPr>
              <w:rFonts w:asciiTheme="minorHAnsi" w:hAnsiTheme="minorHAnsi"/>
              <w:b/>
            </w:rPr>
          </w:pPr>
          <w:r w:rsidRPr="00323735">
            <w:rPr>
              <w:rFonts w:asciiTheme="minorHAnsi" w:hAnsiTheme="minorHAnsi"/>
              <w:b/>
            </w:rPr>
            <w:t xml:space="preserve">Commonly susceptible species </w:t>
          </w:r>
        </w:p>
        <w:p w:rsidR="00F107C1" w:rsidRPr="00323735" w:rsidRDefault="00F107C1" w:rsidP="00F107C1">
          <w:pPr>
            <w:pStyle w:val="ListParagraph"/>
            <w:numPr>
              <w:ilvl w:val="0"/>
              <w:numId w:val="33"/>
            </w:numPr>
            <w:spacing w:after="0"/>
            <w:jc w:val="both"/>
            <w:rPr>
              <w:rFonts w:asciiTheme="minorHAnsi" w:hAnsiTheme="minorHAnsi"/>
            </w:rPr>
          </w:pPr>
          <w:r w:rsidRPr="00323735">
            <w:rPr>
              <w:rFonts w:asciiTheme="minorHAnsi" w:hAnsiTheme="minorHAnsi"/>
            </w:rPr>
            <w:t xml:space="preserve">Aerobic Gram-positive micro-organisms  </w:t>
          </w:r>
        </w:p>
        <w:p w:rsidR="00F107C1" w:rsidRPr="00323735" w:rsidRDefault="00F107C1" w:rsidP="00F107C1">
          <w:pPr>
            <w:pStyle w:val="ListParagraph"/>
            <w:numPr>
              <w:ilvl w:val="0"/>
              <w:numId w:val="37"/>
            </w:numPr>
            <w:spacing w:after="0"/>
            <w:jc w:val="both"/>
            <w:rPr>
              <w:rFonts w:asciiTheme="minorHAnsi" w:hAnsiTheme="minorHAnsi"/>
            </w:rPr>
          </w:pPr>
          <w:r w:rsidRPr="00323735">
            <w:rPr>
              <w:rFonts w:asciiTheme="minorHAnsi" w:hAnsiTheme="minorHAnsi"/>
              <w:i/>
            </w:rPr>
            <w:t>Staphylococcus aureus</w:t>
          </w:r>
          <w:r w:rsidRPr="00323735">
            <w:rPr>
              <w:rFonts w:asciiTheme="minorHAnsi" w:hAnsiTheme="minorHAnsi"/>
            </w:rPr>
            <w:t xml:space="preserve"> (methicillin-susceptible)</w:t>
          </w:r>
        </w:p>
        <w:p w:rsidR="00F107C1" w:rsidRPr="00323735" w:rsidRDefault="00F107C1" w:rsidP="00F107C1">
          <w:pPr>
            <w:pStyle w:val="ListParagraph"/>
            <w:numPr>
              <w:ilvl w:val="0"/>
              <w:numId w:val="37"/>
            </w:numPr>
            <w:spacing w:after="0"/>
            <w:jc w:val="both"/>
            <w:rPr>
              <w:rFonts w:asciiTheme="minorHAnsi" w:hAnsiTheme="minorHAnsi"/>
            </w:rPr>
          </w:pPr>
          <w:r w:rsidRPr="00323735">
            <w:rPr>
              <w:rFonts w:asciiTheme="minorHAnsi" w:hAnsiTheme="minorHAnsi"/>
              <w:i/>
            </w:rPr>
            <w:t xml:space="preserve">Streptococcus pneumoniae </w:t>
          </w:r>
          <w:r w:rsidRPr="00323735">
            <w:rPr>
              <w:rFonts w:asciiTheme="minorHAnsi" w:hAnsiTheme="minorHAnsi"/>
            </w:rPr>
            <w:t xml:space="preserve"> (methicillin-susceptible)</w:t>
          </w:r>
        </w:p>
        <w:p w:rsidR="00F107C1" w:rsidRPr="00323735" w:rsidRDefault="00F107C1" w:rsidP="00F107C1">
          <w:pPr>
            <w:pStyle w:val="ListParagraph"/>
            <w:numPr>
              <w:ilvl w:val="0"/>
              <w:numId w:val="37"/>
            </w:numPr>
            <w:spacing w:after="0"/>
            <w:jc w:val="both"/>
            <w:rPr>
              <w:rFonts w:asciiTheme="minorHAnsi" w:hAnsiTheme="minorHAnsi"/>
            </w:rPr>
          </w:pPr>
          <w:r w:rsidRPr="00323735">
            <w:rPr>
              <w:rFonts w:asciiTheme="minorHAnsi" w:hAnsiTheme="minorHAnsi"/>
              <w:i/>
            </w:rPr>
            <w:t>Streptococcus pyogenes</w:t>
          </w:r>
          <w:r w:rsidRPr="00323735">
            <w:rPr>
              <w:rFonts w:asciiTheme="minorHAnsi" w:hAnsiTheme="minorHAnsi"/>
            </w:rPr>
            <w:t xml:space="preserve"> (group A)</w:t>
          </w:r>
        </w:p>
        <w:p w:rsidR="00F107C1" w:rsidRPr="00323735" w:rsidRDefault="00F107C1" w:rsidP="00F107C1">
          <w:pPr>
            <w:pStyle w:val="ListParagraph"/>
            <w:numPr>
              <w:ilvl w:val="0"/>
              <w:numId w:val="27"/>
            </w:numPr>
            <w:spacing w:after="0"/>
            <w:jc w:val="both"/>
            <w:rPr>
              <w:rFonts w:asciiTheme="minorHAnsi" w:hAnsiTheme="minorHAnsi"/>
            </w:rPr>
          </w:pPr>
          <w:r w:rsidRPr="00323735">
            <w:rPr>
              <w:rFonts w:asciiTheme="minorHAnsi" w:hAnsiTheme="minorHAnsi"/>
            </w:rPr>
            <w:t xml:space="preserve">Aerobic Gram-negative micro-organisms </w:t>
          </w:r>
        </w:p>
        <w:p w:rsidR="00F107C1" w:rsidRPr="00323735" w:rsidRDefault="00F107C1" w:rsidP="00F107C1">
          <w:pPr>
            <w:pStyle w:val="ListParagraph"/>
            <w:numPr>
              <w:ilvl w:val="0"/>
              <w:numId w:val="28"/>
            </w:numPr>
            <w:spacing w:after="0"/>
            <w:jc w:val="both"/>
            <w:rPr>
              <w:rFonts w:asciiTheme="minorHAnsi" w:hAnsiTheme="minorHAnsi"/>
              <w:i/>
            </w:rPr>
          </w:pPr>
          <w:proofErr w:type="spellStart"/>
          <w:r w:rsidRPr="00323735">
            <w:rPr>
              <w:rFonts w:asciiTheme="minorHAnsi" w:hAnsiTheme="minorHAnsi"/>
              <w:i/>
            </w:rPr>
            <w:t>Haemophilus</w:t>
          </w:r>
          <w:proofErr w:type="spellEnd"/>
          <w:r w:rsidRPr="00323735">
            <w:rPr>
              <w:rFonts w:asciiTheme="minorHAnsi" w:hAnsiTheme="minorHAnsi"/>
              <w:i/>
            </w:rPr>
            <w:t xml:space="preserve"> </w:t>
          </w:r>
          <w:proofErr w:type="spellStart"/>
          <w:r w:rsidRPr="00323735">
            <w:rPr>
              <w:rFonts w:asciiTheme="minorHAnsi" w:hAnsiTheme="minorHAnsi"/>
              <w:i/>
            </w:rPr>
            <w:t>influenzae</w:t>
          </w:r>
          <w:proofErr w:type="spellEnd"/>
        </w:p>
        <w:p w:rsidR="00F107C1" w:rsidRPr="00323735" w:rsidRDefault="00F107C1" w:rsidP="00F107C1">
          <w:pPr>
            <w:pStyle w:val="ListParagraph"/>
            <w:numPr>
              <w:ilvl w:val="0"/>
              <w:numId w:val="28"/>
            </w:numPr>
            <w:spacing w:after="0"/>
            <w:jc w:val="both"/>
            <w:rPr>
              <w:rFonts w:asciiTheme="minorHAnsi" w:hAnsiTheme="minorHAnsi"/>
              <w:i/>
            </w:rPr>
          </w:pPr>
          <w:proofErr w:type="spellStart"/>
          <w:r w:rsidRPr="00323735">
            <w:rPr>
              <w:rFonts w:asciiTheme="minorHAnsi" w:hAnsiTheme="minorHAnsi"/>
              <w:i/>
            </w:rPr>
            <w:t>Haemophilus</w:t>
          </w:r>
          <w:proofErr w:type="spellEnd"/>
          <w:r w:rsidRPr="00323735">
            <w:rPr>
              <w:rFonts w:asciiTheme="minorHAnsi" w:hAnsiTheme="minorHAnsi"/>
              <w:i/>
            </w:rPr>
            <w:t xml:space="preserve"> </w:t>
          </w:r>
          <w:proofErr w:type="spellStart"/>
          <w:r w:rsidRPr="00323735">
            <w:rPr>
              <w:rFonts w:asciiTheme="minorHAnsi" w:hAnsiTheme="minorHAnsi"/>
              <w:i/>
            </w:rPr>
            <w:t>parainfluenzae</w:t>
          </w:r>
          <w:proofErr w:type="spellEnd"/>
        </w:p>
        <w:p w:rsidR="00F107C1" w:rsidRPr="00323735" w:rsidRDefault="00F107C1" w:rsidP="00F107C1">
          <w:pPr>
            <w:pStyle w:val="ListParagraph"/>
            <w:numPr>
              <w:ilvl w:val="0"/>
              <w:numId w:val="28"/>
            </w:numPr>
            <w:spacing w:after="0"/>
            <w:jc w:val="both"/>
            <w:rPr>
              <w:rFonts w:asciiTheme="minorHAnsi" w:hAnsiTheme="minorHAnsi"/>
              <w:i/>
            </w:rPr>
          </w:pPr>
          <w:r w:rsidRPr="00323735">
            <w:rPr>
              <w:rFonts w:asciiTheme="minorHAnsi" w:hAnsiTheme="minorHAnsi"/>
              <w:i/>
            </w:rPr>
            <w:t xml:space="preserve">Moraxella </w:t>
          </w:r>
          <w:proofErr w:type="spellStart"/>
          <w:r w:rsidRPr="00323735">
            <w:rPr>
              <w:rFonts w:asciiTheme="minorHAnsi" w:hAnsiTheme="minorHAnsi"/>
              <w:i/>
            </w:rPr>
            <w:t>catarrhalis</w:t>
          </w:r>
          <w:proofErr w:type="spellEnd"/>
          <w:r w:rsidRPr="00323735">
            <w:rPr>
              <w:rFonts w:asciiTheme="minorHAnsi" w:hAnsiTheme="minorHAnsi"/>
              <w:i/>
            </w:rPr>
            <w:t xml:space="preserve"> </w:t>
          </w:r>
        </w:p>
        <w:p w:rsidR="00F107C1" w:rsidRPr="00323735" w:rsidRDefault="00F107C1" w:rsidP="00F107C1">
          <w:pPr>
            <w:pStyle w:val="ListParagraph"/>
            <w:numPr>
              <w:ilvl w:val="0"/>
              <w:numId w:val="28"/>
            </w:numPr>
            <w:spacing w:after="0"/>
            <w:jc w:val="both"/>
            <w:rPr>
              <w:rFonts w:asciiTheme="minorHAnsi" w:hAnsiTheme="minorHAnsi"/>
              <w:i/>
            </w:rPr>
          </w:pPr>
          <w:proofErr w:type="spellStart"/>
          <w:r w:rsidRPr="00323735">
            <w:rPr>
              <w:rFonts w:asciiTheme="minorHAnsi" w:hAnsiTheme="minorHAnsi"/>
              <w:i/>
            </w:rPr>
            <w:t>Pasteurella</w:t>
          </w:r>
          <w:proofErr w:type="spellEnd"/>
          <w:r w:rsidRPr="00323735">
            <w:rPr>
              <w:rFonts w:asciiTheme="minorHAnsi" w:hAnsiTheme="minorHAnsi"/>
              <w:i/>
            </w:rPr>
            <w:t xml:space="preserve"> </w:t>
          </w:r>
          <w:proofErr w:type="spellStart"/>
          <w:r w:rsidRPr="00323735">
            <w:rPr>
              <w:rFonts w:asciiTheme="minorHAnsi" w:hAnsiTheme="minorHAnsi"/>
              <w:i/>
            </w:rPr>
            <w:t>multocida</w:t>
          </w:r>
          <w:proofErr w:type="spellEnd"/>
        </w:p>
        <w:p w:rsidR="00F107C1" w:rsidRPr="00323735" w:rsidRDefault="00F107C1" w:rsidP="00F107C1">
          <w:pPr>
            <w:pStyle w:val="ListParagraph"/>
            <w:numPr>
              <w:ilvl w:val="0"/>
              <w:numId w:val="28"/>
            </w:numPr>
            <w:spacing w:after="0"/>
            <w:jc w:val="both"/>
            <w:rPr>
              <w:rFonts w:asciiTheme="minorHAnsi" w:hAnsiTheme="minorHAnsi"/>
              <w:i/>
            </w:rPr>
          </w:pPr>
          <w:r w:rsidRPr="00323735">
            <w:rPr>
              <w:rFonts w:asciiTheme="minorHAnsi" w:hAnsiTheme="minorHAnsi"/>
              <w:i/>
            </w:rPr>
            <w:t xml:space="preserve">Legionella </w:t>
          </w:r>
          <w:proofErr w:type="spellStart"/>
          <w:r w:rsidRPr="00323735">
            <w:rPr>
              <w:rFonts w:asciiTheme="minorHAnsi" w:hAnsiTheme="minorHAnsi"/>
              <w:i/>
            </w:rPr>
            <w:t>pneumophila</w:t>
          </w:r>
          <w:proofErr w:type="spellEnd"/>
        </w:p>
        <w:p w:rsidR="00F107C1" w:rsidRPr="00323735" w:rsidRDefault="00F107C1" w:rsidP="00F107C1">
          <w:pPr>
            <w:pStyle w:val="ListParagraph"/>
            <w:numPr>
              <w:ilvl w:val="0"/>
              <w:numId w:val="28"/>
            </w:numPr>
            <w:spacing w:after="0"/>
            <w:jc w:val="both"/>
            <w:rPr>
              <w:rFonts w:asciiTheme="minorHAnsi" w:hAnsiTheme="minorHAnsi"/>
              <w:i/>
            </w:rPr>
          </w:pPr>
          <w:r w:rsidRPr="00323735">
            <w:rPr>
              <w:rFonts w:asciiTheme="minorHAnsi" w:hAnsiTheme="minorHAnsi"/>
              <w:i/>
            </w:rPr>
            <w:t xml:space="preserve">Neisseria gonorrhoeae </w:t>
          </w:r>
        </w:p>
        <w:p w:rsidR="00F107C1" w:rsidRPr="00323735" w:rsidRDefault="00F107C1" w:rsidP="00F107C1">
          <w:pPr>
            <w:pStyle w:val="ListParagraph"/>
            <w:numPr>
              <w:ilvl w:val="0"/>
              <w:numId w:val="36"/>
            </w:numPr>
            <w:spacing w:after="0"/>
            <w:jc w:val="both"/>
            <w:rPr>
              <w:rFonts w:asciiTheme="minorHAnsi" w:hAnsiTheme="minorHAnsi"/>
            </w:rPr>
          </w:pPr>
          <w:r w:rsidRPr="00323735">
            <w:rPr>
              <w:rFonts w:asciiTheme="minorHAnsi" w:hAnsiTheme="minorHAnsi"/>
            </w:rPr>
            <w:t xml:space="preserve">Anaerobic micro-organisms </w:t>
          </w:r>
        </w:p>
        <w:p w:rsidR="00F107C1" w:rsidRPr="00323735" w:rsidRDefault="00F107C1" w:rsidP="00F107C1">
          <w:pPr>
            <w:pStyle w:val="ListParagraph"/>
            <w:numPr>
              <w:ilvl w:val="0"/>
              <w:numId w:val="29"/>
            </w:numPr>
            <w:spacing w:after="0"/>
            <w:jc w:val="both"/>
            <w:rPr>
              <w:rFonts w:asciiTheme="minorHAnsi" w:hAnsiTheme="minorHAnsi"/>
              <w:i/>
            </w:rPr>
          </w:pPr>
          <w:r w:rsidRPr="00323735">
            <w:rPr>
              <w:rFonts w:asciiTheme="minorHAnsi" w:hAnsiTheme="minorHAnsi"/>
              <w:i/>
            </w:rPr>
            <w:t>Clostridium perfringens</w:t>
          </w:r>
        </w:p>
        <w:p w:rsidR="00F107C1" w:rsidRPr="00323735" w:rsidRDefault="00F107C1" w:rsidP="00F107C1">
          <w:pPr>
            <w:pStyle w:val="ListParagraph"/>
            <w:numPr>
              <w:ilvl w:val="0"/>
              <w:numId w:val="29"/>
            </w:numPr>
            <w:spacing w:after="0"/>
            <w:jc w:val="both"/>
            <w:rPr>
              <w:rFonts w:asciiTheme="minorHAnsi" w:hAnsiTheme="minorHAnsi"/>
              <w:i/>
            </w:rPr>
          </w:pPr>
          <w:r w:rsidRPr="00323735">
            <w:rPr>
              <w:rFonts w:asciiTheme="minorHAnsi" w:hAnsiTheme="minorHAnsi"/>
              <w:i/>
            </w:rPr>
            <w:lastRenderedPageBreak/>
            <w:t xml:space="preserve">Fusobacterium </w:t>
          </w:r>
          <w:r w:rsidRPr="00323735">
            <w:rPr>
              <w:rFonts w:asciiTheme="minorHAnsi" w:hAnsiTheme="minorHAnsi"/>
            </w:rPr>
            <w:t>spp.</w:t>
          </w:r>
        </w:p>
        <w:p w:rsidR="00F107C1" w:rsidRPr="00323735" w:rsidRDefault="00F107C1" w:rsidP="00F107C1">
          <w:pPr>
            <w:pStyle w:val="ListParagraph"/>
            <w:numPr>
              <w:ilvl w:val="0"/>
              <w:numId w:val="29"/>
            </w:numPr>
            <w:spacing w:after="0"/>
            <w:jc w:val="both"/>
            <w:rPr>
              <w:rFonts w:asciiTheme="minorHAnsi" w:hAnsiTheme="minorHAnsi"/>
              <w:i/>
            </w:rPr>
          </w:pPr>
          <w:proofErr w:type="spellStart"/>
          <w:r w:rsidRPr="00323735">
            <w:rPr>
              <w:rFonts w:asciiTheme="minorHAnsi" w:hAnsiTheme="minorHAnsi"/>
              <w:i/>
            </w:rPr>
            <w:t>Porphyromonas</w:t>
          </w:r>
          <w:proofErr w:type="spellEnd"/>
          <w:r w:rsidRPr="00323735">
            <w:rPr>
              <w:rFonts w:asciiTheme="minorHAnsi" w:hAnsiTheme="minorHAnsi"/>
              <w:i/>
            </w:rPr>
            <w:t xml:space="preserve"> </w:t>
          </w:r>
          <w:r w:rsidRPr="00323735">
            <w:rPr>
              <w:rFonts w:asciiTheme="minorHAnsi" w:hAnsiTheme="minorHAnsi"/>
            </w:rPr>
            <w:t>spp.</w:t>
          </w:r>
          <w:r w:rsidRPr="00323735">
            <w:rPr>
              <w:rFonts w:asciiTheme="minorHAnsi" w:hAnsiTheme="minorHAnsi"/>
              <w:i/>
            </w:rPr>
            <w:t xml:space="preserve"> </w:t>
          </w:r>
        </w:p>
        <w:p w:rsidR="00F107C1" w:rsidRPr="00323735" w:rsidRDefault="00F107C1" w:rsidP="00F107C1">
          <w:pPr>
            <w:pStyle w:val="ListParagraph"/>
            <w:numPr>
              <w:ilvl w:val="0"/>
              <w:numId w:val="29"/>
            </w:numPr>
            <w:spacing w:after="0"/>
            <w:jc w:val="both"/>
            <w:rPr>
              <w:rFonts w:asciiTheme="minorHAnsi" w:hAnsiTheme="minorHAnsi"/>
            </w:rPr>
          </w:pPr>
          <w:proofErr w:type="spellStart"/>
          <w:r w:rsidRPr="00323735">
            <w:rPr>
              <w:rFonts w:asciiTheme="minorHAnsi" w:hAnsiTheme="minorHAnsi"/>
              <w:i/>
            </w:rPr>
            <w:t>Prevotella</w:t>
          </w:r>
          <w:proofErr w:type="spellEnd"/>
          <w:r w:rsidRPr="00323735">
            <w:rPr>
              <w:rFonts w:asciiTheme="minorHAnsi" w:hAnsiTheme="minorHAnsi"/>
            </w:rPr>
            <w:t xml:space="preserve"> spp.</w:t>
          </w:r>
        </w:p>
        <w:p w:rsidR="00F107C1" w:rsidRPr="00323735" w:rsidRDefault="00F107C1" w:rsidP="00F107C1">
          <w:pPr>
            <w:pStyle w:val="ListParagraph"/>
            <w:numPr>
              <w:ilvl w:val="0"/>
              <w:numId w:val="36"/>
            </w:numPr>
            <w:spacing w:after="0"/>
            <w:jc w:val="both"/>
            <w:rPr>
              <w:rFonts w:asciiTheme="minorHAnsi" w:hAnsiTheme="minorHAnsi"/>
            </w:rPr>
          </w:pPr>
          <w:r w:rsidRPr="00323735">
            <w:rPr>
              <w:rFonts w:asciiTheme="minorHAnsi" w:hAnsiTheme="minorHAnsi"/>
            </w:rPr>
            <w:t xml:space="preserve">Other micro-organisms </w:t>
          </w:r>
        </w:p>
        <w:p w:rsidR="00F107C1" w:rsidRPr="00323735" w:rsidRDefault="00F107C1" w:rsidP="005C78E1">
          <w:pPr>
            <w:pStyle w:val="ListParagraph"/>
            <w:numPr>
              <w:ilvl w:val="0"/>
              <w:numId w:val="29"/>
            </w:numPr>
            <w:spacing w:after="0"/>
            <w:jc w:val="both"/>
            <w:rPr>
              <w:rFonts w:asciiTheme="minorHAnsi" w:hAnsiTheme="minorHAnsi"/>
            </w:rPr>
          </w:pPr>
          <w:r w:rsidRPr="00323735">
            <w:rPr>
              <w:rFonts w:asciiTheme="minorHAnsi" w:hAnsiTheme="minorHAnsi"/>
            </w:rPr>
            <w:t>Chlamydia trachomatis</w:t>
          </w:r>
        </w:p>
        <w:p w:rsidR="00F107C1" w:rsidRPr="00323735" w:rsidRDefault="00F107C1" w:rsidP="00F107C1">
          <w:pPr>
            <w:pStyle w:val="ListParagraph"/>
            <w:spacing w:after="0"/>
            <w:ind w:left="1152"/>
            <w:jc w:val="both"/>
            <w:rPr>
              <w:rFonts w:asciiTheme="minorHAnsi" w:hAnsiTheme="minorHAnsi"/>
            </w:rPr>
          </w:pPr>
        </w:p>
        <w:p w:rsidR="00F107C1" w:rsidRPr="00323735" w:rsidRDefault="00F107C1" w:rsidP="00F107C1">
          <w:pPr>
            <w:pStyle w:val="ListParagraph"/>
            <w:spacing w:after="0"/>
            <w:ind w:left="792"/>
            <w:jc w:val="both"/>
            <w:rPr>
              <w:rFonts w:asciiTheme="minorHAnsi" w:hAnsiTheme="minorHAnsi"/>
              <w:b/>
            </w:rPr>
          </w:pPr>
          <w:r w:rsidRPr="00323735">
            <w:rPr>
              <w:rFonts w:asciiTheme="minorHAnsi" w:hAnsiTheme="minorHAnsi"/>
              <w:b/>
            </w:rPr>
            <w:t xml:space="preserve">Species for which acquired resistance may be a problem </w:t>
          </w:r>
        </w:p>
        <w:p w:rsidR="00F107C1" w:rsidRPr="00323735" w:rsidRDefault="00F107C1" w:rsidP="00F107C1">
          <w:pPr>
            <w:pStyle w:val="ListParagraph"/>
            <w:numPr>
              <w:ilvl w:val="0"/>
              <w:numId w:val="35"/>
            </w:numPr>
            <w:spacing w:after="0"/>
            <w:jc w:val="both"/>
            <w:rPr>
              <w:rFonts w:asciiTheme="minorHAnsi" w:hAnsiTheme="minorHAnsi"/>
            </w:rPr>
          </w:pPr>
          <w:r w:rsidRPr="00323735">
            <w:rPr>
              <w:rFonts w:asciiTheme="minorHAnsi" w:hAnsiTheme="minorHAnsi"/>
            </w:rPr>
            <w:t xml:space="preserve">Aerobic Gram-positive micro-organisms </w:t>
          </w:r>
        </w:p>
        <w:p w:rsidR="00F107C1" w:rsidRPr="00323735" w:rsidRDefault="00F107C1" w:rsidP="00F107C1">
          <w:pPr>
            <w:pStyle w:val="ListParagraph"/>
            <w:numPr>
              <w:ilvl w:val="0"/>
              <w:numId w:val="30"/>
            </w:numPr>
            <w:spacing w:after="0"/>
            <w:jc w:val="both"/>
            <w:rPr>
              <w:rFonts w:asciiTheme="minorHAnsi" w:hAnsiTheme="minorHAnsi"/>
              <w:i/>
            </w:rPr>
          </w:pPr>
          <w:r w:rsidRPr="00323735">
            <w:rPr>
              <w:rFonts w:asciiTheme="minorHAnsi" w:hAnsiTheme="minorHAnsi"/>
              <w:i/>
            </w:rPr>
            <w:t>Streptococcus pneumoniae</w:t>
          </w:r>
        </w:p>
        <w:p w:rsidR="00F107C1" w:rsidRPr="00323735" w:rsidRDefault="00F107C1" w:rsidP="00F107C1">
          <w:pPr>
            <w:pStyle w:val="ListParagraph"/>
            <w:numPr>
              <w:ilvl w:val="0"/>
              <w:numId w:val="30"/>
            </w:numPr>
            <w:spacing w:after="0"/>
            <w:jc w:val="both"/>
            <w:rPr>
              <w:rFonts w:asciiTheme="minorHAnsi" w:hAnsiTheme="minorHAnsi"/>
              <w:i/>
            </w:rPr>
          </w:pPr>
          <w:r w:rsidRPr="00323735">
            <w:rPr>
              <w:rFonts w:asciiTheme="minorHAnsi" w:hAnsiTheme="minorHAnsi"/>
            </w:rPr>
            <w:t>Penicillin intermediate</w:t>
          </w:r>
        </w:p>
        <w:p w:rsidR="00F107C1" w:rsidRPr="00323735" w:rsidRDefault="00F107C1" w:rsidP="00F107C1">
          <w:pPr>
            <w:pStyle w:val="ListParagraph"/>
            <w:numPr>
              <w:ilvl w:val="0"/>
              <w:numId w:val="30"/>
            </w:numPr>
            <w:spacing w:after="0"/>
            <w:jc w:val="both"/>
            <w:rPr>
              <w:rFonts w:asciiTheme="minorHAnsi" w:hAnsiTheme="minorHAnsi"/>
              <w:i/>
            </w:rPr>
          </w:pPr>
          <w:r w:rsidRPr="00323735">
            <w:rPr>
              <w:rFonts w:asciiTheme="minorHAnsi" w:hAnsiTheme="minorHAnsi"/>
            </w:rPr>
            <w:t xml:space="preserve">Penicillin </w:t>
          </w:r>
          <w:r w:rsidR="007353DB" w:rsidRPr="00323735">
            <w:rPr>
              <w:rFonts w:asciiTheme="minorHAnsi" w:hAnsiTheme="minorHAnsi"/>
            </w:rPr>
            <w:t>resistant</w:t>
          </w:r>
        </w:p>
        <w:p w:rsidR="00F107C1" w:rsidRPr="00323735" w:rsidRDefault="00F107C1" w:rsidP="00F107C1">
          <w:pPr>
            <w:pStyle w:val="ListParagraph"/>
            <w:spacing w:after="0"/>
            <w:ind w:left="792"/>
            <w:jc w:val="both"/>
            <w:rPr>
              <w:rFonts w:asciiTheme="minorHAnsi" w:hAnsiTheme="minorHAnsi"/>
              <w:b/>
            </w:rPr>
          </w:pPr>
        </w:p>
        <w:p w:rsidR="00F107C1" w:rsidRPr="00323735" w:rsidRDefault="00F107C1" w:rsidP="00F107C1">
          <w:pPr>
            <w:pStyle w:val="ListParagraph"/>
            <w:spacing w:after="0"/>
            <w:ind w:left="792"/>
            <w:jc w:val="both"/>
            <w:rPr>
              <w:rFonts w:asciiTheme="minorHAnsi" w:hAnsiTheme="minorHAnsi"/>
              <w:b/>
            </w:rPr>
          </w:pPr>
          <w:r w:rsidRPr="00323735">
            <w:rPr>
              <w:rFonts w:asciiTheme="minorHAnsi" w:hAnsiTheme="minorHAnsi"/>
              <w:b/>
            </w:rPr>
            <w:t xml:space="preserve">Inherently resistant organisms </w:t>
          </w:r>
        </w:p>
        <w:p w:rsidR="00F107C1" w:rsidRPr="005C78E1" w:rsidRDefault="00F107C1" w:rsidP="005C78E1">
          <w:pPr>
            <w:pStyle w:val="ListParagraph"/>
            <w:numPr>
              <w:ilvl w:val="0"/>
              <w:numId w:val="40"/>
            </w:numPr>
            <w:spacing w:after="0"/>
            <w:jc w:val="both"/>
            <w:rPr>
              <w:rFonts w:asciiTheme="minorHAnsi" w:hAnsiTheme="minorHAnsi"/>
            </w:rPr>
          </w:pPr>
          <w:r w:rsidRPr="005C78E1">
            <w:rPr>
              <w:rFonts w:asciiTheme="minorHAnsi" w:hAnsiTheme="minorHAnsi"/>
            </w:rPr>
            <w:t>Aerobic Gram-</w:t>
          </w:r>
          <w:r w:rsidR="007353DB" w:rsidRPr="005C78E1">
            <w:rPr>
              <w:rFonts w:asciiTheme="minorHAnsi" w:hAnsiTheme="minorHAnsi"/>
            </w:rPr>
            <w:t>positive</w:t>
          </w:r>
          <w:r w:rsidRPr="005C78E1">
            <w:rPr>
              <w:rFonts w:asciiTheme="minorHAnsi" w:hAnsiTheme="minorHAnsi"/>
            </w:rPr>
            <w:t xml:space="preserve"> micro-organisms </w:t>
          </w:r>
        </w:p>
        <w:p w:rsidR="00F107C1" w:rsidRPr="00323735" w:rsidRDefault="007353DB" w:rsidP="00F107C1">
          <w:pPr>
            <w:pStyle w:val="ListParagraph"/>
            <w:numPr>
              <w:ilvl w:val="0"/>
              <w:numId w:val="34"/>
            </w:numPr>
            <w:spacing w:after="0"/>
            <w:jc w:val="both"/>
            <w:rPr>
              <w:rFonts w:asciiTheme="minorHAnsi" w:hAnsiTheme="minorHAnsi"/>
              <w:i/>
            </w:rPr>
          </w:pPr>
          <w:r w:rsidRPr="00323735">
            <w:rPr>
              <w:rFonts w:asciiTheme="minorHAnsi" w:hAnsiTheme="minorHAnsi"/>
              <w:i/>
            </w:rPr>
            <w:t xml:space="preserve">Enterococcus </w:t>
          </w:r>
          <w:proofErr w:type="spellStart"/>
          <w:r w:rsidRPr="00323735">
            <w:rPr>
              <w:rFonts w:asciiTheme="minorHAnsi" w:hAnsiTheme="minorHAnsi"/>
              <w:i/>
            </w:rPr>
            <w:t>faecalis</w:t>
          </w:r>
          <w:proofErr w:type="spellEnd"/>
        </w:p>
        <w:p w:rsidR="007353DB" w:rsidRPr="00323735" w:rsidRDefault="007353DB" w:rsidP="00F107C1">
          <w:pPr>
            <w:pStyle w:val="ListParagraph"/>
            <w:numPr>
              <w:ilvl w:val="0"/>
              <w:numId w:val="34"/>
            </w:numPr>
            <w:spacing w:after="0"/>
            <w:jc w:val="both"/>
            <w:rPr>
              <w:rFonts w:asciiTheme="minorHAnsi" w:hAnsiTheme="minorHAnsi"/>
              <w:i/>
            </w:rPr>
          </w:pPr>
          <w:r w:rsidRPr="00323735">
            <w:rPr>
              <w:rFonts w:asciiTheme="minorHAnsi" w:hAnsiTheme="minorHAnsi"/>
            </w:rPr>
            <w:t>Staphylococci MRSA, MRSE</w:t>
          </w:r>
        </w:p>
        <w:p w:rsidR="007353DB" w:rsidRPr="00323735" w:rsidRDefault="007353DB" w:rsidP="007353DB">
          <w:pPr>
            <w:pStyle w:val="ListParagraph"/>
            <w:numPr>
              <w:ilvl w:val="0"/>
              <w:numId w:val="31"/>
            </w:numPr>
            <w:spacing w:after="0"/>
            <w:jc w:val="both"/>
            <w:rPr>
              <w:rFonts w:asciiTheme="minorHAnsi" w:hAnsiTheme="minorHAnsi"/>
            </w:rPr>
          </w:pPr>
          <w:r w:rsidRPr="00323735">
            <w:rPr>
              <w:rFonts w:asciiTheme="minorHAnsi" w:hAnsiTheme="minorHAnsi"/>
            </w:rPr>
            <w:t xml:space="preserve">Anaerobic micro-organisms </w:t>
          </w:r>
        </w:p>
        <w:p w:rsidR="007353DB" w:rsidRPr="00323735" w:rsidRDefault="007353DB" w:rsidP="007353DB">
          <w:pPr>
            <w:pStyle w:val="ListParagraph"/>
            <w:numPr>
              <w:ilvl w:val="0"/>
              <w:numId w:val="34"/>
            </w:numPr>
            <w:spacing w:after="0"/>
            <w:jc w:val="both"/>
            <w:rPr>
              <w:rFonts w:asciiTheme="minorHAnsi" w:hAnsiTheme="minorHAnsi"/>
            </w:rPr>
          </w:pPr>
          <w:proofErr w:type="spellStart"/>
          <w:r w:rsidRPr="00323735">
            <w:rPr>
              <w:rFonts w:asciiTheme="minorHAnsi" w:hAnsiTheme="minorHAnsi"/>
            </w:rPr>
            <w:t>Bacteroides</w:t>
          </w:r>
          <w:proofErr w:type="spellEnd"/>
          <w:r w:rsidRPr="00323735">
            <w:rPr>
              <w:rFonts w:asciiTheme="minorHAnsi" w:hAnsiTheme="minorHAnsi"/>
            </w:rPr>
            <w:t xml:space="preserve"> </w:t>
          </w:r>
          <w:proofErr w:type="spellStart"/>
          <w:r w:rsidRPr="00323735">
            <w:rPr>
              <w:rFonts w:asciiTheme="minorHAnsi" w:hAnsiTheme="minorHAnsi"/>
            </w:rPr>
            <w:t>fragilis</w:t>
          </w:r>
          <w:proofErr w:type="spellEnd"/>
          <w:r w:rsidRPr="00323735">
            <w:rPr>
              <w:rFonts w:asciiTheme="minorHAnsi" w:hAnsiTheme="minorHAnsi"/>
            </w:rPr>
            <w:t xml:space="preserve"> group</w:t>
          </w:r>
        </w:p>
        <w:p w:rsidR="002B3DDF" w:rsidRPr="00323735" w:rsidRDefault="00F47613" w:rsidP="00DC4881">
          <w:pPr>
            <w:pStyle w:val="ListParagraph"/>
            <w:ind w:left="792"/>
            <w:rPr>
              <w:rFonts w:asciiTheme="minorHAnsi" w:hAnsiTheme="minorHAnsi"/>
              <w:b/>
              <w:lang w:val="en-GB"/>
            </w:rPr>
          </w:pPr>
        </w:p>
      </w:sdtContent>
    </w:sdt>
    <w:p w:rsidR="00AE30FE" w:rsidRPr="00323735" w:rsidRDefault="00AE30FE" w:rsidP="00AE30FE">
      <w:pPr>
        <w:pStyle w:val="ListParagraph"/>
        <w:numPr>
          <w:ilvl w:val="1"/>
          <w:numId w:val="12"/>
        </w:numPr>
        <w:rPr>
          <w:rFonts w:asciiTheme="minorHAnsi" w:hAnsiTheme="minorHAnsi"/>
          <w:b/>
          <w:lang w:val="en-GB"/>
        </w:rPr>
      </w:pPr>
      <w:r w:rsidRPr="00323735">
        <w:rPr>
          <w:rFonts w:asciiTheme="minorHAnsi" w:hAnsiTheme="minorHAnsi"/>
          <w:b/>
          <w:lang w:val="en-GB"/>
        </w:rPr>
        <w:t>Pharmacokinetic properties</w:t>
      </w:r>
    </w:p>
    <w:sdt>
      <w:sdtPr>
        <w:rPr>
          <w:rFonts w:asciiTheme="minorHAnsi" w:hAnsiTheme="minorHAnsi"/>
          <w:b/>
          <w:lang w:val="en-GB"/>
        </w:rPr>
        <w:id w:val="1836567601"/>
        <w:placeholder>
          <w:docPart w:val="093592A94F9C4F42B8D072FF580E99E7"/>
        </w:placeholder>
      </w:sdtPr>
      <w:sdtEndPr/>
      <w:sdtContent>
        <w:p w:rsidR="008E03B0" w:rsidRDefault="008E03B0" w:rsidP="00443BE7">
          <w:pPr>
            <w:pStyle w:val="ListParagraph"/>
            <w:ind w:left="792"/>
            <w:rPr>
              <w:rFonts w:asciiTheme="minorHAnsi" w:hAnsiTheme="minorHAnsi"/>
              <w:b/>
              <w:lang w:val="en-GB"/>
            </w:rPr>
          </w:pPr>
        </w:p>
        <w:p w:rsidR="00443BE7" w:rsidRPr="008E03B0" w:rsidRDefault="00443BE7" w:rsidP="00443BE7">
          <w:pPr>
            <w:pStyle w:val="ListParagraph"/>
            <w:ind w:left="792"/>
            <w:rPr>
              <w:rFonts w:asciiTheme="minorHAnsi" w:hAnsiTheme="minorHAnsi"/>
              <w:b/>
              <w:lang w:val="en-GB"/>
            </w:rPr>
          </w:pPr>
          <w:r w:rsidRPr="008E03B0">
            <w:rPr>
              <w:rFonts w:asciiTheme="minorHAnsi" w:hAnsiTheme="minorHAnsi"/>
              <w:b/>
              <w:lang w:val="en-GB"/>
            </w:rPr>
            <w:t xml:space="preserve">Absorption </w:t>
          </w:r>
        </w:p>
        <w:p w:rsidR="008E03B0" w:rsidRDefault="00443BE7" w:rsidP="00443BE7">
          <w:pPr>
            <w:pStyle w:val="ListParagraph"/>
            <w:ind w:left="792"/>
            <w:rPr>
              <w:rFonts w:asciiTheme="minorHAnsi" w:hAnsiTheme="minorHAnsi"/>
              <w:lang w:val="en-GB"/>
            </w:rPr>
          </w:pPr>
          <w:r w:rsidRPr="00323735">
            <w:rPr>
              <w:rFonts w:asciiTheme="minorHAnsi" w:hAnsiTheme="minorHAnsi"/>
              <w:lang w:val="en-GB"/>
            </w:rPr>
            <w:t xml:space="preserve">After oral administration the bioavailability of azithromycin is approximately 37%. Peak plasma levels are reached after 2-3 </w:t>
          </w:r>
          <w:r w:rsidR="005532FE" w:rsidRPr="00323735">
            <w:rPr>
              <w:rFonts w:asciiTheme="minorHAnsi" w:hAnsiTheme="minorHAnsi"/>
              <w:lang w:val="en-GB"/>
            </w:rPr>
            <w:t>hours.</w:t>
          </w:r>
        </w:p>
        <w:p w:rsidR="005532FE" w:rsidRPr="008E03B0" w:rsidRDefault="005532FE" w:rsidP="00443BE7">
          <w:pPr>
            <w:pStyle w:val="ListParagraph"/>
            <w:ind w:left="792"/>
            <w:rPr>
              <w:rFonts w:asciiTheme="minorHAnsi" w:hAnsiTheme="minorHAnsi"/>
              <w:lang w:val="en-GB"/>
            </w:rPr>
          </w:pPr>
        </w:p>
        <w:p w:rsidR="00443BE7" w:rsidRPr="008E03B0" w:rsidRDefault="00443BE7" w:rsidP="00443BE7">
          <w:pPr>
            <w:pStyle w:val="ListParagraph"/>
            <w:ind w:left="792"/>
            <w:rPr>
              <w:rFonts w:asciiTheme="minorHAnsi" w:hAnsiTheme="minorHAnsi"/>
              <w:b/>
              <w:lang w:val="en-GB"/>
            </w:rPr>
          </w:pPr>
          <w:r w:rsidRPr="008E03B0">
            <w:rPr>
              <w:rFonts w:asciiTheme="minorHAnsi" w:hAnsiTheme="minorHAnsi"/>
              <w:b/>
              <w:lang w:val="en-GB"/>
            </w:rPr>
            <w:t xml:space="preserve">Distribution </w:t>
          </w:r>
        </w:p>
        <w:p w:rsidR="00443BE7" w:rsidRPr="00323735" w:rsidRDefault="00443BE7" w:rsidP="00443BE7">
          <w:pPr>
            <w:pStyle w:val="ListParagraph"/>
            <w:ind w:left="792"/>
            <w:rPr>
              <w:rFonts w:asciiTheme="minorHAnsi" w:hAnsiTheme="minorHAnsi"/>
              <w:lang w:val="en-GB"/>
            </w:rPr>
          </w:pPr>
          <w:r w:rsidRPr="00323735">
            <w:rPr>
              <w:rFonts w:asciiTheme="minorHAnsi" w:hAnsiTheme="minorHAnsi"/>
              <w:lang w:val="en-GB"/>
            </w:rPr>
            <w:t xml:space="preserve">Orally administered azithromycin is widely distributed throughout the body. In pharmacokinetic studies it has been demonstrated that the concentrations of azithromycin measured in tissues are noticeably higher (as much as 50 times) than those measured in plasma, which indicates that the agent strongly binds to tissues. </w:t>
          </w:r>
        </w:p>
        <w:p w:rsidR="00443BE7" w:rsidRDefault="00443BE7" w:rsidP="00443BE7">
          <w:pPr>
            <w:pStyle w:val="ListParagraph"/>
            <w:ind w:left="792"/>
            <w:rPr>
              <w:rFonts w:asciiTheme="minorHAnsi" w:hAnsiTheme="minorHAnsi"/>
              <w:lang w:val="en-GB"/>
            </w:rPr>
          </w:pPr>
          <w:r w:rsidRPr="00323735">
            <w:rPr>
              <w:rFonts w:asciiTheme="minorHAnsi" w:hAnsiTheme="minorHAnsi"/>
              <w:lang w:val="en-GB"/>
            </w:rPr>
            <w:t xml:space="preserve">Binding to serum proteins varies according to plasma concentration and ranges from 12% at 0.5 </w:t>
          </w:r>
          <w:r w:rsidR="00752965">
            <w:rPr>
              <w:rFonts w:asciiTheme="minorHAnsi" w:hAnsiTheme="minorHAnsi"/>
              <w:lang w:val="en-GB"/>
            </w:rPr>
            <w:t>µg</w:t>
          </w:r>
          <w:r w:rsidRPr="00323735">
            <w:rPr>
              <w:rFonts w:asciiTheme="minorHAnsi" w:hAnsiTheme="minorHAnsi"/>
              <w:lang w:val="en-GB"/>
            </w:rPr>
            <w:t xml:space="preserve">/ml up to 52% at 0.05 </w:t>
          </w:r>
          <w:r w:rsidR="00752965">
            <w:rPr>
              <w:rFonts w:asciiTheme="minorHAnsi" w:hAnsiTheme="minorHAnsi"/>
              <w:lang w:val="en-GB"/>
            </w:rPr>
            <w:t>µg</w:t>
          </w:r>
          <w:r w:rsidRPr="00323735">
            <w:rPr>
              <w:rFonts w:asciiTheme="minorHAnsi" w:hAnsiTheme="minorHAnsi"/>
              <w:lang w:val="en-GB"/>
            </w:rPr>
            <w:t xml:space="preserve"> azithromycin/ml serum. The mean volume of distribution at steady state (</w:t>
          </w:r>
          <w:proofErr w:type="spellStart"/>
          <w:r w:rsidRPr="00323735">
            <w:rPr>
              <w:rFonts w:asciiTheme="minorHAnsi" w:hAnsiTheme="minorHAnsi"/>
              <w:lang w:val="en-GB"/>
            </w:rPr>
            <w:t>VVss</w:t>
          </w:r>
          <w:proofErr w:type="spellEnd"/>
          <w:r w:rsidRPr="00323735">
            <w:rPr>
              <w:rFonts w:asciiTheme="minorHAnsi" w:hAnsiTheme="minorHAnsi"/>
              <w:lang w:val="en-GB"/>
            </w:rPr>
            <w:t xml:space="preserve">) has been calculated to be 31.1 l/kg. </w:t>
          </w:r>
        </w:p>
        <w:p w:rsidR="008E03B0" w:rsidRPr="00323735" w:rsidRDefault="008E03B0" w:rsidP="00443BE7">
          <w:pPr>
            <w:pStyle w:val="ListParagraph"/>
            <w:ind w:left="792"/>
            <w:rPr>
              <w:rFonts w:asciiTheme="minorHAnsi" w:hAnsiTheme="minorHAnsi"/>
              <w:lang w:val="en-GB"/>
            </w:rPr>
          </w:pPr>
        </w:p>
        <w:p w:rsidR="00443BE7" w:rsidRPr="008E03B0" w:rsidRDefault="00443BE7" w:rsidP="00443BE7">
          <w:pPr>
            <w:pStyle w:val="ListParagraph"/>
            <w:ind w:left="792"/>
            <w:rPr>
              <w:rFonts w:asciiTheme="minorHAnsi" w:hAnsiTheme="minorHAnsi"/>
              <w:b/>
              <w:lang w:val="en-GB"/>
            </w:rPr>
          </w:pPr>
          <w:r w:rsidRPr="008E03B0">
            <w:rPr>
              <w:rFonts w:asciiTheme="minorHAnsi" w:hAnsiTheme="minorHAnsi"/>
              <w:b/>
              <w:lang w:val="en-GB"/>
            </w:rPr>
            <w:t xml:space="preserve">Elimination </w:t>
          </w:r>
        </w:p>
        <w:p w:rsidR="00443BE7" w:rsidRPr="00323735" w:rsidRDefault="00443BE7" w:rsidP="00443BE7">
          <w:pPr>
            <w:pStyle w:val="ListParagraph"/>
            <w:ind w:left="792"/>
            <w:rPr>
              <w:rFonts w:asciiTheme="minorHAnsi" w:hAnsiTheme="minorHAnsi"/>
              <w:lang w:val="en-GB"/>
            </w:rPr>
          </w:pPr>
          <w:r w:rsidRPr="00323735">
            <w:rPr>
              <w:rFonts w:asciiTheme="minorHAnsi" w:hAnsiTheme="minorHAnsi"/>
              <w:lang w:val="en-GB"/>
            </w:rPr>
            <w:t xml:space="preserve">The terminal plasma elimination half-life closely reflects the elimination half-life from tissues of 2-4 days. </w:t>
          </w:r>
        </w:p>
        <w:p w:rsidR="00443BE7" w:rsidRDefault="00443BE7" w:rsidP="00443BE7">
          <w:pPr>
            <w:pStyle w:val="ListParagraph"/>
            <w:ind w:left="792"/>
            <w:rPr>
              <w:rFonts w:asciiTheme="minorHAnsi" w:hAnsiTheme="minorHAnsi"/>
              <w:lang w:val="en-GB"/>
            </w:rPr>
          </w:pPr>
          <w:r w:rsidRPr="00323735">
            <w:rPr>
              <w:rFonts w:asciiTheme="minorHAnsi" w:hAnsiTheme="minorHAnsi"/>
              <w:lang w:val="en-GB"/>
            </w:rPr>
            <w:lastRenderedPageBreak/>
            <w:t xml:space="preserve">Approximately 12% of an intravenously administered dose of azithromycin is excreted unchanged in urine within the following three days. Particularly high concentrations of unchanged azithromycin have been found in human bile. Also in bile, ten metabolites </w:t>
          </w:r>
          <w:r w:rsidR="00482039">
            <w:rPr>
              <w:rFonts w:asciiTheme="minorHAnsi" w:hAnsiTheme="minorHAnsi"/>
              <w:lang w:val="en-GB"/>
            </w:rPr>
            <w:t xml:space="preserve">without microbiologic activity </w:t>
          </w:r>
          <w:r w:rsidRPr="00323735">
            <w:rPr>
              <w:rFonts w:asciiTheme="minorHAnsi" w:hAnsiTheme="minorHAnsi"/>
              <w:lang w:val="en-GB"/>
            </w:rPr>
            <w:t xml:space="preserve">were detected. </w:t>
          </w:r>
        </w:p>
        <w:p w:rsidR="008E03B0" w:rsidRPr="00323735" w:rsidRDefault="008E03B0" w:rsidP="00443BE7">
          <w:pPr>
            <w:pStyle w:val="ListParagraph"/>
            <w:ind w:left="792"/>
            <w:rPr>
              <w:rFonts w:asciiTheme="minorHAnsi" w:hAnsiTheme="minorHAnsi"/>
              <w:lang w:val="en-GB"/>
            </w:rPr>
          </w:pPr>
        </w:p>
        <w:p w:rsidR="00443BE7" w:rsidRPr="008E03B0" w:rsidRDefault="00443BE7" w:rsidP="00443BE7">
          <w:pPr>
            <w:pStyle w:val="ListParagraph"/>
            <w:ind w:left="792"/>
            <w:rPr>
              <w:rFonts w:asciiTheme="minorHAnsi" w:hAnsiTheme="minorHAnsi"/>
              <w:b/>
              <w:lang w:val="en-GB"/>
            </w:rPr>
          </w:pPr>
          <w:r w:rsidRPr="008E03B0">
            <w:rPr>
              <w:rFonts w:asciiTheme="minorHAnsi" w:hAnsiTheme="minorHAnsi"/>
              <w:b/>
              <w:lang w:val="en-GB"/>
            </w:rPr>
            <w:t xml:space="preserve">Pharmacokinetics in special populations </w:t>
          </w:r>
        </w:p>
        <w:p w:rsidR="00443BE7" w:rsidRPr="00F47613" w:rsidRDefault="00443BE7" w:rsidP="00122D6F">
          <w:pPr>
            <w:pStyle w:val="ListParagraph"/>
            <w:numPr>
              <w:ilvl w:val="0"/>
              <w:numId w:val="31"/>
            </w:numPr>
            <w:rPr>
              <w:rFonts w:asciiTheme="minorHAnsi" w:hAnsiTheme="minorHAnsi"/>
              <w:b/>
              <w:i/>
              <w:lang w:val="en-GB"/>
            </w:rPr>
          </w:pPr>
          <w:r w:rsidRPr="00F47613">
            <w:rPr>
              <w:rFonts w:asciiTheme="minorHAnsi" w:hAnsiTheme="minorHAnsi"/>
              <w:b/>
              <w:i/>
              <w:lang w:val="en-GB"/>
            </w:rPr>
            <w:t xml:space="preserve">Renal insufficiency </w:t>
          </w:r>
        </w:p>
        <w:p w:rsidR="00443BE7" w:rsidRPr="00323735" w:rsidRDefault="00443BE7" w:rsidP="00122D6F">
          <w:pPr>
            <w:pStyle w:val="ListParagraph"/>
            <w:ind w:left="1152"/>
            <w:rPr>
              <w:rFonts w:asciiTheme="minorHAnsi" w:hAnsiTheme="minorHAnsi"/>
              <w:lang w:val="en-GB"/>
            </w:rPr>
          </w:pPr>
          <w:r w:rsidRPr="00323735">
            <w:rPr>
              <w:rFonts w:asciiTheme="minorHAnsi" w:hAnsiTheme="minorHAnsi"/>
              <w:lang w:val="en-GB"/>
            </w:rPr>
            <w:t xml:space="preserve">Following a single oral dose of azithromycin </w:t>
          </w:r>
          <w:r w:rsidR="009E6C5B">
            <w:rPr>
              <w:rFonts w:asciiTheme="minorHAnsi" w:hAnsiTheme="minorHAnsi"/>
              <w:lang w:val="en-GB"/>
            </w:rPr>
            <w:t xml:space="preserve">1 </w:t>
          </w:r>
          <w:r w:rsidRPr="00323735">
            <w:rPr>
              <w:rFonts w:asciiTheme="minorHAnsi" w:hAnsiTheme="minorHAnsi"/>
              <w:lang w:val="en-GB"/>
            </w:rPr>
            <w:t xml:space="preserve">g, mean </w:t>
          </w:r>
          <w:proofErr w:type="spellStart"/>
          <w:r w:rsidRPr="00323735">
            <w:rPr>
              <w:rFonts w:asciiTheme="minorHAnsi" w:hAnsiTheme="minorHAnsi"/>
              <w:lang w:val="en-GB"/>
            </w:rPr>
            <w:t>C</w:t>
          </w:r>
          <w:r w:rsidRPr="00752965">
            <w:rPr>
              <w:rFonts w:asciiTheme="minorHAnsi" w:hAnsiTheme="minorHAnsi"/>
              <w:vertAlign w:val="subscript"/>
              <w:lang w:val="en-GB"/>
            </w:rPr>
            <w:t>max</w:t>
          </w:r>
          <w:proofErr w:type="spellEnd"/>
          <w:r w:rsidRPr="00323735">
            <w:rPr>
              <w:rFonts w:asciiTheme="minorHAnsi" w:hAnsiTheme="minorHAnsi"/>
              <w:lang w:val="en-GB"/>
            </w:rPr>
            <w:t xml:space="preserve"> and AUC0-120 increased by 5.1% and 4.2% respectively, in subjects with mild to moderate renal impairment (glomerular filtration rate of 10-80 ml/min) compared with normal renal function (GFR &gt; 80 ml/min). In subjects with severe renal impairment, the mean </w:t>
          </w:r>
          <w:proofErr w:type="spellStart"/>
          <w:r w:rsidRPr="00323735">
            <w:rPr>
              <w:rFonts w:asciiTheme="minorHAnsi" w:hAnsiTheme="minorHAnsi"/>
              <w:lang w:val="en-GB"/>
            </w:rPr>
            <w:t>C</w:t>
          </w:r>
          <w:r w:rsidRPr="00752965">
            <w:rPr>
              <w:rFonts w:asciiTheme="minorHAnsi" w:hAnsiTheme="minorHAnsi"/>
              <w:vertAlign w:val="subscript"/>
              <w:lang w:val="en-GB"/>
            </w:rPr>
            <w:t>max</w:t>
          </w:r>
          <w:proofErr w:type="spellEnd"/>
          <w:r w:rsidRPr="00752965">
            <w:rPr>
              <w:rFonts w:asciiTheme="minorHAnsi" w:hAnsiTheme="minorHAnsi"/>
              <w:vertAlign w:val="subscript"/>
              <w:lang w:val="en-GB"/>
            </w:rPr>
            <w:t xml:space="preserve"> </w:t>
          </w:r>
          <w:r w:rsidRPr="00323735">
            <w:rPr>
              <w:rFonts w:asciiTheme="minorHAnsi" w:hAnsiTheme="minorHAnsi"/>
              <w:lang w:val="en-GB"/>
            </w:rPr>
            <w:t>and AUC0-120 increased 61% and 33% respectively compared to normal.</w:t>
          </w:r>
        </w:p>
        <w:p w:rsidR="00443BE7" w:rsidRPr="00F47613" w:rsidRDefault="00443BE7" w:rsidP="00122D6F">
          <w:pPr>
            <w:pStyle w:val="ListParagraph"/>
            <w:numPr>
              <w:ilvl w:val="0"/>
              <w:numId w:val="31"/>
            </w:numPr>
            <w:rPr>
              <w:rFonts w:asciiTheme="minorHAnsi" w:hAnsiTheme="minorHAnsi"/>
              <w:b/>
              <w:i/>
              <w:lang w:val="en-GB"/>
            </w:rPr>
          </w:pPr>
          <w:r w:rsidRPr="00F47613">
            <w:rPr>
              <w:rFonts w:asciiTheme="minorHAnsi" w:hAnsiTheme="minorHAnsi"/>
              <w:b/>
              <w:i/>
              <w:lang w:val="en-GB"/>
            </w:rPr>
            <w:t xml:space="preserve">Hepatic insufficiency </w:t>
          </w:r>
        </w:p>
        <w:p w:rsidR="00443BE7" w:rsidRPr="00323735" w:rsidRDefault="00443BE7" w:rsidP="00122D6F">
          <w:pPr>
            <w:pStyle w:val="ListParagraph"/>
            <w:ind w:left="1152"/>
            <w:rPr>
              <w:rFonts w:asciiTheme="minorHAnsi" w:hAnsiTheme="minorHAnsi"/>
              <w:lang w:val="en-GB"/>
            </w:rPr>
          </w:pPr>
          <w:r w:rsidRPr="00323735">
            <w:rPr>
              <w:rFonts w:asciiTheme="minorHAnsi" w:hAnsiTheme="minorHAnsi"/>
              <w:lang w:val="en-GB"/>
            </w:rPr>
            <w:t>In patients with mild to moderate hepatic impairment, there is no evidence of a marked change in serum pharmacokinetics of azithromycin compared to normal hepatic function. In these patients, urinary recovery of azithromycin appears to increase perhaps to compensate for reduced hepatic clearance.</w:t>
          </w:r>
        </w:p>
        <w:p w:rsidR="00443BE7" w:rsidRPr="00F47613" w:rsidRDefault="00443BE7" w:rsidP="00122D6F">
          <w:pPr>
            <w:pStyle w:val="ListParagraph"/>
            <w:numPr>
              <w:ilvl w:val="0"/>
              <w:numId w:val="31"/>
            </w:numPr>
            <w:rPr>
              <w:rFonts w:asciiTheme="minorHAnsi" w:hAnsiTheme="minorHAnsi"/>
              <w:b/>
              <w:i/>
              <w:lang w:val="en-GB"/>
            </w:rPr>
          </w:pPr>
          <w:r w:rsidRPr="00F47613">
            <w:rPr>
              <w:rFonts w:asciiTheme="minorHAnsi" w:hAnsiTheme="minorHAnsi"/>
              <w:b/>
              <w:i/>
              <w:lang w:val="en-GB"/>
            </w:rPr>
            <w:t xml:space="preserve">Elderly </w:t>
          </w:r>
        </w:p>
        <w:p w:rsidR="00443BE7" w:rsidRPr="00323735" w:rsidRDefault="00443BE7" w:rsidP="00122D6F">
          <w:pPr>
            <w:pStyle w:val="ListParagraph"/>
            <w:ind w:left="1152"/>
            <w:rPr>
              <w:rFonts w:asciiTheme="minorHAnsi" w:hAnsiTheme="minorHAnsi"/>
              <w:lang w:val="en-GB"/>
            </w:rPr>
          </w:pPr>
          <w:r w:rsidRPr="00323735">
            <w:rPr>
              <w:rFonts w:asciiTheme="minorHAnsi" w:hAnsiTheme="minorHAnsi"/>
              <w:lang w:val="en-GB"/>
            </w:rPr>
            <w:t>The pharmacokinetics of azithromycin in elderly men was similar to that of young adults; however, in elderly women, although higher peak concentrations (increased by 30-50%) were observed, no significant accumulation occurred.</w:t>
          </w:r>
        </w:p>
        <w:p w:rsidR="00443BE7" w:rsidRPr="00F47613" w:rsidRDefault="00122D6F" w:rsidP="00122D6F">
          <w:pPr>
            <w:pStyle w:val="ListParagraph"/>
            <w:numPr>
              <w:ilvl w:val="0"/>
              <w:numId w:val="31"/>
            </w:numPr>
            <w:rPr>
              <w:rFonts w:asciiTheme="minorHAnsi" w:hAnsiTheme="minorHAnsi"/>
              <w:b/>
              <w:i/>
              <w:lang w:val="en-GB"/>
            </w:rPr>
          </w:pPr>
          <w:bookmarkStart w:id="0" w:name="_GoBack"/>
          <w:proofErr w:type="spellStart"/>
          <w:r w:rsidRPr="00F47613">
            <w:rPr>
              <w:rFonts w:asciiTheme="minorHAnsi" w:hAnsiTheme="minorHAnsi"/>
              <w:b/>
              <w:i/>
              <w:lang w:val="en-GB"/>
            </w:rPr>
            <w:t>Pediatric</w:t>
          </w:r>
          <w:proofErr w:type="spellEnd"/>
          <w:r w:rsidRPr="00F47613">
            <w:rPr>
              <w:rFonts w:asciiTheme="minorHAnsi" w:hAnsiTheme="minorHAnsi"/>
              <w:b/>
              <w:i/>
              <w:lang w:val="en-GB"/>
            </w:rPr>
            <w:t xml:space="preserve"> population</w:t>
          </w:r>
        </w:p>
        <w:bookmarkEnd w:id="0"/>
        <w:p w:rsidR="00443BE7" w:rsidRPr="00323735" w:rsidRDefault="00443BE7" w:rsidP="00122D6F">
          <w:pPr>
            <w:pStyle w:val="ListParagraph"/>
            <w:ind w:left="1152"/>
            <w:rPr>
              <w:rFonts w:asciiTheme="minorHAnsi" w:hAnsiTheme="minorHAnsi"/>
              <w:lang w:val="en-GB"/>
            </w:rPr>
          </w:pPr>
          <w:r w:rsidRPr="00323735">
            <w:rPr>
              <w:rFonts w:asciiTheme="minorHAnsi" w:hAnsiTheme="minorHAnsi"/>
              <w:lang w:val="en-GB"/>
            </w:rPr>
            <w:t>Pharmacokinetics have been studied in children aged 4 months – 15 years taking ca</w:t>
          </w:r>
          <w:r w:rsidR="00752965">
            <w:rPr>
              <w:rFonts w:asciiTheme="minorHAnsi" w:hAnsiTheme="minorHAnsi"/>
              <w:lang w:val="en-GB"/>
            </w:rPr>
            <w:t>psules, granules or suspension.</w:t>
          </w:r>
          <w:r w:rsidRPr="00323735">
            <w:rPr>
              <w:rFonts w:asciiTheme="minorHAnsi" w:hAnsiTheme="minorHAnsi"/>
              <w:lang w:val="en-GB"/>
            </w:rPr>
            <w:t xml:space="preserve"> At 10 mg/kg on day 1 followed by 5 mg/kg on days 2-5, the </w:t>
          </w:r>
          <w:proofErr w:type="spellStart"/>
          <w:r w:rsidRPr="00323735">
            <w:rPr>
              <w:rFonts w:asciiTheme="minorHAnsi" w:hAnsiTheme="minorHAnsi"/>
              <w:lang w:val="en-GB"/>
            </w:rPr>
            <w:t>C</w:t>
          </w:r>
          <w:r w:rsidRPr="00752965">
            <w:rPr>
              <w:rFonts w:asciiTheme="minorHAnsi" w:hAnsiTheme="minorHAnsi"/>
              <w:vertAlign w:val="subscript"/>
              <w:lang w:val="en-GB"/>
            </w:rPr>
            <w:t>max</w:t>
          </w:r>
          <w:proofErr w:type="spellEnd"/>
          <w:r w:rsidRPr="00323735">
            <w:rPr>
              <w:rFonts w:asciiTheme="minorHAnsi" w:hAnsiTheme="minorHAnsi"/>
              <w:lang w:val="en-GB"/>
            </w:rPr>
            <w:t xml:space="preserve"> achieved is slightly lower than adults with 224 </w:t>
          </w:r>
          <w:r w:rsidR="00752965">
            <w:rPr>
              <w:rFonts w:asciiTheme="minorHAnsi" w:hAnsiTheme="minorHAnsi"/>
              <w:lang w:val="en-GB"/>
            </w:rPr>
            <w:t>µ</w:t>
          </w:r>
          <w:r w:rsidRPr="00323735">
            <w:rPr>
              <w:rFonts w:asciiTheme="minorHAnsi" w:hAnsiTheme="minorHAnsi"/>
              <w:lang w:val="en-GB"/>
            </w:rPr>
            <w:t xml:space="preserve">g/l in children aged 0.6-5 years and after 3 days dosing and 383 </w:t>
          </w:r>
          <w:r w:rsidR="00752965">
            <w:rPr>
              <w:rFonts w:asciiTheme="minorHAnsi" w:hAnsiTheme="minorHAnsi"/>
              <w:lang w:val="en-GB"/>
            </w:rPr>
            <w:t>µ</w:t>
          </w:r>
          <w:r w:rsidRPr="00323735">
            <w:rPr>
              <w:rFonts w:asciiTheme="minorHAnsi" w:hAnsiTheme="minorHAnsi"/>
              <w:lang w:val="en-GB"/>
            </w:rPr>
            <w:t>g/l in those aged 6-15 years. The t</w:t>
          </w:r>
          <w:r w:rsidRPr="00752965">
            <w:rPr>
              <w:rFonts w:asciiTheme="minorHAnsi" w:hAnsiTheme="minorHAnsi"/>
              <w:vertAlign w:val="subscript"/>
              <w:lang w:val="en-GB"/>
            </w:rPr>
            <w:t xml:space="preserve">1/2 </w:t>
          </w:r>
          <w:r w:rsidRPr="00323735">
            <w:rPr>
              <w:rFonts w:asciiTheme="minorHAnsi" w:hAnsiTheme="minorHAnsi"/>
              <w:lang w:val="en-GB"/>
            </w:rPr>
            <w:t>of 36 h in the older children was within the expected range for adults.</w:t>
          </w:r>
        </w:p>
        <w:p w:rsidR="002B3DDF" w:rsidRPr="00323735" w:rsidRDefault="00F47613" w:rsidP="002B3DDF">
          <w:pPr>
            <w:pStyle w:val="ListParagraph"/>
            <w:ind w:left="792"/>
            <w:rPr>
              <w:rFonts w:asciiTheme="minorHAnsi" w:hAnsiTheme="minorHAnsi"/>
              <w:b/>
              <w:lang w:val="en-GB"/>
            </w:rPr>
          </w:pPr>
        </w:p>
      </w:sdtContent>
    </w:sdt>
    <w:p w:rsidR="00AE30FE" w:rsidRPr="00323735" w:rsidRDefault="00AE30FE" w:rsidP="00AE30FE">
      <w:pPr>
        <w:pStyle w:val="ListParagraph"/>
        <w:numPr>
          <w:ilvl w:val="1"/>
          <w:numId w:val="12"/>
        </w:numPr>
        <w:rPr>
          <w:rFonts w:asciiTheme="minorHAnsi" w:hAnsiTheme="minorHAnsi"/>
          <w:b/>
          <w:lang w:val="en-GB"/>
        </w:rPr>
      </w:pPr>
      <w:r w:rsidRPr="00323735">
        <w:rPr>
          <w:rFonts w:asciiTheme="minorHAnsi" w:hAnsiTheme="minorHAnsi"/>
          <w:b/>
          <w:lang w:val="en-GB"/>
        </w:rPr>
        <w:t>Preclinical safety data</w:t>
      </w:r>
    </w:p>
    <w:sdt>
      <w:sdtPr>
        <w:rPr>
          <w:rFonts w:asciiTheme="minorHAnsi" w:hAnsiTheme="minorHAnsi"/>
          <w:b/>
          <w:lang w:val="en-GB"/>
        </w:rPr>
        <w:id w:val="-1863499959"/>
        <w:placeholder>
          <w:docPart w:val="093592A94F9C4F42B8D072FF580E99E7"/>
        </w:placeholder>
      </w:sdtPr>
      <w:sdtEndPr>
        <w:rPr>
          <w:b w:val="0"/>
          <w:color w:val="FFC000"/>
        </w:rPr>
      </w:sdtEndPr>
      <w:sdtContent>
        <w:p w:rsidR="00E72932" w:rsidRDefault="00E72932" w:rsidP="005C78E1">
          <w:pPr>
            <w:pStyle w:val="ListParagraph"/>
            <w:ind w:left="792"/>
            <w:rPr>
              <w:rFonts w:asciiTheme="minorHAnsi" w:hAnsiTheme="minorHAnsi"/>
              <w:b/>
              <w:lang w:val="en-GB"/>
            </w:rPr>
          </w:pPr>
        </w:p>
        <w:p w:rsidR="00735616" w:rsidRPr="00E72932" w:rsidRDefault="00735616" w:rsidP="005C78E1">
          <w:pPr>
            <w:pStyle w:val="ListParagraph"/>
            <w:ind w:left="792"/>
            <w:rPr>
              <w:rFonts w:asciiTheme="minorHAnsi" w:hAnsiTheme="minorHAnsi"/>
              <w:b/>
              <w:lang w:val="en-GB"/>
            </w:rPr>
          </w:pPr>
          <w:proofErr w:type="spellStart"/>
          <w:r w:rsidRPr="00E72932">
            <w:rPr>
              <w:rFonts w:asciiTheme="minorHAnsi" w:hAnsiTheme="minorHAnsi"/>
              <w:b/>
              <w:lang w:val="en-GB"/>
            </w:rPr>
            <w:t>Phospholipidosis</w:t>
          </w:r>
          <w:proofErr w:type="spellEnd"/>
        </w:p>
        <w:p w:rsidR="00E72932" w:rsidRDefault="00735616" w:rsidP="00735616">
          <w:pPr>
            <w:pStyle w:val="ListParagraph"/>
            <w:ind w:left="792"/>
            <w:rPr>
              <w:rFonts w:asciiTheme="minorHAnsi" w:hAnsiTheme="minorHAnsi"/>
              <w:lang w:val="en-GB"/>
            </w:rPr>
          </w:pPr>
          <w:proofErr w:type="spellStart"/>
          <w:r w:rsidRPr="00735616">
            <w:rPr>
              <w:rFonts w:asciiTheme="minorHAnsi" w:hAnsiTheme="minorHAnsi"/>
              <w:lang w:val="en-GB"/>
            </w:rPr>
            <w:t>Phospholipidosis</w:t>
          </w:r>
          <w:proofErr w:type="spellEnd"/>
          <w:r w:rsidRPr="00735616">
            <w:rPr>
              <w:rFonts w:asciiTheme="minorHAnsi" w:hAnsiTheme="minorHAnsi"/>
              <w:lang w:val="en-GB"/>
            </w:rPr>
            <w:t xml:space="preserve"> (intracellular phospholipid accumulation) has been observed in several tissues (e.g. eye, dorsal root ganglia, liver, gallbladder, kidney, spleen, and/or pancreas) of mice, rats, and dogs given multiple doses of azithromycin. </w:t>
          </w:r>
          <w:proofErr w:type="spellStart"/>
          <w:r w:rsidRPr="00735616">
            <w:rPr>
              <w:rFonts w:asciiTheme="minorHAnsi" w:hAnsiTheme="minorHAnsi"/>
              <w:lang w:val="en-GB"/>
            </w:rPr>
            <w:t>Phospholipidosis</w:t>
          </w:r>
          <w:proofErr w:type="spellEnd"/>
          <w:r w:rsidRPr="00735616">
            <w:rPr>
              <w:rFonts w:asciiTheme="minorHAnsi" w:hAnsiTheme="minorHAnsi"/>
              <w:lang w:val="en-GB"/>
            </w:rPr>
            <w:t xml:space="preserve"> has been observed to a similar extent in the tissues of neonatal rats and dogs. The effect has been shown to be reversible after cessation of azithromycin treatment. The significance of the finding for animals and humans is unknown. </w:t>
          </w:r>
        </w:p>
        <w:p w:rsidR="00735616" w:rsidRPr="00E72932" w:rsidRDefault="00735616" w:rsidP="00735616">
          <w:pPr>
            <w:pStyle w:val="ListParagraph"/>
            <w:ind w:left="792"/>
            <w:rPr>
              <w:rFonts w:asciiTheme="minorHAnsi" w:hAnsiTheme="minorHAnsi"/>
              <w:b/>
              <w:lang w:val="en-GB"/>
            </w:rPr>
          </w:pPr>
          <w:r w:rsidRPr="00E72932">
            <w:rPr>
              <w:rFonts w:asciiTheme="minorHAnsi" w:hAnsiTheme="minorHAnsi"/>
              <w:b/>
              <w:lang w:val="en-GB"/>
            </w:rPr>
            <w:lastRenderedPageBreak/>
            <w:t xml:space="preserve">Carcinogenic </w:t>
          </w:r>
          <w:r w:rsidR="00E72932" w:rsidRPr="00E72932">
            <w:rPr>
              <w:rFonts w:asciiTheme="minorHAnsi" w:hAnsiTheme="minorHAnsi"/>
              <w:b/>
              <w:lang w:val="en-GB"/>
            </w:rPr>
            <w:t xml:space="preserve">and mutagenic </w:t>
          </w:r>
          <w:r w:rsidRPr="00E72932">
            <w:rPr>
              <w:rFonts w:asciiTheme="minorHAnsi" w:hAnsiTheme="minorHAnsi"/>
              <w:b/>
              <w:lang w:val="en-GB"/>
            </w:rPr>
            <w:t>potential</w:t>
          </w:r>
        </w:p>
        <w:p w:rsidR="00735616" w:rsidRDefault="00735616" w:rsidP="00735616">
          <w:pPr>
            <w:pStyle w:val="ListParagraph"/>
            <w:ind w:left="792"/>
            <w:rPr>
              <w:rFonts w:asciiTheme="minorHAnsi" w:hAnsiTheme="minorHAnsi"/>
              <w:lang w:val="en-GB"/>
            </w:rPr>
          </w:pPr>
          <w:r w:rsidRPr="00735616">
            <w:rPr>
              <w:rFonts w:asciiTheme="minorHAnsi" w:hAnsiTheme="minorHAnsi"/>
              <w:lang w:val="en-GB"/>
            </w:rPr>
            <w:t>Long-term studies in animals have not been performed to evaluate carcinogenic potential as the drug is indicated for short-term treatment only and there were no signs indicative of carcinogenic activity.</w:t>
          </w:r>
          <w:r w:rsidR="00E72932" w:rsidRPr="00E72932">
            <w:rPr>
              <w:rFonts w:asciiTheme="minorHAnsi" w:hAnsiTheme="minorHAnsi"/>
              <w:lang w:val="en-GB"/>
            </w:rPr>
            <w:t xml:space="preserve"> </w:t>
          </w:r>
          <w:r w:rsidR="00E72932" w:rsidRPr="00735616">
            <w:rPr>
              <w:rFonts w:asciiTheme="minorHAnsi" w:hAnsiTheme="minorHAnsi"/>
              <w:lang w:val="en-GB"/>
            </w:rPr>
            <w:t>Azithromycin has shown no mutagenic potential in standard laboratory tests</w:t>
          </w:r>
          <w:r w:rsidR="00E72932">
            <w:rPr>
              <w:rFonts w:asciiTheme="minorHAnsi" w:hAnsiTheme="minorHAnsi"/>
              <w:lang w:val="en-GB"/>
            </w:rPr>
            <w:t>.</w:t>
          </w:r>
        </w:p>
        <w:p w:rsidR="00735616" w:rsidRPr="00E72932" w:rsidRDefault="00735616" w:rsidP="00735616">
          <w:pPr>
            <w:pStyle w:val="ListParagraph"/>
            <w:ind w:left="792"/>
            <w:rPr>
              <w:rFonts w:asciiTheme="minorHAnsi" w:hAnsiTheme="minorHAnsi"/>
              <w:b/>
              <w:lang w:val="en-GB"/>
            </w:rPr>
          </w:pPr>
          <w:r w:rsidRPr="00E72932">
            <w:rPr>
              <w:rFonts w:asciiTheme="minorHAnsi" w:hAnsiTheme="minorHAnsi"/>
              <w:b/>
              <w:lang w:val="en-GB"/>
            </w:rPr>
            <w:t xml:space="preserve">Reproductive toxicity </w:t>
          </w:r>
        </w:p>
        <w:p w:rsidR="002B3DDF" w:rsidRPr="00735616" w:rsidRDefault="00735616" w:rsidP="00122D6F">
          <w:pPr>
            <w:pStyle w:val="ListParagraph"/>
            <w:ind w:left="792"/>
            <w:rPr>
              <w:rFonts w:asciiTheme="minorHAnsi" w:hAnsiTheme="minorHAnsi"/>
              <w:color w:val="FFC000"/>
              <w:lang w:val="en-GB"/>
            </w:rPr>
          </w:pPr>
          <w:r w:rsidRPr="00735616">
            <w:rPr>
              <w:rFonts w:asciiTheme="minorHAnsi" w:hAnsiTheme="minorHAnsi"/>
              <w:lang w:val="en-GB"/>
            </w:rPr>
            <w:t xml:space="preserve">In animal studies for </w:t>
          </w:r>
          <w:proofErr w:type="spellStart"/>
          <w:r w:rsidRPr="00735616">
            <w:rPr>
              <w:rFonts w:asciiTheme="minorHAnsi" w:hAnsiTheme="minorHAnsi"/>
              <w:lang w:val="en-GB"/>
            </w:rPr>
            <w:t>embryotoxic</w:t>
          </w:r>
          <w:proofErr w:type="spellEnd"/>
          <w:r w:rsidRPr="00735616">
            <w:rPr>
              <w:rFonts w:asciiTheme="minorHAnsi" w:hAnsiTheme="minorHAnsi"/>
              <w:lang w:val="en-GB"/>
            </w:rPr>
            <w:t xml:space="preserve"> effects of the substance, no teratogenic effect was observed in mice and rats. In rats, azithromycin doses of 100 and 200 mg/kg bodyweight/day led to mild retardation of foetal ossification and in maternal weight gain. In </w:t>
          </w:r>
          <w:proofErr w:type="spellStart"/>
          <w:r w:rsidRPr="00735616">
            <w:rPr>
              <w:rFonts w:asciiTheme="minorHAnsi" w:hAnsiTheme="minorHAnsi"/>
              <w:lang w:val="en-GB"/>
            </w:rPr>
            <w:t>peri</w:t>
          </w:r>
          <w:proofErr w:type="spellEnd"/>
          <w:r w:rsidRPr="00735616">
            <w:rPr>
              <w:rFonts w:asciiTheme="minorHAnsi" w:hAnsiTheme="minorHAnsi"/>
              <w:lang w:val="en-GB"/>
            </w:rPr>
            <w:t>- and postnatal studies in rats, mild retardation following treatment with 50 mg/kg/day azithromycin and above was observed.</w:t>
          </w:r>
        </w:p>
      </w:sdtContent>
    </w:sdt>
    <w:p w:rsidR="002B3DDF" w:rsidRPr="00735616" w:rsidRDefault="002B3DDF" w:rsidP="002B3DDF">
      <w:pPr>
        <w:pStyle w:val="ListParagraph"/>
        <w:ind w:left="360"/>
        <w:rPr>
          <w:rFonts w:asciiTheme="minorHAnsi" w:hAnsiTheme="minorHAnsi"/>
          <w:b/>
          <w:lang w:val="en-GB"/>
        </w:rPr>
      </w:pPr>
    </w:p>
    <w:p w:rsidR="00AE30FE" w:rsidRPr="00735616" w:rsidRDefault="00AE30FE" w:rsidP="00AE30FE">
      <w:pPr>
        <w:pStyle w:val="ListParagraph"/>
        <w:numPr>
          <w:ilvl w:val="0"/>
          <w:numId w:val="12"/>
        </w:numPr>
        <w:rPr>
          <w:rFonts w:asciiTheme="minorHAnsi" w:hAnsiTheme="minorHAnsi"/>
          <w:b/>
          <w:lang w:val="en-GB"/>
        </w:rPr>
      </w:pPr>
      <w:r w:rsidRPr="00735616">
        <w:rPr>
          <w:rFonts w:asciiTheme="minorHAnsi" w:hAnsiTheme="minorHAnsi"/>
          <w:b/>
          <w:lang w:val="en-GB"/>
        </w:rPr>
        <w:t>PHARMACEUTICAL PARTICULARS</w:t>
      </w:r>
    </w:p>
    <w:p w:rsidR="00AE30FE" w:rsidRPr="00735616" w:rsidRDefault="00AE30FE" w:rsidP="00AE30FE">
      <w:pPr>
        <w:pStyle w:val="ListParagraph"/>
        <w:numPr>
          <w:ilvl w:val="1"/>
          <w:numId w:val="12"/>
        </w:numPr>
        <w:rPr>
          <w:rFonts w:asciiTheme="minorHAnsi" w:hAnsiTheme="minorHAnsi"/>
          <w:b/>
          <w:lang w:val="en-GB"/>
        </w:rPr>
      </w:pPr>
      <w:r w:rsidRPr="00735616">
        <w:rPr>
          <w:rFonts w:asciiTheme="minorHAnsi" w:hAnsiTheme="minorHAnsi"/>
          <w:b/>
          <w:lang w:val="en-GB"/>
        </w:rPr>
        <w:t>List of excipients</w:t>
      </w:r>
    </w:p>
    <w:p w:rsidR="008D7E6C" w:rsidRPr="008D7E6C" w:rsidRDefault="008D7E6C" w:rsidP="002B3DDF">
      <w:pPr>
        <w:pStyle w:val="ListParagraph"/>
        <w:ind w:left="792"/>
        <w:rPr>
          <w:rFonts w:asciiTheme="minorHAnsi" w:hAnsiTheme="minorHAnsi"/>
          <w:iCs/>
          <w:u w:val="single"/>
        </w:rPr>
      </w:pPr>
      <w:r w:rsidRPr="008D7E6C">
        <w:rPr>
          <w:rFonts w:asciiTheme="minorHAnsi" w:hAnsiTheme="minorHAnsi"/>
          <w:iCs/>
          <w:u w:val="single"/>
        </w:rPr>
        <w:t xml:space="preserve">Core tablet </w:t>
      </w:r>
    </w:p>
    <w:p w:rsidR="00735616" w:rsidRPr="00735616" w:rsidRDefault="00735616" w:rsidP="002B3DDF">
      <w:pPr>
        <w:pStyle w:val="ListParagraph"/>
        <w:ind w:left="792"/>
        <w:rPr>
          <w:rFonts w:asciiTheme="minorHAnsi" w:hAnsiTheme="minorHAnsi"/>
          <w:iCs/>
        </w:rPr>
      </w:pPr>
      <w:r w:rsidRPr="00735616">
        <w:rPr>
          <w:rFonts w:asciiTheme="minorHAnsi" w:hAnsiTheme="minorHAnsi"/>
          <w:iCs/>
        </w:rPr>
        <w:t xml:space="preserve">Sodium </w:t>
      </w:r>
      <w:proofErr w:type="spellStart"/>
      <w:r w:rsidR="008D7E6C">
        <w:rPr>
          <w:rFonts w:asciiTheme="minorHAnsi" w:hAnsiTheme="minorHAnsi"/>
          <w:iCs/>
        </w:rPr>
        <w:t>la</w:t>
      </w:r>
      <w:r w:rsidRPr="00735616">
        <w:rPr>
          <w:rFonts w:asciiTheme="minorHAnsi" w:hAnsiTheme="minorHAnsi"/>
          <w:iCs/>
        </w:rPr>
        <w:t>urilsulfate</w:t>
      </w:r>
      <w:proofErr w:type="spellEnd"/>
    </w:p>
    <w:p w:rsidR="00735616" w:rsidRPr="00735616" w:rsidRDefault="00735616" w:rsidP="002B3DDF">
      <w:pPr>
        <w:pStyle w:val="ListParagraph"/>
        <w:ind w:left="792"/>
        <w:rPr>
          <w:rFonts w:asciiTheme="minorHAnsi" w:hAnsiTheme="minorHAnsi"/>
          <w:iCs/>
        </w:rPr>
      </w:pPr>
      <w:r w:rsidRPr="00735616">
        <w:rPr>
          <w:rFonts w:asciiTheme="minorHAnsi" w:hAnsiTheme="minorHAnsi"/>
          <w:iCs/>
        </w:rPr>
        <w:t>Magnesium stearate</w:t>
      </w:r>
    </w:p>
    <w:p w:rsidR="00735616" w:rsidRPr="00735616" w:rsidRDefault="00735616" w:rsidP="002B3DDF">
      <w:pPr>
        <w:pStyle w:val="ListParagraph"/>
        <w:ind w:left="792"/>
        <w:rPr>
          <w:rFonts w:asciiTheme="minorHAnsi" w:hAnsiTheme="minorHAnsi"/>
          <w:iCs/>
        </w:rPr>
      </w:pPr>
      <w:r w:rsidRPr="00735616">
        <w:rPr>
          <w:rFonts w:asciiTheme="minorHAnsi" w:hAnsiTheme="minorHAnsi"/>
          <w:iCs/>
        </w:rPr>
        <w:t>Microcrystalline cellulose</w:t>
      </w:r>
    </w:p>
    <w:p w:rsidR="00735616" w:rsidRPr="00735616" w:rsidRDefault="00735616" w:rsidP="002B3DDF">
      <w:pPr>
        <w:pStyle w:val="ListParagraph"/>
        <w:ind w:left="792"/>
        <w:rPr>
          <w:rFonts w:asciiTheme="minorHAnsi" w:hAnsiTheme="minorHAnsi"/>
          <w:iCs/>
        </w:rPr>
      </w:pPr>
      <w:proofErr w:type="spellStart"/>
      <w:r w:rsidRPr="00735616">
        <w:rPr>
          <w:rFonts w:asciiTheme="minorHAnsi" w:hAnsiTheme="minorHAnsi"/>
          <w:iCs/>
        </w:rPr>
        <w:t>Carmellose</w:t>
      </w:r>
      <w:proofErr w:type="spellEnd"/>
      <w:r w:rsidRPr="00735616">
        <w:rPr>
          <w:rFonts w:asciiTheme="minorHAnsi" w:hAnsiTheme="minorHAnsi"/>
          <w:iCs/>
        </w:rPr>
        <w:t xml:space="preserve"> sodium</w:t>
      </w:r>
    </w:p>
    <w:p w:rsidR="00735616" w:rsidRDefault="002D39DD" w:rsidP="002B3DDF">
      <w:pPr>
        <w:pStyle w:val="ListParagraph"/>
        <w:ind w:left="792"/>
        <w:rPr>
          <w:rFonts w:asciiTheme="minorHAnsi" w:hAnsiTheme="minorHAnsi"/>
          <w:iCs/>
        </w:rPr>
      </w:pPr>
      <w:r>
        <w:rPr>
          <w:rFonts w:asciiTheme="minorHAnsi" w:hAnsiTheme="minorHAnsi"/>
          <w:iCs/>
        </w:rPr>
        <w:t>C</w:t>
      </w:r>
      <w:r w:rsidR="00735616" w:rsidRPr="00735616">
        <w:rPr>
          <w:rFonts w:asciiTheme="minorHAnsi" w:hAnsiTheme="minorHAnsi"/>
          <w:iCs/>
        </w:rPr>
        <w:t>alcium hydrogen phosphate</w:t>
      </w:r>
    </w:p>
    <w:p w:rsidR="002D39DD" w:rsidRDefault="002D39DD" w:rsidP="002B3DDF">
      <w:pPr>
        <w:pStyle w:val="ListParagraph"/>
        <w:ind w:left="792"/>
        <w:rPr>
          <w:rFonts w:asciiTheme="minorHAnsi" w:hAnsiTheme="minorHAnsi"/>
          <w:iCs/>
        </w:rPr>
      </w:pPr>
    </w:p>
    <w:p w:rsidR="002D39DD" w:rsidRPr="002D39DD" w:rsidRDefault="008D7E6C" w:rsidP="002B3DDF">
      <w:pPr>
        <w:pStyle w:val="ListParagraph"/>
        <w:ind w:left="792"/>
        <w:rPr>
          <w:rFonts w:asciiTheme="minorHAnsi" w:hAnsiTheme="minorHAnsi"/>
          <w:iCs/>
        </w:rPr>
      </w:pPr>
      <w:r w:rsidRPr="002D39DD">
        <w:rPr>
          <w:rFonts w:asciiTheme="minorHAnsi" w:hAnsiTheme="minorHAnsi"/>
          <w:iCs/>
          <w:u w:val="single"/>
        </w:rPr>
        <w:t>Film coating</w:t>
      </w:r>
      <w:r w:rsidR="002D39DD" w:rsidRPr="002D39DD">
        <w:rPr>
          <w:rFonts w:asciiTheme="minorHAnsi" w:hAnsiTheme="minorHAnsi"/>
          <w:iCs/>
        </w:rPr>
        <w:t xml:space="preserve"> </w:t>
      </w:r>
      <w:proofErr w:type="spellStart"/>
      <w:r w:rsidR="002D39DD" w:rsidRPr="002D39DD">
        <w:rPr>
          <w:rFonts w:asciiTheme="minorHAnsi" w:hAnsiTheme="minorHAnsi"/>
        </w:rPr>
        <w:t>Opadry</w:t>
      </w:r>
      <w:proofErr w:type="spellEnd"/>
      <w:r w:rsidR="002D39DD" w:rsidRPr="002D39DD">
        <w:rPr>
          <w:rFonts w:asciiTheme="minorHAnsi" w:hAnsiTheme="minorHAnsi"/>
        </w:rPr>
        <w:t xml:space="preserve"> OY-D-7233 </w:t>
      </w:r>
    </w:p>
    <w:p w:rsidR="002D39DD" w:rsidRDefault="002D39DD" w:rsidP="002D39DD">
      <w:pPr>
        <w:pStyle w:val="ListParagraph"/>
        <w:ind w:left="792"/>
        <w:rPr>
          <w:rFonts w:asciiTheme="minorHAnsi" w:hAnsiTheme="minorHAnsi"/>
          <w:iCs/>
        </w:rPr>
      </w:pPr>
      <w:proofErr w:type="spellStart"/>
      <w:r>
        <w:rPr>
          <w:rFonts w:asciiTheme="minorHAnsi" w:hAnsiTheme="minorHAnsi"/>
          <w:iCs/>
        </w:rPr>
        <w:t>Hypromellose</w:t>
      </w:r>
      <w:proofErr w:type="spellEnd"/>
    </w:p>
    <w:p w:rsidR="002D39DD" w:rsidRDefault="002D39DD" w:rsidP="002D39DD">
      <w:pPr>
        <w:pStyle w:val="ListParagraph"/>
        <w:ind w:left="792"/>
        <w:rPr>
          <w:rFonts w:asciiTheme="minorHAnsi" w:hAnsiTheme="minorHAnsi"/>
          <w:iCs/>
        </w:rPr>
      </w:pPr>
      <w:r>
        <w:rPr>
          <w:rFonts w:asciiTheme="minorHAnsi" w:hAnsiTheme="minorHAnsi"/>
          <w:iCs/>
        </w:rPr>
        <w:t>Talc</w:t>
      </w:r>
    </w:p>
    <w:p w:rsidR="002D39DD" w:rsidRDefault="002D39DD" w:rsidP="002D39DD">
      <w:pPr>
        <w:pStyle w:val="ListParagraph"/>
        <w:ind w:left="792"/>
        <w:rPr>
          <w:rFonts w:asciiTheme="minorHAnsi" w:hAnsiTheme="minorHAnsi"/>
          <w:iCs/>
        </w:rPr>
      </w:pPr>
      <w:r w:rsidRPr="00735616">
        <w:rPr>
          <w:rFonts w:asciiTheme="minorHAnsi" w:hAnsiTheme="minorHAnsi"/>
          <w:iCs/>
        </w:rPr>
        <w:t xml:space="preserve">Sodium </w:t>
      </w:r>
      <w:proofErr w:type="spellStart"/>
      <w:r>
        <w:rPr>
          <w:rFonts w:asciiTheme="minorHAnsi" w:hAnsiTheme="minorHAnsi"/>
          <w:iCs/>
        </w:rPr>
        <w:t>la</w:t>
      </w:r>
      <w:r w:rsidRPr="00735616">
        <w:rPr>
          <w:rFonts w:asciiTheme="minorHAnsi" w:hAnsiTheme="minorHAnsi"/>
          <w:iCs/>
        </w:rPr>
        <w:t>urilsulfate</w:t>
      </w:r>
      <w:proofErr w:type="spellEnd"/>
    </w:p>
    <w:p w:rsidR="002D39DD" w:rsidRPr="00735616" w:rsidRDefault="002D39DD" w:rsidP="002D39DD">
      <w:pPr>
        <w:pStyle w:val="ListParagraph"/>
        <w:ind w:left="792"/>
        <w:rPr>
          <w:rFonts w:asciiTheme="minorHAnsi" w:hAnsiTheme="minorHAnsi"/>
          <w:iCs/>
        </w:rPr>
      </w:pPr>
      <w:proofErr w:type="spellStart"/>
      <w:r>
        <w:rPr>
          <w:rFonts w:asciiTheme="minorHAnsi" w:hAnsiTheme="minorHAnsi"/>
          <w:iCs/>
        </w:rPr>
        <w:t>Macrogol</w:t>
      </w:r>
      <w:proofErr w:type="spellEnd"/>
    </w:p>
    <w:p w:rsidR="002B3DDF" w:rsidRPr="002D39DD" w:rsidRDefault="002D39DD" w:rsidP="002B3DDF">
      <w:pPr>
        <w:pStyle w:val="ListParagraph"/>
        <w:ind w:left="792"/>
        <w:rPr>
          <w:rFonts w:asciiTheme="minorHAnsi" w:hAnsiTheme="minorHAnsi"/>
          <w:iCs/>
        </w:rPr>
      </w:pPr>
      <w:r>
        <w:rPr>
          <w:rFonts w:asciiTheme="minorHAnsi" w:hAnsiTheme="minorHAnsi"/>
          <w:iCs/>
        </w:rPr>
        <w:t>T</w:t>
      </w:r>
      <w:r w:rsidR="00735616" w:rsidRPr="002D39DD">
        <w:rPr>
          <w:rFonts w:asciiTheme="minorHAnsi" w:hAnsiTheme="minorHAnsi"/>
          <w:iCs/>
        </w:rPr>
        <w:t>itanium dioxide (E171).</w:t>
      </w:r>
    </w:p>
    <w:p w:rsidR="00735616" w:rsidRPr="00752965" w:rsidRDefault="00735616" w:rsidP="002B3DDF">
      <w:pPr>
        <w:pStyle w:val="ListParagraph"/>
        <w:ind w:left="792"/>
        <w:rPr>
          <w:rFonts w:asciiTheme="minorHAnsi" w:hAnsiTheme="minorHAnsi"/>
          <w:lang w:val="en-GB"/>
        </w:rPr>
      </w:pPr>
    </w:p>
    <w:p w:rsidR="00AE30FE" w:rsidRPr="00752965" w:rsidRDefault="00AE30FE" w:rsidP="00AE30FE">
      <w:pPr>
        <w:pStyle w:val="ListParagraph"/>
        <w:numPr>
          <w:ilvl w:val="1"/>
          <w:numId w:val="12"/>
        </w:numPr>
        <w:rPr>
          <w:rFonts w:asciiTheme="minorHAnsi" w:hAnsiTheme="minorHAnsi"/>
          <w:b/>
          <w:lang w:val="en-GB"/>
        </w:rPr>
      </w:pPr>
      <w:r w:rsidRPr="00752965">
        <w:rPr>
          <w:rFonts w:asciiTheme="minorHAnsi" w:hAnsiTheme="minorHAnsi"/>
          <w:b/>
          <w:lang w:val="en-GB"/>
        </w:rPr>
        <w:t>Incompatibilities</w:t>
      </w:r>
    </w:p>
    <w:sdt>
      <w:sdtPr>
        <w:rPr>
          <w:rFonts w:asciiTheme="minorHAnsi" w:hAnsiTheme="minorHAnsi"/>
          <w:b/>
          <w:lang w:val="en-GB"/>
        </w:rPr>
        <w:id w:val="-1175337613"/>
        <w:placeholder>
          <w:docPart w:val="093592A94F9C4F42B8D072FF580E99E7"/>
        </w:placeholder>
      </w:sdtPr>
      <w:sdtEndPr/>
      <w:sdtContent>
        <w:p w:rsidR="00735616" w:rsidRPr="00752965" w:rsidRDefault="00752965" w:rsidP="002B3DDF">
          <w:pPr>
            <w:pStyle w:val="ListParagraph"/>
            <w:ind w:left="792"/>
            <w:rPr>
              <w:rFonts w:asciiTheme="minorHAnsi" w:hAnsiTheme="minorHAnsi"/>
              <w:lang w:val="en-GB"/>
            </w:rPr>
          </w:pPr>
          <w:r w:rsidRPr="00752965">
            <w:rPr>
              <w:rFonts w:asciiTheme="minorHAnsi" w:hAnsiTheme="minorHAnsi"/>
              <w:lang w:val="en-GB"/>
            </w:rPr>
            <w:t>Not applicable.</w:t>
          </w:r>
        </w:p>
        <w:p w:rsidR="002B3DDF" w:rsidRPr="00752965" w:rsidRDefault="00F47613" w:rsidP="002B3DDF">
          <w:pPr>
            <w:pStyle w:val="ListParagraph"/>
            <w:ind w:left="792"/>
            <w:rPr>
              <w:rFonts w:asciiTheme="minorHAnsi" w:hAnsiTheme="minorHAnsi"/>
              <w:b/>
              <w:lang w:val="en-GB"/>
            </w:rPr>
          </w:pPr>
        </w:p>
      </w:sdtContent>
    </w:sdt>
    <w:p w:rsidR="00AE30FE" w:rsidRPr="00752965" w:rsidRDefault="00AE30FE" w:rsidP="00AE30FE">
      <w:pPr>
        <w:pStyle w:val="ListParagraph"/>
        <w:numPr>
          <w:ilvl w:val="1"/>
          <w:numId w:val="12"/>
        </w:numPr>
        <w:rPr>
          <w:rFonts w:asciiTheme="minorHAnsi" w:hAnsiTheme="minorHAnsi"/>
          <w:b/>
          <w:lang w:val="en-GB"/>
        </w:rPr>
      </w:pPr>
      <w:r w:rsidRPr="00752965">
        <w:rPr>
          <w:rFonts w:asciiTheme="minorHAnsi" w:hAnsiTheme="minorHAnsi"/>
          <w:b/>
          <w:lang w:val="en-GB"/>
        </w:rPr>
        <w:t>Shelf life</w:t>
      </w:r>
    </w:p>
    <w:sdt>
      <w:sdtPr>
        <w:rPr>
          <w:rFonts w:asciiTheme="minorHAnsi" w:hAnsiTheme="minorHAnsi"/>
          <w:b/>
          <w:lang w:val="en-GB"/>
        </w:rPr>
        <w:id w:val="1444260547"/>
        <w:placeholder>
          <w:docPart w:val="093592A94F9C4F42B8D072FF580E99E7"/>
        </w:placeholder>
      </w:sdtPr>
      <w:sdtEndPr>
        <w:rPr>
          <w:b w:val="0"/>
        </w:rPr>
      </w:sdtEndPr>
      <w:sdtContent>
        <w:p w:rsidR="00735616" w:rsidRPr="00752965" w:rsidRDefault="00735616" w:rsidP="002B3DDF">
          <w:pPr>
            <w:pStyle w:val="ListParagraph"/>
            <w:ind w:left="792"/>
            <w:rPr>
              <w:rFonts w:asciiTheme="minorHAnsi" w:hAnsiTheme="minorHAnsi"/>
              <w:lang w:val="en-GB"/>
            </w:rPr>
          </w:pPr>
          <w:r w:rsidRPr="00752965">
            <w:rPr>
              <w:rFonts w:asciiTheme="minorHAnsi" w:hAnsiTheme="minorHAnsi"/>
              <w:lang w:val="en-GB"/>
            </w:rPr>
            <w:t>3 years.</w:t>
          </w:r>
        </w:p>
        <w:p w:rsidR="002B3DDF" w:rsidRPr="00752965" w:rsidRDefault="00F47613" w:rsidP="002B3DDF">
          <w:pPr>
            <w:pStyle w:val="ListParagraph"/>
            <w:ind w:left="792"/>
            <w:rPr>
              <w:rFonts w:asciiTheme="minorHAnsi" w:hAnsiTheme="minorHAnsi"/>
              <w:lang w:val="en-GB"/>
            </w:rPr>
          </w:pPr>
        </w:p>
      </w:sdtContent>
    </w:sdt>
    <w:p w:rsidR="00AE30FE" w:rsidRPr="00735616" w:rsidRDefault="00AE30FE" w:rsidP="00AE30FE">
      <w:pPr>
        <w:pStyle w:val="ListParagraph"/>
        <w:numPr>
          <w:ilvl w:val="1"/>
          <w:numId w:val="12"/>
        </w:numPr>
        <w:rPr>
          <w:rFonts w:asciiTheme="minorHAnsi" w:hAnsiTheme="minorHAnsi"/>
          <w:b/>
          <w:lang w:val="en-GB"/>
        </w:rPr>
      </w:pPr>
      <w:r w:rsidRPr="00735616">
        <w:rPr>
          <w:rFonts w:asciiTheme="minorHAnsi" w:hAnsiTheme="minorHAnsi"/>
          <w:b/>
          <w:lang w:val="en-GB"/>
        </w:rPr>
        <w:t>Special precautions for storage</w:t>
      </w:r>
    </w:p>
    <w:p w:rsidR="008D7E6C" w:rsidRDefault="00735616" w:rsidP="002B3DDF">
      <w:pPr>
        <w:pStyle w:val="ListParagraph"/>
        <w:ind w:left="792"/>
        <w:rPr>
          <w:rFonts w:asciiTheme="minorHAnsi" w:hAnsiTheme="minorHAnsi"/>
          <w:lang w:val="en-GB"/>
        </w:rPr>
      </w:pPr>
      <w:r w:rsidRPr="00735616">
        <w:rPr>
          <w:rFonts w:asciiTheme="minorHAnsi" w:hAnsiTheme="minorHAnsi"/>
          <w:lang w:val="en-GB"/>
        </w:rPr>
        <w:t xml:space="preserve">Store </w:t>
      </w:r>
      <w:r w:rsidR="001A4F52">
        <w:rPr>
          <w:rFonts w:asciiTheme="minorHAnsi" w:hAnsiTheme="minorHAnsi"/>
          <w:lang w:val="en-GB"/>
        </w:rPr>
        <w:t>below 30°C.</w:t>
      </w:r>
    </w:p>
    <w:p w:rsidR="001A4F52" w:rsidRDefault="001A4F52" w:rsidP="002B3DDF">
      <w:pPr>
        <w:pStyle w:val="ListParagraph"/>
        <w:ind w:left="792"/>
        <w:rPr>
          <w:rFonts w:asciiTheme="minorHAnsi" w:hAnsiTheme="minorHAnsi"/>
          <w:lang w:val="en-GB"/>
        </w:rPr>
      </w:pPr>
    </w:p>
    <w:p w:rsidR="001A4F52" w:rsidRPr="00752965" w:rsidRDefault="001A4F52" w:rsidP="002B3DDF">
      <w:pPr>
        <w:pStyle w:val="ListParagraph"/>
        <w:ind w:left="792"/>
        <w:rPr>
          <w:rFonts w:asciiTheme="minorHAnsi" w:hAnsiTheme="minorHAnsi"/>
          <w:lang w:val="en-GB"/>
        </w:rPr>
      </w:pPr>
    </w:p>
    <w:p w:rsidR="00AE30FE" w:rsidRPr="00752965" w:rsidRDefault="00AE30FE" w:rsidP="00AE30FE">
      <w:pPr>
        <w:pStyle w:val="ListParagraph"/>
        <w:numPr>
          <w:ilvl w:val="1"/>
          <w:numId w:val="12"/>
        </w:numPr>
        <w:rPr>
          <w:rFonts w:asciiTheme="minorHAnsi" w:hAnsiTheme="minorHAnsi"/>
          <w:b/>
          <w:lang w:val="en-GB"/>
        </w:rPr>
      </w:pPr>
      <w:r w:rsidRPr="00752965">
        <w:rPr>
          <w:rFonts w:asciiTheme="minorHAnsi" w:hAnsiTheme="minorHAnsi"/>
          <w:b/>
          <w:lang w:val="en-GB"/>
        </w:rPr>
        <w:lastRenderedPageBreak/>
        <w:t>Nature and contents of container</w:t>
      </w:r>
    </w:p>
    <w:sdt>
      <w:sdtPr>
        <w:rPr>
          <w:rFonts w:asciiTheme="minorHAnsi" w:hAnsiTheme="minorHAnsi"/>
          <w:b/>
          <w:lang w:val="en-GB"/>
        </w:rPr>
        <w:id w:val="1942943172"/>
        <w:placeholder>
          <w:docPart w:val="093592A94F9C4F42B8D072FF580E99E7"/>
        </w:placeholder>
      </w:sdtPr>
      <w:sdtEndPr>
        <w:rPr>
          <w:b w:val="0"/>
        </w:rPr>
      </w:sdtEndPr>
      <w:sdtContent>
        <w:p w:rsidR="00735616" w:rsidRPr="00752965" w:rsidRDefault="00735616" w:rsidP="00735616">
          <w:pPr>
            <w:pStyle w:val="ListParagraph"/>
            <w:ind w:left="792"/>
            <w:rPr>
              <w:rFonts w:asciiTheme="minorHAnsi" w:hAnsiTheme="minorHAnsi"/>
              <w:lang w:val="en-GB"/>
            </w:rPr>
          </w:pPr>
          <w:r w:rsidRPr="00752965">
            <w:rPr>
              <w:rFonts w:asciiTheme="minorHAnsi" w:hAnsiTheme="minorHAnsi"/>
              <w:lang w:val="en-GB"/>
            </w:rPr>
            <w:t xml:space="preserve">PVC/PVDC/Aluminium blister. </w:t>
          </w:r>
        </w:p>
        <w:p w:rsidR="00735616" w:rsidRPr="00752965" w:rsidRDefault="00735616" w:rsidP="00735616">
          <w:pPr>
            <w:pStyle w:val="ListParagraph"/>
            <w:ind w:left="792"/>
            <w:rPr>
              <w:rFonts w:asciiTheme="minorHAnsi" w:hAnsiTheme="minorHAnsi"/>
              <w:lang w:val="en-GB"/>
            </w:rPr>
          </w:pPr>
          <w:r w:rsidRPr="00752965">
            <w:rPr>
              <w:rFonts w:asciiTheme="minorHAnsi" w:hAnsiTheme="minorHAnsi"/>
              <w:lang w:val="en-GB"/>
            </w:rPr>
            <w:t>Box with one blister containing 3 tablets.</w:t>
          </w:r>
        </w:p>
        <w:p w:rsidR="002B3DDF" w:rsidRPr="00752965" w:rsidRDefault="00F47613" w:rsidP="00735616">
          <w:pPr>
            <w:pStyle w:val="ListParagraph"/>
            <w:ind w:left="792"/>
            <w:rPr>
              <w:rFonts w:asciiTheme="minorHAnsi" w:hAnsiTheme="minorHAnsi"/>
              <w:lang w:val="en-GB"/>
            </w:rPr>
          </w:pPr>
        </w:p>
      </w:sdtContent>
    </w:sdt>
    <w:p w:rsidR="00AE30FE" w:rsidRPr="00752965" w:rsidRDefault="00AE30FE" w:rsidP="00AE30FE">
      <w:pPr>
        <w:pStyle w:val="ListParagraph"/>
        <w:numPr>
          <w:ilvl w:val="1"/>
          <w:numId w:val="12"/>
        </w:numPr>
        <w:rPr>
          <w:rFonts w:asciiTheme="minorHAnsi" w:hAnsiTheme="minorHAnsi"/>
          <w:b/>
          <w:lang w:val="en-GB"/>
        </w:rPr>
      </w:pPr>
      <w:r w:rsidRPr="00752965">
        <w:rPr>
          <w:rFonts w:asciiTheme="minorHAnsi" w:hAnsiTheme="minorHAnsi"/>
          <w:b/>
          <w:lang w:val="en-GB"/>
        </w:rPr>
        <w:t>Special precautions for disposal and other handlings</w:t>
      </w:r>
    </w:p>
    <w:p w:rsidR="002B3DDF" w:rsidRPr="00752965" w:rsidRDefault="00F47613" w:rsidP="002B3DDF">
      <w:pPr>
        <w:pStyle w:val="ListParagraph"/>
        <w:ind w:left="792"/>
        <w:rPr>
          <w:rFonts w:asciiTheme="minorHAnsi" w:hAnsiTheme="minorHAnsi"/>
          <w:lang w:val="en-GB"/>
        </w:rPr>
      </w:pPr>
      <w:sdt>
        <w:sdtPr>
          <w:rPr>
            <w:rFonts w:asciiTheme="minorHAnsi" w:hAnsiTheme="minorHAnsi"/>
            <w:b/>
            <w:lang w:val="en-GB"/>
          </w:rPr>
          <w:id w:val="-2017906373"/>
          <w:placeholder>
            <w:docPart w:val="093592A94F9C4F42B8D072FF580E99E7"/>
          </w:placeholder>
        </w:sdtPr>
        <w:sdtEndPr>
          <w:rPr>
            <w:b w:val="0"/>
          </w:rPr>
        </w:sdtEndPr>
        <w:sdtContent>
          <w:r w:rsidR="00752965" w:rsidRPr="00752965">
            <w:rPr>
              <w:rFonts w:asciiTheme="minorHAnsi" w:hAnsiTheme="minorHAnsi"/>
              <w:lang w:val="en-GB"/>
            </w:rPr>
            <w:t>No special requirements. Any unused medicinal product or waste material should be disposed of in accordance with local requirements.</w:t>
          </w:r>
        </w:sdtContent>
      </w:sdt>
      <w:r w:rsidR="00752965" w:rsidRPr="00D361CC">
        <w:rPr>
          <w:rFonts w:asciiTheme="minorHAnsi" w:hAnsiTheme="minorHAnsi" w:cstheme="minorBidi"/>
          <w:kern w:val="0"/>
          <w:sz w:val="22"/>
          <w:szCs w:val="22"/>
          <w:lang w:eastAsia="en-US"/>
        </w:rPr>
        <w:t xml:space="preserve"> </w:t>
      </w:r>
    </w:p>
    <w:p w:rsidR="002B3DDF" w:rsidRPr="00752965" w:rsidRDefault="002B3DDF" w:rsidP="002B3DDF">
      <w:pPr>
        <w:pStyle w:val="ListParagraph"/>
        <w:ind w:left="360"/>
        <w:rPr>
          <w:rFonts w:asciiTheme="minorHAnsi" w:hAnsiTheme="minorHAnsi"/>
          <w:b/>
          <w:lang w:val="en-GB"/>
        </w:rPr>
      </w:pPr>
    </w:p>
    <w:p w:rsidR="00AE30FE" w:rsidRPr="00752965" w:rsidRDefault="00AE30FE" w:rsidP="00AE30FE">
      <w:pPr>
        <w:pStyle w:val="ListParagraph"/>
        <w:numPr>
          <w:ilvl w:val="0"/>
          <w:numId w:val="12"/>
        </w:numPr>
        <w:rPr>
          <w:rFonts w:asciiTheme="minorHAnsi" w:hAnsiTheme="minorHAnsi"/>
          <w:b/>
          <w:lang w:val="en-GB"/>
        </w:rPr>
      </w:pPr>
      <w:r w:rsidRPr="00752965">
        <w:rPr>
          <w:rFonts w:asciiTheme="minorHAnsi" w:hAnsiTheme="minorHAnsi"/>
          <w:b/>
          <w:lang w:val="en-GB"/>
        </w:rPr>
        <w:t>MARKETING AUTHORISATION HOLDER AND MANUFACURING SITE ADDRESS</w:t>
      </w:r>
    </w:p>
    <w:p w:rsidR="002B3DDF" w:rsidRPr="00752965" w:rsidRDefault="002B3DDF" w:rsidP="002B3DDF">
      <w:pPr>
        <w:pStyle w:val="ListParagraph"/>
        <w:numPr>
          <w:ilvl w:val="1"/>
          <w:numId w:val="12"/>
        </w:numPr>
        <w:rPr>
          <w:rFonts w:asciiTheme="minorHAnsi" w:hAnsiTheme="minorHAnsi"/>
          <w:b/>
          <w:lang w:val="en-GB"/>
        </w:rPr>
      </w:pPr>
      <w:r w:rsidRPr="00752965">
        <w:rPr>
          <w:rFonts w:asciiTheme="minorHAnsi" w:hAnsiTheme="minorHAnsi"/>
          <w:b/>
          <w:lang w:val="en-GB"/>
        </w:rPr>
        <w:t xml:space="preserve"> Marketing Authorisation Holder</w:t>
      </w:r>
    </w:p>
    <w:sdt>
      <w:sdtPr>
        <w:rPr>
          <w:rFonts w:asciiTheme="minorHAnsi" w:hAnsiTheme="minorHAnsi"/>
          <w:b/>
          <w:lang w:val="en-GB"/>
        </w:rPr>
        <w:id w:val="1726878269"/>
        <w:placeholder>
          <w:docPart w:val="093592A94F9C4F42B8D072FF580E99E7"/>
        </w:placeholder>
      </w:sdtPr>
      <w:sdtEndPr>
        <w:rPr>
          <w:b w:val="0"/>
        </w:rPr>
      </w:sdtEndPr>
      <w:sdtContent>
        <w:p w:rsidR="00735616" w:rsidRPr="00752965" w:rsidRDefault="00735616" w:rsidP="00735616">
          <w:pPr>
            <w:pStyle w:val="ListParagraph"/>
            <w:ind w:left="792"/>
            <w:rPr>
              <w:rFonts w:asciiTheme="minorHAnsi" w:hAnsiTheme="minorHAnsi"/>
              <w:lang w:val="en-GB"/>
            </w:rPr>
          </w:pPr>
          <w:proofErr w:type="spellStart"/>
          <w:r w:rsidRPr="00752965">
            <w:rPr>
              <w:rFonts w:asciiTheme="minorHAnsi" w:hAnsiTheme="minorHAnsi"/>
              <w:lang w:val="en-GB"/>
            </w:rPr>
            <w:t>Dafra</w:t>
          </w:r>
          <w:proofErr w:type="spellEnd"/>
          <w:r w:rsidRPr="00752965">
            <w:rPr>
              <w:rFonts w:asciiTheme="minorHAnsi" w:hAnsiTheme="minorHAnsi"/>
              <w:lang w:val="en-GB"/>
            </w:rPr>
            <w:t xml:space="preserve"> Pharma GmbH, </w:t>
          </w:r>
          <w:proofErr w:type="spellStart"/>
          <w:r w:rsidRPr="00752965">
            <w:rPr>
              <w:rFonts w:asciiTheme="minorHAnsi" w:hAnsiTheme="minorHAnsi"/>
              <w:lang w:val="en-GB"/>
            </w:rPr>
            <w:t>Mühlenberg</w:t>
          </w:r>
          <w:proofErr w:type="spellEnd"/>
          <w:r w:rsidRPr="00752965">
            <w:rPr>
              <w:rFonts w:asciiTheme="minorHAnsi" w:hAnsiTheme="minorHAnsi"/>
              <w:lang w:val="en-GB"/>
            </w:rPr>
            <w:t xml:space="preserve"> 7, 4052 Basel, Switzerland.</w:t>
          </w:r>
        </w:p>
        <w:p w:rsidR="002B3DDF" w:rsidRPr="00735616" w:rsidRDefault="00F47613" w:rsidP="00735616">
          <w:pPr>
            <w:pStyle w:val="ListParagraph"/>
            <w:ind w:left="792"/>
            <w:rPr>
              <w:rFonts w:asciiTheme="minorHAnsi" w:hAnsiTheme="minorHAnsi"/>
              <w:lang w:val="en-GB"/>
            </w:rPr>
          </w:pPr>
        </w:p>
      </w:sdtContent>
    </w:sdt>
    <w:p w:rsidR="002B3DDF" w:rsidRPr="00735616" w:rsidRDefault="002B3DDF" w:rsidP="002B3DDF">
      <w:pPr>
        <w:pStyle w:val="ListParagraph"/>
        <w:numPr>
          <w:ilvl w:val="1"/>
          <w:numId w:val="12"/>
        </w:numPr>
        <w:rPr>
          <w:rFonts w:asciiTheme="minorHAnsi" w:hAnsiTheme="minorHAnsi"/>
          <w:b/>
          <w:lang w:val="en-GB"/>
        </w:rPr>
      </w:pPr>
      <w:r w:rsidRPr="00735616">
        <w:rPr>
          <w:rFonts w:asciiTheme="minorHAnsi" w:hAnsiTheme="minorHAnsi"/>
          <w:b/>
          <w:lang w:val="en-GB"/>
        </w:rPr>
        <w:t>Manufacturer</w:t>
      </w:r>
    </w:p>
    <w:p w:rsidR="00735616" w:rsidRPr="00735616" w:rsidRDefault="00F47613" w:rsidP="00735616">
      <w:pPr>
        <w:pStyle w:val="ListParagraph"/>
        <w:rPr>
          <w:rFonts w:asciiTheme="minorHAnsi" w:hAnsiTheme="minorHAnsi"/>
        </w:rPr>
      </w:pPr>
      <w:sdt>
        <w:sdtPr>
          <w:rPr>
            <w:rFonts w:asciiTheme="minorHAnsi" w:hAnsiTheme="minorHAnsi"/>
            <w:b/>
            <w:lang w:val="en-GB"/>
          </w:rPr>
          <w:id w:val="-1176342980"/>
          <w:placeholder>
            <w:docPart w:val="093592A94F9C4F42B8D072FF580E99E7"/>
          </w:placeholder>
        </w:sdtPr>
        <w:sdtEndPr>
          <w:rPr>
            <w:b w:val="0"/>
          </w:rPr>
        </w:sdtEndPr>
        <w:sdtContent>
          <w:r w:rsidR="00735616" w:rsidRPr="00735616">
            <w:rPr>
              <w:rFonts w:asciiTheme="minorHAnsi" w:hAnsiTheme="minorHAnsi"/>
              <w:iCs/>
            </w:rPr>
            <w:t>D</w:t>
          </w:r>
          <w:r w:rsidR="001A4F52">
            <w:rPr>
              <w:rFonts w:asciiTheme="minorHAnsi" w:hAnsiTheme="minorHAnsi"/>
              <w:iCs/>
            </w:rPr>
            <w:t>eva</w:t>
          </w:r>
          <w:r w:rsidR="00735616" w:rsidRPr="00735616">
            <w:rPr>
              <w:rFonts w:asciiTheme="minorHAnsi" w:hAnsiTheme="minorHAnsi"/>
              <w:iCs/>
            </w:rPr>
            <w:t xml:space="preserve"> H</w:t>
          </w:r>
          <w:r w:rsidR="001A4F52">
            <w:rPr>
              <w:rFonts w:asciiTheme="minorHAnsi" w:hAnsiTheme="minorHAnsi"/>
              <w:iCs/>
            </w:rPr>
            <w:t>olding</w:t>
          </w:r>
          <w:r w:rsidR="00735616" w:rsidRPr="00735616">
            <w:rPr>
              <w:rFonts w:asciiTheme="minorHAnsi" w:hAnsiTheme="minorHAnsi"/>
              <w:iCs/>
            </w:rPr>
            <w:t xml:space="preserve"> A.Ş. </w:t>
          </w:r>
          <w:proofErr w:type="spellStart"/>
          <w:r w:rsidR="00735616" w:rsidRPr="00735616">
            <w:rPr>
              <w:rFonts w:asciiTheme="minorHAnsi" w:hAnsiTheme="minorHAnsi"/>
              <w:iCs/>
            </w:rPr>
            <w:t>Çerkezköy</w:t>
          </w:r>
          <w:proofErr w:type="spellEnd"/>
          <w:r w:rsidR="00735616" w:rsidRPr="00735616">
            <w:rPr>
              <w:rFonts w:asciiTheme="minorHAnsi" w:hAnsiTheme="minorHAnsi"/>
              <w:iCs/>
            </w:rPr>
            <w:t xml:space="preserve"> Organize </w:t>
          </w:r>
          <w:proofErr w:type="spellStart"/>
          <w:r w:rsidR="00735616" w:rsidRPr="00735616">
            <w:rPr>
              <w:rFonts w:asciiTheme="minorHAnsi" w:hAnsiTheme="minorHAnsi"/>
              <w:iCs/>
            </w:rPr>
            <w:t>Sanayi</w:t>
          </w:r>
          <w:proofErr w:type="spellEnd"/>
          <w:r w:rsidR="00735616" w:rsidRPr="00735616">
            <w:rPr>
              <w:rFonts w:asciiTheme="minorHAnsi" w:hAnsiTheme="minorHAnsi"/>
              <w:iCs/>
            </w:rPr>
            <w:t xml:space="preserve"> </w:t>
          </w:r>
          <w:proofErr w:type="spellStart"/>
          <w:r w:rsidR="00735616" w:rsidRPr="00735616">
            <w:rPr>
              <w:rFonts w:asciiTheme="minorHAnsi" w:hAnsiTheme="minorHAnsi"/>
              <w:iCs/>
            </w:rPr>
            <w:t>Bölgesi</w:t>
          </w:r>
          <w:proofErr w:type="spellEnd"/>
          <w:r w:rsidR="00735616" w:rsidRPr="00735616">
            <w:rPr>
              <w:rFonts w:asciiTheme="minorHAnsi" w:hAnsiTheme="minorHAnsi"/>
              <w:iCs/>
            </w:rPr>
            <w:t xml:space="preserve">, </w:t>
          </w:r>
          <w:proofErr w:type="spellStart"/>
          <w:r w:rsidR="00735616" w:rsidRPr="00735616">
            <w:rPr>
              <w:rFonts w:asciiTheme="minorHAnsi" w:hAnsiTheme="minorHAnsi"/>
              <w:iCs/>
            </w:rPr>
            <w:t>Karaağaç</w:t>
          </w:r>
          <w:proofErr w:type="spellEnd"/>
          <w:r w:rsidR="00735616" w:rsidRPr="00735616">
            <w:rPr>
              <w:rFonts w:asciiTheme="minorHAnsi" w:hAnsiTheme="minorHAnsi"/>
              <w:iCs/>
            </w:rPr>
            <w:t xml:space="preserve"> </w:t>
          </w:r>
          <w:proofErr w:type="spellStart"/>
          <w:r w:rsidR="00735616" w:rsidRPr="00735616">
            <w:rPr>
              <w:rFonts w:asciiTheme="minorHAnsi" w:hAnsiTheme="minorHAnsi"/>
              <w:iCs/>
            </w:rPr>
            <w:t>Mah</w:t>
          </w:r>
          <w:proofErr w:type="spellEnd"/>
          <w:r w:rsidR="00735616" w:rsidRPr="00735616">
            <w:rPr>
              <w:rFonts w:asciiTheme="minorHAnsi" w:hAnsiTheme="minorHAnsi"/>
              <w:iCs/>
            </w:rPr>
            <w:t xml:space="preserve">, Atatürk Cad., No: 32 </w:t>
          </w:r>
          <w:proofErr w:type="spellStart"/>
          <w:r w:rsidR="00735616" w:rsidRPr="00735616">
            <w:rPr>
              <w:rFonts w:asciiTheme="minorHAnsi" w:hAnsiTheme="minorHAnsi"/>
              <w:iCs/>
            </w:rPr>
            <w:t>Kapakli-Tekirdağ</w:t>
          </w:r>
          <w:proofErr w:type="spellEnd"/>
          <w:r w:rsidR="00735616" w:rsidRPr="00735616">
            <w:rPr>
              <w:rFonts w:asciiTheme="minorHAnsi" w:hAnsiTheme="minorHAnsi"/>
              <w:iCs/>
            </w:rPr>
            <w:t>, Turkey.</w:t>
          </w:r>
        </w:sdtContent>
      </w:sdt>
      <w:r w:rsidR="00735616" w:rsidRPr="00735616">
        <w:rPr>
          <w:rFonts w:asciiTheme="minorHAnsi" w:hAnsiTheme="minorHAnsi" w:cstheme="minorBidi"/>
          <w:iCs/>
          <w:kern w:val="0"/>
          <w:sz w:val="20"/>
          <w:szCs w:val="20"/>
          <w:lang w:eastAsia="en-US"/>
        </w:rPr>
        <w:t xml:space="preserve"> </w:t>
      </w:r>
    </w:p>
    <w:p w:rsidR="002B3DDF" w:rsidRPr="00735616" w:rsidRDefault="002B3DDF" w:rsidP="002B3DDF">
      <w:pPr>
        <w:pStyle w:val="ListParagraph"/>
        <w:ind w:left="360"/>
        <w:rPr>
          <w:rFonts w:asciiTheme="minorHAnsi" w:hAnsiTheme="minorHAnsi"/>
          <w:b/>
          <w:lang w:val="en-GB"/>
        </w:rPr>
      </w:pPr>
    </w:p>
    <w:p w:rsidR="00AE30FE" w:rsidRPr="00735616" w:rsidRDefault="00AE30FE" w:rsidP="00AE30FE">
      <w:pPr>
        <w:pStyle w:val="ListParagraph"/>
        <w:numPr>
          <w:ilvl w:val="0"/>
          <w:numId w:val="12"/>
        </w:numPr>
        <w:rPr>
          <w:rFonts w:asciiTheme="minorHAnsi" w:hAnsiTheme="minorHAnsi"/>
          <w:b/>
          <w:lang w:val="en-GB"/>
        </w:rPr>
      </w:pPr>
      <w:r w:rsidRPr="00735616">
        <w:rPr>
          <w:rFonts w:asciiTheme="minorHAnsi" w:hAnsiTheme="minorHAnsi"/>
          <w:b/>
          <w:lang w:val="en-GB"/>
        </w:rPr>
        <w:t>MARKETING AUHORISATION NUMBER</w:t>
      </w:r>
    </w:p>
    <w:p w:rsidR="00426924" w:rsidRPr="00426924" w:rsidRDefault="00426924" w:rsidP="00426924">
      <w:pPr>
        <w:pStyle w:val="ListParagraph"/>
        <w:spacing w:after="0"/>
        <w:ind w:left="360"/>
        <w:rPr>
          <w:rFonts w:asciiTheme="minorHAnsi" w:hAnsiTheme="minorHAnsi"/>
          <w:sz w:val="22"/>
          <w:szCs w:val="22"/>
        </w:rPr>
      </w:pPr>
      <w:r w:rsidRPr="00426924">
        <w:rPr>
          <w:rFonts w:asciiTheme="minorHAnsi" w:hAnsiTheme="minorHAnsi"/>
          <w:sz w:val="22"/>
          <w:szCs w:val="22"/>
        </w:rPr>
        <w:t>See list of MAs per country</w:t>
      </w:r>
    </w:p>
    <w:p w:rsidR="002B3DDF" w:rsidRPr="00735616" w:rsidRDefault="002B3DDF" w:rsidP="002B3DDF">
      <w:pPr>
        <w:pStyle w:val="ListParagraph"/>
        <w:ind w:left="360"/>
        <w:rPr>
          <w:rFonts w:asciiTheme="minorHAnsi" w:hAnsiTheme="minorHAnsi"/>
          <w:b/>
          <w:lang w:val="en-GB"/>
        </w:rPr>
      </w:pPr>
    </w:p>
    <w:p w:rsidR="00EA7F33" w:rsidRPr="00735616" w:rsidRDefault="00EA7F33" w:rsidP="00EA7F33">
      <w:pPr>
        <w:pStyle w:val="ListParagraph"/>
        <w:numPr>
          <w:ilvl w:val="0"/>
          <w:numId w:val="12"/>
        </w:numPr>
        <w:rPr>
          <w:rFonts w:asciiTheme="minorHAnsi" w:hAnsiTheme="minorHAnsi"/>
          <w:b/>
          <w:lang w:val="en-GB"/>
        </w:rPr>
      </w:pPr>
      <w:r w:rsidRPr="00735616">
        <w:rPr>
          <w:rFonts w:asciiTheme="minorHAnsi" w:hAnsiTheme="minorHAnsi"/>
          <w:b/>
          <w:lang w:val="en-GB"/>
        </w:rPr>
        <w:t xml:space="preserve">DATE OF FIRST REGISTRATION </w:t>
      </w:r>
    </w:p>
    <w:p w:rsidR="00426924" w:rsidRPr="00426924" w:rsidRDefault="00426924" w:rsidP="00426924">
      <w:pPr>
        <w:pStyle w:val="ListParagraph"/>
        <w:spacing w:after="0"/>
        <w:ind w:left="360"/>
        <w:rPr>
          <w:rFonts w:asciiTheme="minorHAnsi" w:hAnsiTheme="minorHAnsi"/>
          <w:sz w:val="22"/>
          <w:szCs w:val="22"/>
        </w:rPr>
      </w:pPr>
      <w:r w:rsidRPr="00426924">
        <w:rPr>
          <w:rFonts w:asciiTheme="minorHAnsi" w:hAnsiTheme="minorHAnsi"/>
          <w:sz w:val="22"/>
          <w:szCs w:val="22"/>
        </w:rPr>
        <w:t>See list of MAs per country</w:t>
      </w:r>
    </w:p>
    <w:p w:rsidR="002B3DDF" w:rsidRPr="005C78E1" w:rsidRDefault="002B3DDF" w:rsidP="002B3DDF">
      <w:pPr>
        <w:pStyle w:val="ListParagraph"/>
        <w:ind w:left="360"/>
        <w:rPr>
          <w:rFonts w:asciiTheme="minorHAnsi" w:hAnsiTheme="minorHAnsi"/>
          <w:b/>
          <w:lang w:val="en-GB"/>
        </w:rPr>
      </w:pPr>
    </w:p>
    <w:p w:rsidR="00EA7F33" w:rsidRPr="005C78E1" w:rsidRDefault="00EA7F33" w:rsidP="00EA7F33">
      <w:pPr>
        <w:pStyle w:val="ListParagraph"/>
        <w:numPr>
          <w:ilvl w:val="0"/>
          <w:numId w:val="12"/>
        </w:numPr>
        <w:rPr>
          <w:rFonts w:asciiTheme="minorHAnsi" w:hAnsiTheme="minorHAnsi"/>
          <w:b/>
          <w:lang w:val="en-GB"/>
        </w:rPr>
      </w:pPr>
      <w:r w:rsidRPr="005C78E1">
        <w:rPr>
          <w:rFonts w:asciiTheme="minorHAnsi" w:hAnsiTheme="minorHAnsi"/>
          <w:b/>
          <w:lang w:val="en-GB"/>
        </w:rPr>
        <w:t>DATE OF REVISION OF TEXT</w:t>
      </w:r>
    </w:p>
    <w:sdt>
      <w:sdtPr>
        <w:rPr>
          <w:rFonts w:asciiTheme="minorHAnsi" w:hAnsiTheme="minorHAnsi"/>
          <w:b/>
          <w:lang w:val="en-GB"/>
        </w:rPr>
        <w:id w:val="2145924221"/>
        <w:placeholder>
          <w:docPart w:val="093592A94F9C4F42B8D072FF580E99E7"/>
        </w:placeholder>
      </w:sdtPr>
      <w:sdtEndPr>
        <w:rPr>
          <w:b w:val="0"/>
        </w:rPr>
      </w:sdtEndPr>
      <w:sdtContent>
        <w:p w:rsidR="002B3DDF" w:rsidRPr="005C78E1" w:rsidRDefault="00426924" w:rsidP="002B3DDF">
          <w:pPr>
            <w:pStyle w:val="ListParagraph"/>
            <w:ind w:left="360"/>
            <w:rPr>
              <w:rFonts w:asciiTheme="minorHAnsi" w:hAnsiTheme="minorHAnsi"/>
              <w:lang w:val="en-GB"/>
            </w:rPr>
          </w:pPr>
          <w:r>
            <w:rPr>
              <w:rFonts w:asciiTheme="minorHAnsi" w:hAnsiTheme="minorHAnsi"/>
              <w:lang w:val="en-GB"/>
            </w:rPr>
            <w:t>April 2019</w:t>
          </w:r>
        </w:p>
      </w:sdtContent>
    </w:sdt>
    <w:sectPr w:rsidR="002B3DDF" w:rsidRPr="005C78E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963" w:rsidRDefault="00E27963" w:rsidP="000A2791">
      <w:pPr>
        <w:spacing w:after="0" w:line="240" w:lineRule="auto"/>
      </w:pPr>
      <w:r>
        <w:separator/>
      </w:r>
    </w:p>
  </w:endnote>
  <w:endnote w:type="continuationSeparator" w:id="0">
    <w:p w:rsidR="00E27963" w:rsidRDefault="00E27963"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99" w:rsidRPr="008B1E32" w:rsidRDefault="00B97899" w:rsidP="008B1E32">
    <w:pPr>
      <w:pStyle w:val="Footer"/>
      <w:pBdr>
        <w:top w:val="single" w:sz="4" w:space="1" w:color="auto"/>
      </w:pBdr>
      <w:rPr>
        <w:rFonts w:asciiTheme="minorHAnsi" w:hAnsiTheme="minorHAnsi" w:cstheme="minorHAnsi"/>
        <w:sz w:val="22"/>
        <w:szCs w:val="22"/>
        <w:lang w:val="nl-NL"/>
      </w:rPr>
    </w:pPr>
    <w:r>
      <w:rPr>
        <w:lang w:val="nl-NL"/>
      </w:rPr>
      <w:t>April 2019 EP</w:t>
    </w:r>
    <w:r w:rsidRPr="008B1E32">
      <w:rPr>
        <w:rFonts w:asciiTheme="minorHAnsi" w:hAnsiTheme="minorHAnsi" w:cstheme="minorHAnsi"/>
        <w:sz w:val="22"/>
        <w:szCs w:val="22"/>
        <w:lang w:val="nl-NL"/>
      </w:rPr>
      <w:ptab w:relativeTo="margin" w:alignment="center" w:leader="none"/>
    </w:r>
    <w:r w:rsidRPr="008B1E32">
      <w:rPr>
        <w:rFonts w:asciiTheme="minorHAnsi" w:hAnsiTheme="minorHAnsi" w:cstheme="minorHAnsi"/>
        <w:sz w:val="22"/>
        <w:szCs w:val="22"/>
        <w:lang w:val="nl-NL"/>
      </w:rPr>
      <w:ptab w:relativeTo="margin" w:alignment="right" w:leader="none"/>
    </w:r>
    <w:r w:rsidRPr="008B1E32">
      <w:rPr>
        <w:rFonts w:asciiTheme="minorHAnsi" w:hAnsiTheme="minorHAnsi" w:cstheme="minorHAnsi"/>
        <w:sz w:val="22"/>
        <w:szCs w:val="22"/>
        <w:lang w:val="nl-NL"/>
      </w:rPr>
      <w:t xml:space="preserve">Page </w:t>
    </w:r>
    <w:r w:rsidRPr="008B1E32">
      <w:rPr>
        <w:rFonts w:asciiTheme="minorHAnsi" w:hAnsiTheme="minorHAnsi" w:cstheme="minorHAnsi"/>
        <w:b/>
        <w:sz w:val="22"/>
        <w:szCs w:val="22"/>
        <w:lang w:val="nl-NL"/>
      </w:rPr>
      <w:fldChar w:fldCharType="begin"/>
    </w:r>
    <w:r w:rsidRPr="008B1E32">
      <w:rPr>
        <w:rFonts w:asciiTheme="minorHAnsi" w:hAnsiTheme="minorHAnsi" w:cstheme="minorHAnsi"/>
        <w:b/>
        <w:sz w:val="22"/>
        <w:szCs w:val="22"/>
        <w:lang w:val="nl-NL"/>
      </w:rPr>
      <w:instrText>PAGE  \* Arabic  \* MERGEFORMAT</w:instrText>
    </w:r>
    <w:r w:rsidRPr="008B1E32">
      <w:rPr>
        <w:rFonts w:asciiTheme="minorHAnsi" w:hAnsiTheme="minorHAnsi" w:cstheme="minorHAnsi"/>
        <w:b/>
        <w:sz w:val="22"/>
        <w:szCs w:val="22"/>
        <w:lang w:val="nl-NL"/>
      </w:rPr>
      <w:fldChar w:fldCharType="separate"/>
    </w:r>
    <w:r w:rsidR="00F47613">
      <w:rPr>
        <w:rFonts w:asciiTheme="minorHAnsi" w:hAnsiTheme="minorHAnsi" w:cstheme="minorHAnsi"/>
        <w:b/>
        <w:noProof/>
        <w:sz w:val="22"/>
        <w:szCs w:val="22"/>
        <w:lang w:val="nl-NL"/>
      </w:rPr>
      <w:t>20</w:t>
    </w:r>
    <w:r w:rsidRPr="008B1E32">
      <w:rPr>
        <w:rFonts w:asciiTheme="minorHAnsi" w:hAnsiTheme="minorHAnsi" w:cstheme="minorHAnsi"/>
        <w:b/>
        <w:sz w:val="22"/>
        <w:szCs w:val="22"/>
        <w:lang w:val="nl-NL"/>
      </w:rPr>
      <w:fldChar w:fldCharType="end"/>
    </w:r>
    <w:r w:rsidRPr="008B1E32">
      <w:rPr>
        <w:rFonts w:asciiTheme="minorHAnsi" w:hAnsiTheme="minorHAnsi" w:cstheme="minorHAnsi"/>
        <w:sz w:val="22"/>
        <w:szCs w:val="22"/>
        <w:lang w:val="nl-NL"/>
      </w:rPr>
      <w:t xml:space="preserve"> of </w:t>
    </w:r>
    <w:r w:rsidRPr="008B1E32">
      <w:rPr>
        <w:rFonts w:asciiTheme="minorHAnsi" w:hAnsiTheme="minorHAnsi" w:cstheme="minorHAnsi"/>
        <w:b/>
        <w:sz w:val="22"/>
        <w:szCs w:val="22"/>
        <w:lang w:val="nl-NL"/>
      </w:rPr>
      <w:fldChar w:fldCharType="begin"/>
    </w:r>
    <w:r w:rsidRPr="008B1E32">
      <w:rPr>
        <w:rFonts w:asciiTheme="minorHAnsi" w:hAnsiTheme="minorHAnsi" w:cstheme="minorHAnsi"/>
        <w:b/>
        <w:sz w:val="22"/>
        <w:szCs w:val="22"/>
        <w:lang w:val="nl-NL"/>
      </w:rPr>
      <w:instrText>NUMPAGES  \* Arabic  \* MERGEFORMAT</w:instrText>
    </w:r>
    <w:r w:rsidRPr="008B1E32">
      <w:rPr>
        <w:rFonts w:asciiTheme="minorHAnsi" w:hAnsiTheme="minorHAnsi" w:cstheme="minorHAnsi"/>
        <w:b/>
        <w:sz w:val="22"/>
        <w:szCs w:val="22"/>
        <w:lang w:val="nl-NL"/>
      </w:rPr>
      <w:fldChar w:fldCharType="separate"/>
    </w:r>
    <w:r w:rsidR="00F47613">
      <w:rPr>
        <w:rFonts w:asciiTheme="minorHAnsi" w:hAnsiTheme="minorHAnsi" w:cstheme="minorHAnsi"/>
        <w:b/>
        <w:noProof/>
        <w:sz w:val="22"/>
        <w:szCs w:val="22"/>
        <w:lang w:val="nl-NL"/>
      </w:rPr>
      <w:t>21</w:t>
    </w:r>
    <w:r w:rsidRPr="008B1E32">
      <w:rPr>
        <w:rFonts w:asciiTheme="minorHAnsi" w:hAnsiTheme="minorHAnsi" w:cstheme="minorHAnsi"/>
        <w:b/>
        <w:sz w:val="22"/>
        <w:szCs w:val="22"/>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963" w:rsidRDefault="00E27963" w:rsidP="000A2791">
      <w:pPr>
        <w:spacing w:after="0" w:line="240" w:lineRule="auto"/>
      </w:pPr>
      <w:r>
        <w:separator/>
      </w:r>
    </w:p>
  </w:footnote>
  <w:footnote w:type="continuationSeparator" w:id="0">
    <w:p w:rsidR="00E27963" w:rsidRDefault="00E27963" w:rsidP="000A2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99" w:rsidRPr="008B1E32" w:rsidRDefault="00B97899" w:rsidP="008B1E32">
    <w:pPr>
      <w:pStyle w:val="Header"/>
      <w:rPr>
        <w:rFonts w:asciiTheme="minorHAnsi" w:hAnsiTheme="minorHAnsi" w:cstheme="minorHAnsi"/>
        <w:sz w:val="22"/>
        <w:szCs w:val="22"/>
        <w:u w:val="single"/>
        <w:lang w:val="nl-NL"/>
      </w:rPr>
    </w:pPr>
    <w:proofErr w:type="spellStart"/>
    <w:r w:rsidRPr="008B1E32">
      <w:rPr>
        <w:rFonts w:asciiTheme="minorHAnsi" w:hAnsiTheme="minorHAnsi" w:cstheme="minorHAnsi"/>
        <w:sz w:val="22"/>
        <w:szCs w:val="22"/>
        <w:u w:val="single"/>
      </w:rPr>
      <w:t>Dafra</w:t>
    </w:r>
    <w:proofErr w:type="spellEnd"/>
    <w:r w:rsidRPr="008B1E32">
      <w:rPr>
        <w:rFonts w:asciiTheme="minorHAnsi" w:hAnsiTheme="minorHAnsi" w:cstheme="minorHAnsi"/>
        <w:sz w:val="22"/>
        <w:szCs w:val="22"/>
        <w:u w:val="single"/>
      </w:rPr>
      <w:t xml:space="preserve"> Pharma</w:t>
    </w:r>
    <w:r w:rsidRPr="008B1E32">
      <w:rPr>
        <w:rFonts w:asciiTheme="minorHAnsi" w:hAnsiTheme="minorHAnsi" w:cstheme="minorHAnsi"/>
        <w:sz w:val="22"/>
        <w:szCs w:val="22"/>
        <w:u w:val="single"/>
      </w:rPr>
      <w:ptab w:relativeTo="margin" w:alignment="center" w:leader="none"/>
    </w:r>
    <w:proofErr w:type="spellStart"/>
    <w:r>
      <w:rPr>
        <w:rFonts w:asciiTheme="minorHAnsi" w:hAnsiTheme="minorHAnsi" w:cstheme="minorHAnsi"/>
        <w:sz w:val="22"/>
        <w:szCs w:val="22"/>
        <w:u w:val="single"/>
      </w:rPr>
      <w:t>SmPC</w:t>
    </w:r>
    <w:proofErr w:type="spellEnd"/>
    <w:r w:rsidRPr="008B1E32">
      <w:rPr>
        <w:rFonts w:asciiTheme="minorHAnsi" w:hAnsiTheme="minorHAnsi" w:cstheme="minorHAnsi"/>
        <w:sz w:val="22"/>
        <w:szCs w:val="22"/>
        <w:u w:val="single"/>
      </w:rPr>
      <w:ptab w:relativeTo="margin" w:alignment="right" w:leader="none"/>
    </w:r>
    <w:proofErr w:type="spellStart"/>
    <w:r>
      <w:rPr>
        <w:rFonts w:asciiTheme="minorHAnsi" w:hAnsiTheme="minorHAnsi" w:cstheme="minorHAnsi"/>
        <w:sz w:val="22"/>
        <w:szCs w:val="22"/>
        <w:u w:val="single"/>
      </w:rPr>
      <w:t>Macrolyn</w:t>
    </w:r>
    <w:proofErr w:type="spellEnd"/>
    <w:r>
      <w:rPr>
        <w:rFonts w:asciiTheme="minorHAnsi" w:hAnsiTheme="minorHAnsi" w:cstheme="minorHAnsi"/>
        <w:sz w:val="22"/>
        <w:szCs w:val="22"/>
        <w:u w:val="single"/>
      </w:rPr>
      <w:t xml:space="preserve"> 500 mg FC tablet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C6379"/>
    <w:multiLevelType w:val="hybridMultilevel"/>
    <w:tmpl w:val="B19A1232"/>
    <w:lvl w:ilvl="0" w:tplc="2842CAA6">
      <w:numFmt w:val="bullet"/>
      <w:lvlText w:val="•"/>
      <w:lvlJc w:val="left"/>
      <w:pPr>
        <w:ind w:left="1494" w:hanging="360"/>
      </w:pPr>
      <w:rPr>
        <w:rFonts w:ascii="Calibri" w:eastAsia="Times New Roman"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E67B7C"/>
    <w:multiLevelType w:val="hybridMultilevel"/>
    <w:tmpl w:val="64C0A8FE"/>
    <w:lvl w:ilvl="0" w:tplc="C5223B88">
      <w:numFmt w:val="bullet"/>
      <w:lvlText w:val="-"/>
      <w:lvlJc w:val="left"/>
      <w:pPr>
        <w:ind w:left="1152" w:hanging="360"/>
      </w:pPr>
      <w:rPr>
        <w:rFonts w:ascii="Calibri" w:eastAsia="Times New Roman" w:hAnsi="Calibri" w:cs="Times New Roman"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3" w15:restartNumberingAfterBreak="0">
    <w:nsid w:val="15FF0890"/>
    <w:multiLevelType w:val="hybridMultilevel"/>
    <w:tmpl w:val="FCC01344"/>
    <w:lvl w:ilvl="0" w:tplc="A6E8BE02">
      <w:start w:val="1"/>
      <w:numFmt w:val="bullet"/>
      <w:lvlText w:val="-"/>
      <w:lvlJc w:val="left"/>
      <w:pPr>
        <w:ind w:left="1800" w:hanging="360"/>
      </w:pPr>
      <w:rPr>
        <w:rFonts w:ascii="Courier New" w:hAnsi="Courier New" w:hint="default"/>
        <w:b/>
        <w:i w:val="0"/>
        <w:vertAlign w:val="baseline"/>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 w15:restartNumberingAfterBreak="0">
    <w:nsid w:val="1A6012A5"/>
    <w:multiLevelType w:val="hybridMultilevel"/>
    <w:tmpl w:val="DACEA27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1C923969"/>
    <w:multiLevelType w:val="hybridMultilevel"/>
    <w:tmpl w:val="46DE05D4"/>
    <w:lvl w:ilvl="0" w:tplc="08130001">
      <w:start w:val="1"/>
      <w:numFmt w:val="bullet"/>
      <w:lvlText w:val=""/>
      <w:lvlJc w:val="left"/>
      <w:pPr>
        <w:ind w:left="1512" w:hanging="360"/>
      </w:pPr>
      <w:rPr>
        <w:rFonts w:ascii="Symbol" w:hAnsi="Symbol"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6" w15:restartNumberingAfterBreak="0">
    <w:nsid w:val="1E2B14DE"/>
    <w:multiLevelType w:val="hybridMultilevel"/>
    <w:tmpl w:val="CF5EF8A8"/>
    <w:lvl w:ilvl="0" w:tplc="E1D8CEE6">
      <w:start w:val="1"/>
      <w:numFmt w:val="decimal"/>
      <w:lvlText w:val="%1."/>
      <w:lvlJc w:val="left"/>
      <w:pPr>
        <w:ind w:left="1211" w:hanging="360"/>
      </w:pPr>
      <w:rPr>
        <w:rFonts w:hint="default"/>
        <w:vertAlign w:val="superscript"/>
      </w:rPr>
    </w:lvl>
    <w:lvl w:ilvl="1" w:tplc="08130019">
      <w:start w:val="1"/>
      <w:numFmt w:val="lowerLetter"/>
      <w:lvlText w:val="%2."/>
      <w:lvlJc w:val="left"/>
      <w:pPr>
        <w:ind w:left="1931" w:hanging="360"/>
      </w:p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7" w15:restartNumberingAfterBreak="0">
    <w:nsid w:val="2B2B5DB2"/>
    <w:multiLevelType w:val="hybridMultilevel"/>
    <w:tmpl w:val="61C09E1A"/>
    <w:lvl w:ilvl="0" w:tplc="A6E8BE02">
      <w:start w:val="1"/>
      <w:numFmt w:val="bullet"/>
      <w:lvlText w:val="-"/>
      <w:lvlJc w:val="left"/>
      <w:pPr>
        <w:ind w:left="1152" w:hanging="360"/>
      </w:pPr>
      <w:rPr>
        <w:rFonts w:ascii="Courier New" w:hAnsi="Courier New" w:hint="default"/>
        <w:b/>
        <w:i w:val="0"/>
        <w:vertAlign w:val="baseline"/>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8" w15:restartNumberingAfterBreak="0">
    <w:nsid w:val="2CD11732"/>
    <w:multiLevelType w:val="hybridMultilevel"/>
    <w:tmpl w:val="F984E64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9" w15:restartNumberingAfterBreak="0">
    <w:nsid w:val="2FFF0581"/>
    <w:multiLevelType w:val="hybridMultilevel"/>
    <w:tmpl w:val="877634F8"/>
    <w:lvl w:ilvl="0" w:tplc="50227C80">
      <w:start w:val="1"/>
      <w:numFmt w:val="bullet"/>
      <w:lvlText w:val="-"/>
      <w:lvlJc w:val="left"/>
      <w:pPr>
        <w:ind w:left="1512" w:hanging="360"/>
      </w:pPr>
      <w:rPr>
        <w:rFonts w:ascii="Courier New" w:hAnsi="Courier New" w:hint="default"/>
      </w:rPr>
    </w:lvl>
    <w:lvl w:ilvl="1" w:tplc="08130003">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0" w15:restartNumberingAfterBreak="0">
    <w:nsid w:val="3A0E5852"/>
    <w:multiLevelType w:val="hybridMultilevel"/>
    <w:tmpl w:val="89D88E6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1" w15:restartNumberingAfterBreak="0">
    <w:nsid w:val="3E992543"/>
    <w:multiLevelType w:val="hybridMultilevel"/>
    <w:tmpl w:val="0D8E7EBC"/>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2" w15:restartNumberingAfterBreak="0">
    <w:nsid w:val="3EB30CDE"/>
    <w:multiLevelType w:val="hybridMultilevel"/>
    <w:tmpl w:val="E396A81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3" w15:restartNumberingAfterBreak="0">
    <w:nsid w:val="43997C1D"/>
    <w:multiLevelType w:val="hybridMultilevel"/>
    <w:tmpl w:val="69C066DC"/>
    <w:lvl w:ilvl="0" w:tplc="50227C80">
      <w:start w:val="1"/>
      <w:numFmt w:val="bullet"/>
      <w:lvlText w:val="-"/>
      <w:lvlJc w:val="left"/>
      <w:pPr>
        <w:ind w:left="1512" w:hanging="360"/>
      </w:pPr>
      <w:rPr>
        <w:rFonts w:ascii="Courier New" w:hAnsi="Courier New" w:hint="default"/>
      </w:rPr>
    </w:lvl>
    <w:lvl w:ilvl="1" w:tplc="50227C80">
      <w:start w:val="1"/>
      <w:numFmt w:val="bullet"/>
      <w:lvlText w:val="-"/>
      <w:lvlJc w:val="left"/>
      <w:pPr>
        <w:ind w:left="2232" w:hanging="360"/>
      </w:pPr>
      <w:rPr>
        <w:rFonts w:ascii="Courier New" w:hAnsi="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4"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3373B6"/>
    <w:multiLevelType w:val="hybridMultilevel"/>
    <w:tmpl w:val="9ED4CC5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51BB3501"/>
    <w:multiLevelType w:val="hybridMultilevel"/>
    <w:tmpl w:val="3758AE7E"/>
    <w:lvl w:ilvl="0" w:tplc="E1D8CEE6">
      <w:start w:val="1"/>
      <w:numFmt w:val="decimal"/>
      <w:lvlText w:val="%1."/>
      <w:lvlJc w:val="left"/>
      <w:pPr>
        <w:ind w:left="1512" w:hanging="360"/>
      </w:pPr>
      <w:rPr>
        <w:rFonts w:hint="default"/>
        <w:vertAlign w:val="superscript"/>
      </w:rPr>
    </w:lvl>
    <w:lvl w:ilvl="1" w:tplc="08130019">
      <w:start w:val="1"/>
      <w:numFmt w:val="lowerLetter"/>
      <w:lvlText w:val="%2."/>
      <w:lvlJc w:val="left"/>
      <w:pPr>
        <w:ind w:left="1381" w:hanging="360"/>
      </w:pPr>
    </w:lvl>
    <w:lvl w:ilvl="2" w:tplc="0813001B" w:tentative="1">
      <w:start w:val="1"/>
      <w:numFmt w:val="lowerRoman"/>
      <w:lvlText w:val="%3."/>
      <w:lvlJc w:val="right"/>
      <w:pPr>
        <w:ind w:left="2101" w:hanging="180"/>
      </w:pPr>
    </w:lvl>
    <w:lvl w:ilvl="3" w:tplc="0813000F" w:tentative="1">
      <w:start w:val="1"/>
      <w:numFmt w:val="decimal"/>
      <w:lvlText w:val="%4."/>
      <w:lvlJc w:val="left"/>
      <w:pPr>
        <w:ind w:left="2821" w:hanging="360"/>
      </w:pPr>
    </w:lvl>
    <w:lvl w:ilvl="4" w:tplc="08130019" w:tentative="1">
      <w:start w:val="1"/>
      <w:numFmt w:val="lowerLetter"/>
      <w:lvlText w:val="%5."/>
      <w:lvlJc w:val="left"/>
      <w:pPr>
        <w:ind w:left="3541" w:hanging="360"/>
      </w:pPr>
    </w:lvl>
    <w:lvl w:ilvl="5" w:tplc="0813001B" w:tentative="1">
      <w:start w:val="1"/>
      <w:numFmt w:val="lowerRoman"/>
      <w:lvlText w:val="%6."/>
      <w:lvlJc w:val="right"/>
      <w:pPr>
        <w:ind w:left="4261" w:hanging="180"/>
      </w:pPr>
    </w:lvl>
    <w:lvl w:ilvl="6" w:tplc="0813000F" w:tentative="1">
      <w:start w:val="1"/>
      <w:numFmt w:val="decimal"/>
      <w:lvlText w:val="%7."/>
      <w:lvlJc w:val="left"/>
      <w:pPr>
        <w:ind w:left="4981" w:hanging="360"/>
      </w:pPr>
    </w:lvl>
    <w:lvl w:ilvl="7" w:tplc="08130019" w:tentative="1">
      <w:start w:val="1"/>
      <w:numFmt w:val="lowerLetter"/>
      <w:lvlText w:val="%8."/>
      <w:lvlJc w:val="left"/>
      <w:pPr>
        <w:ind w:left="5701" w:hanging="360"/>
      </w:pPr>
    </w:lvl>
    <w:lvl w:ilvl="8" w:tplc="0813001B" w:tentative="1">
      <w:start w:val="1"/>
      <w:numFmt w:val="lowerRoman"/>
      <w:lvlText w:val="%9."/>
      <w:lvlJc w:val="right"/>
      <w:pPr>
        <w:ind w:left="6421" w:hanging="180"/>
      </w:pPr>
    </w:lvl>
  </w:abstractNum>
  <w:abstractNum w:abstractNumId="17" w15:restartNumberingAfterBreak="0">
    <w:nsid w:val="568B6A33"/>
    <w:multiLevelType w:val="hybridMultilevel"/>
    <w:tmpl w:val="CFEE6872"/>
    <w:lvl w:ilvl="0" w:tplc="50227C80">
      <w:start w:val="1"/>
      <w:numFmt w:val="bullet"/>
      <w:lvlText w:val="-"/>
      <w:lvlJc w:val="left"/>
      <w:pPr>
        <w:ind w:left="1512" w:hanging="360"/>
      </w:pPr>
      <w:rPr>
        <w:rFonts w:ascii="Courier New" w:hAnsi="Courier New" w:hint="default"/>
      </w:rPr>
    </w:lvl>
    <w:lvl w:ilvl="1" w:tplc="08130003">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8" w15:restartNumberingAfterBreak="0">
    <w:nsid w:val="573D0F2F"/>
    <w:multiLevelType w:val="hybridMultilevel"/>
    <w:tmpl w:val="5D365D98"/>
    <w:lvl w:ilvl="0" w:tplc="FEC2DF36">
      <w:start w:val="1"/>
      <w:numFmt w:val="decimal"/>
      <w:lvlText w:val="%1."/>
      <w:lvlJc w:val="left"/>
      <w:pPr>
        <w:ind w:left="360" w:hanging="360"/>
      </w:pPr>
      <w:rPr>
        <w:rFonts w:hint="default"/>
        <w:b w:val="0"/>
        <w:i w:val="0"/>
      </w:rPr>
    </w:lvl>
    <w:lvl w:ilvl="1" w:tplc="08130019">
      <w:start w:val="1"/>
      <w:numFmt w:val="lowerLetter"/>
      <w:lvlText w:val="%2."/>
      <w:lvlJc w:val="left"/>
      <w:pPr>
        <w:ind w:left="360" w:hanging="360"/>
      </w:pPr>
    </w:lvl>
    <w:lvl w:ilvl="2" w:tplc="0813001B" w:tentative="1">
      <w:start w:val="1"/>
      <w:numFmt w:val="lowerRoman"/>
      <w:lvlText w:val="%3."/>
      <w:lvlJc w:val="right"/>
      <w:pPr>
        <w:ind w:left="1080" w:hanging="180"/>
      </w:pPr>
    </w:lvl>
    <w:lvl w:ilvl="3" w:tplc="0813000F" w:tentative="1">
      <w:start w:val="1"/>
      <w:numFmt w:val="decimal"/>
      <w:lvlText w:val="%4."/>
      <w:lvlJc w:val="left"/>
      <w:pPr>
        <w:ind w:left="1800" w:hanging="360"/>
      </w:pPr>
    </w:lvl>
    <w:lvl w:ilvl="4" w:tplc="08130019" w:tentative="1">
      <w:start w:val="1"/>
      <w:numFmt w:val="lowerLetter"/>
      <w:lvlText w:val="%5."/>
      <w:lvlJc w:val="left"/>
      <w:pPr>
        <w:ind w:left="2520" w:hanging="360"/>
      </w:pPr>
    </w:lvl>
    <w:lvl w:ilvl="5" w:tplc="0813001B" w:tentative="1">
      <w:start w:val="1"/>
      <w:numFmt w:val="lowerRoman"/>
      <w:lvlText w:val="%6."/>
      <w:lvlJc w:val="right"/>
      <w:pPr>
        <w:ind w:left="3240" w:hanging="180"/>
      </w:pPr>
    </w:lvl>
    <w:lvl w:ilvl="6" w:tplc="0813000F" w:tentative="1">
      <w:start w:val="1"/>
      <w:numFmt w:val="decimal"/>
      <w:lvlText w:val="%7."/>
      <w:lvlJc w:val="left"/>
      <w:pPr>
        <w:ind w:left="3960" w:hanging="360"/>
      </w:pPr>
    </w:lvl>
    <w:lvl w:ilvl="7" w:tplc="08130019" w:tentative="1">
      <w:start w:val="1"/>
      <w:numFmt w:val="lowerLetter"/>
      <w:lvlText w:val="%8."/>
      <w:lvlJc w:val="left"/>
      <w:pPr>
        <w:ind w:left="4680" w:hanging="360"/>
      </w:pPr>
    </w:lvl>
    <w:lvl w:ilvl="8" w:tplc="0813001B" w:tentative="1">
      <w:start w:val="1"/>
      <w:numFmt w:val="lowerRoman"/>
      <w:lvlText w:val="%9."/>
      <w:lvlJc w:val="right"/>
      <w:pPr>
        <w:ind w:left="5400" w:hanging="180"/>
      </w:pPr>
    </w:lvl>
  </w:abstractNum>
  <w:abstractNum w:abstractNumId="19" w15:restartNumberingAfterBreak="0">
    <w:nsid w:val="583F2381"/>
    <w:multiLevelType w:val="hybridMultilevel"/>
    <w:tmpl w:val="AC42E08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0" w15:restartNumberingAfterBreak="0">
    <w:nsid w:val="5B952E4B"/>
    <w:multiLevelType w:val="hybridMultilevel"/>
    <w:tmpl w:val="ABBE1860"/>
    <w:lvl w:ilvl="0" w:tplc="52481F92">
      <w:start w:val="1"/>
      <w:numFmt w:val="bullet"/>
      <w:lvlText w:val=""/>
      <w:lvlJc w:val="left"/>
      <w:pPr>
        <w:ind w:left="1152" w:hanging="360"/>
      </w:pPr>
      <w:rPr>
        <w:rFonts w:ascii="Symbol" w:hAnsi="Symbol" w:hint="default"/>
        <w:sz w:val="24"/>
      </w:rPr>
    </w:lvl>
    <w:lvl w:ilvl="1" w:tplc="08130003">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21"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D1F46D3"/>
    <w:multiLevelType w:val="hybridMultilevel"/>
    <w:tmpl w:val="C660D88A"/>
    <w:lvl w:ilvl="0" w:tplc="F0908598">
      <w:start w:val="1"/>
      <w:numFmt w:val="bullet"/>
      <w:lvlText w:val="."/>
      <w:lvlJc w:val="left"/>
      <w:pPr>
        <w:ind w:left="2160" w:hanging="360"/>
      </w:pPr>
      <w:rPr>
        <w:rFonts w:ascii="Courier New" w:hAnsi="Courier New" w:hint="default"/>
        <w:b/>
        <w:i w:val="0"/>
        <w:vertAlign w:val="superscript"/>
      </w:rPr>
    </w:lvl>
    <w:lvl w:ilvl="1" w:tplc="A6E8BE02">
      <w:start w:val="1"/>
      <w:numFmt w:val="bullet"/>
      <w:lvlText w:val="-"/>
      <w:lvlJc w:val="left"/>
      <w:pPr>
        <w:ind w:left="2880" w:hanging="360"/>
      </w:pPr>
      <w:rPr>
        <w:rFonts w:ascii="Courier New" w:hAnsi="Courier New" w:hint="default"/>
        <w:b/>
        <w:i w:val="0"/>
        <w:vertAlign w:val="baseline"/>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3" w15:restartNumberingAfterBreak="0">
    <w:nsid w:val="603E781B"/>
    <w:multiLevelType w:val="hybridMultilevel"/>
    <w:tmpl w:val="D29085DC"/>
    <w:lvl w:ilvl="0" w:tplc="50227C80">
      <w:start w:val="1"/>
      <w:numFmt w:val="bullet"/>
      <w:lvlText w:val="-"/>
      <w:lvlJc w:val="left"/>
      <w:pPr>
        <w:ind w:left="1152" w:hanging="360"/>
      </w:pPr>
      <w:rPr>
        <w:rFonts w:ascii="Courier New" w:hAnsi="Courier New"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24" w15:restartNumberingAfterBreak="0">
    <w:nsid w:val="61927C7B"/>
    <w:multiLevelType w:val="hybridMultilevel"/>
    <w:tmpl w:val="9A16B1FE"/>
    <w:lvl w:ilvl="0" w:tplc="A6E8BE02">
      <w:start w:val="1"/>
      <w:numFmt w:val="bullet"/>
      <w:lvlText w:val="-"/>
      <w:lvlJc w:val="left"/>
      <w:pPr>
        <w:ind w:left="1800" w:hanging="360"/>
      </w:pPr>
      <w:rPr>
        <w:rFonts w:ascii="Courier New" w:hAnsi="Courier New" w:hint="default"/>
        <w:b/>
        <w:i w:val="0"/>
        <w:vertAlign w:val="baseline"/>
      </w:rPr>
    </w:lvl>
    <w:lvl w:ilvl="1" w:tplc="A6E8BE02">
      <w:start w:val="1"/>
      <w:numFmt w:val="bullet"/>
      <w:lvlText w:val="-"/>
      <w:lvlJc w:val="left"/>
      <w:pPr>
        <w:ind w:left="2520" w:hanging="360"/>
      </w:pPr>
      <w:rPr>
        <w:rFonts w:ascii="Courier New" w:hAnsi="Courier New" w:hint="default"/>
        <w:b/>
        <w:i w:val="0"/>
        <w:vertAlign w:val="baseline"/>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5" w15:restartNumberingAfterBreak="0">
    <w:nsid w:val="63FD402E"/>
    <w:multiLevelType w:val="hybridMultilevel"/>
    <w:tmpl w:val="CF5EF8A8"/>
    <w:lvl w:ilvl="0" w:tplc="E1D8CEE6">
      <w:start w:val="1"/>
      <w:numFmt w:val="decimal"/>
      <w:lvlText w:val="%1."/>
      <w:lvlJc w:val="left"/>
      <w:pPr>
        <w:ind w:left="3033" w:hanging="360"/>
      </w:pPr>
      <w:rPr>
        <w:rFonts w:hint="default"/>
        <w:vertAlign w:val="superscript"/>
      </w:rPr>
    </w:lvl>
    <w:lvl w:ilvl="1" w:tplc="08130019">
      <w:start w:val="1"/>
      <w:numFmt w:val="lowerLetter"/>
      <w:lvlText w:val="%2."/>
      <w:lvlJc w:val="left"/>
      <w:pPr>
        <w:ind w:left="3753" w:hanging="360"/>
      </w:pPr>
    </w:lvl>
    <w:lvl w:ilvl="2" w:tplc="0813001B" w:tentative="1">
      <w:start w:val="1"/>
      <w:numFmt w:val="lowerRoman"/>
      <w:lvlText w:val="%3."/>
      <w:lvlJc w:val="right"/>
      <w:pPr>
        <w:ind w:left="4473" w:hanging="180"/>
      </w:pPr>
    </w:lvl>
    <w:lvl w:ilvl="3" w:tplc="0813000F" w:tentative="1">
      <w:start w:val="1"/>
      <w:numFmt w:val="decimal"/>
      <w:lvlText w:val="%4."/>
      <w:lvlJc w:val="left"/>
      <w:pPr>
        <w:ind w:left="5193" w:hanging="360"/>
      </w:pPr>
    </w:lvl>
    <w:lvl w:ilvl="4" w:tplc="08130019" w:tentative="1">
      <w:start w:val="1"/>
      <w:numFmt w:val="lowerLetter"/>
      <w:lvlText w:val="%5."/>
      <w:lvlJc w:val="left"/>
      <w:pPr>
        <w:ind w:left="5913" w:hanging="360"/>
      </w:pPr>
    </w:lvl>
    <w:lvl w:ilvl="5" w:tplc="0813001B" w:tentative="1">
      <w:start w:val="1"/>
      <w:numFmt w:val="lowerRoman"/>
      <w:lvlText w:val="%6."/>
      <w:lvlJc w:val="right"/>
      <w:pPr>
        <w:ind w:left="6633" w:hanging="180"/>
      </w:pPr>
    </w:lvl>
    <w:lvl w:ilvl="6" w:tplc="0813000F" w:tentative="1">
      <w:start w:val="1"/>
      <w:numFmt w:val="decimal"/>
      <w:lvlText w:val="%7."/>
      <w:lvlJc w:val="left"/>
      <w:pPr>
        <w:ind w:left="7353" w:hanging="360"/>
      </w:pPr>
    </w:lvl>
    <w:lvl w:ilvl="7" w:tplc="08130019" w:tentative="1">
      <w:start w:val="1"/>
      <w:numFmt w:val="lowerLetter"/>
      <w:lvlText w:val="%8."/>
      <w:lvlJc w:val="left"/>
      <w:pPr>
        <w:ind w:left="8073" w:hanging="360"/>
      </w:pPr>
    </w:lvl>
    <w:lvl w:ilvl="8" w:tplc="0813001B" w:tentative="1">
      <w:start w:val="1"/>
      <w:numFmt w:val="lowerRoman"/>
      <w:lvlText w:val="%9."/>
      <w:lvlJc w:val="right"/>
      <w:pPr>
        <w:ind w:left="8793" w:hanging="180"/>
      </w:pPr>
    </w:lvl>
  </w:abstractNum>
  <w:abstractNum w:abstractNumId="26" w15:restartNumberingAfterBreak="0">
    <w:nsid w:val="65897863"/>
    <w:multiLevelType w:val="multilevel"/>
    <w:tmpl w:val="10E46C12"/>
    <w:lvl w:ilvl="0">
      <w:start w:val="1"/>
      <w:numFmt w:val="decimal"/>
      <w:pStyle w:val="Heading1"/>
      <w:lvlText w:val="3.2.S.4.%1."/>
      <w:lvlJc w:val="left"/>
      <w:pPr>
        <w:tabs>
          <w:tab w:val="num" w:pos="716"/>
        </w:tabs>
        <w:ind w:left="716" w:hanging="432"/>
      </w:pPr>
      <w:rPr>
        <w:rFonts w:hint="default"/>
      </w:rPr>
    </w:lvl>
    <w:lvl w:ilvl="1">
      <w:start w:val="1"/>
      <w:numFmt w:val="decimal"/>
      <w:pStyle w:val="Heading2"/>
      <w:lvlText w:val="3.2.S.4.%1.%2"/>
      <w:lvlJc w:val="left"/>
      <w:pPr>
        <w:tabs>
          <w:tab w:val="num" w:pos="4687"/>
        </w:tabs>
        <w:ind w:left="4687" w:hanging="576"/>
      </w:pPr>
      <w:rPr>
        <w:rFonts w:hint="default"/>
      </w:rPr>
    </w:lvl>
    <w:lvl w:ilvl="2">
      <w:start w:val="1"/>
      <w:numFmt w:val="decimal"/>
      <w:pStyle w:val="Heading3"/>
      <w:lvlText w:val="3.2.S.4.%1.%2.%3"/>
      <w:lvlJc w:val="left"/>
      <w:pPr>
        <w:tabs>
          <w:tab w:val="num" w:pos="4831"/>
        </w:tabs>
        <w:ind w:left="4831" w:hanging="720"/>
      </w:pPr>
      <w:rPr>
        <w:rFonts w:hint="default"/>
      </w:rPr>
    </w:lvl>
    <w:lvl w:ilvl="3">
      <w:start w:val="1"/>
      <w:numFmt w:val="decimal"/>
      <w:pStyle w:val="Heading4"/>
      <w:lvlText w:val="3.2.S.4.%1.%2.%3.%4"/>
      <w:lvlJc w:val="left"/>
      <w:pPr>
        <w:tabs>
          <w:tab w:val="num" w:pos="4975"/>
        </w:tabs>
        <w:ind w:left="4975" w:hanging="864"/>
      </w:pPr>
      <w:rPr>
        <w:rFonts w:hint="default"/>
      </w:rPr>
    </w:lvl>
    <w:lvl w:ilvl="4">
      <w:start w:val="1"/>
      <w:numFmt w:val="decimal"/>
      <w:pStyle w:val="Heading5"/>
      <w:lvlText w:val="3.2.S.4.%1.%2.%3.%4.%5"/>
      <w:lvlJc w:val="left"/>
      <w:pPr>
        <w:tabs>
          <w:tab w:val="num" w:pos="5119"/>
        </w:tabs>
        <w:ind w:left="5119" w:hanging="1008"/>
      </w:pPr>
      <w:rPr>
        <w:rFonts w:hint="default"/>
      </w:rPr>
    </w:lvl>
    <w:lvl w:ilvl="5">
      <w:start w:val="1"/>
      <w:numFmt w:val="decimal"/>
      <w:pStyle w:val="Heading6"/>
      <w:lvlText w:val="3.2.S.4.%1.%2.%3.%4.%5.%6"/>
      <w:lvlJc w:val="left"/>
      <w:pPr>
        <w:tabs>
          <w:tab w:val="num" w:pos="5263"/>
        </w:tabs>
        <w:ind w:left="5263" w:hanging="1152"/>
      </w:pPr>
      <w:rPr>
        <w:rFonts w:hint="default"/>
      </w:rPr>
    </w:lvl>
    <w:lvl w:ilvl="6">
      <w:start w:val="1"/>
      <w:numFmt w:val="decimal"/>
      <w:pStyle w:val="Heading7"/>
      <w:lvlText w:val="3.2.S.4.%1.%2.%3.%4.%5.%6.%7"/>
      <w:lvlJc w:val="left"/>
      <w:pPr>
        <w:tabs>
          <w:tab w:val="num" w:pos="5407"/>
        </w:tabs>
        <w:ind w:left="5407" w:hanging="1296"/>
      </w:pPr>
      <w:rPr>
        <w:rFonts w:hint="default"/>
      </w:rPr>
    </w:lvl>
    <w:lvl w:ilvl="7">
      <w:start w:val="1"/>
      <w:numFmt w:val="decimal"/>
      <w:pStyle w:val="Heading8"/>
      <w:lvlText w:val="3.2.S.4.%1.%2.%3.%4.%5.%6.%7.%8"/>
      <w:lvlJc w:val="left"/>
      <w:pPr>
        <w:tabs>
          <w:tab w:val="num" w:pos="5551"/>
        </w:tabs>
        <w:ind w:left="5551" w:hanging="1440"/>
      </w:pPr>
      <w:rPr>
        <w:rFonts w:hint="default"/>
      </w:rPr>
    </w:lvl>
    <w:lvl w:ilvl="8">
      <w:start w:val="1"/>
      <w:numFmt w:val="decimal"/>
      <w:pStyle w:val="Heading9"/>
      <w:lvlText w:val="3.2.S.4.%1.%2.%3.%4.%5.%6.%7.%8.%9"/>
      <w:lvlJc w:val="left"/>
      <w:pPr>
        <w:tabs>
          <w:tab w:val="num" w:pos="5695"/>
        </w:tabs>
        <w:ind w:left="5695" w:hanging="1584"/>
      </w:pPr>
      <w:rPr>
        <w:rFonts w:hint="default"/>
      </w:rPr>
    </w:lvl>
  </w:abstractNum>
  <w:abstractNum w:abstractNumId="27" w15:restartNumberingAfterBreak="0">
    <w:nsid w:val="6D7E5B95"/>
    <w:multiLevelType w:val="hybridMultilevel"/>
    <w:tmpl w:val="6DFA9152"/>
    <w:lvl w:ilvl="0" w:tplc="F0908598">
      <w:start w:val="1"/>
      <w:numFmt w:val="bullet"/>
      <w:lvlText w:val="."/>
      <w:lvlJc w:val="left"/>
      <w:pPr>
        <w:ind w:left="2160" w:hanging="360"/>
      </w:pPr>
      <w:rPr>
        <w:rFonts w:ascii="Courier New" w:hAnsi="Courier New" w:hint="default"/>
        <w:b/>
        <w:i w:val="0"/>
        <w:vertAlign w:val="superscrip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8" w15:restartNumberingAfterBreak="0">
    <w:nsid w:val="708863E4"/>
    <w:multiLevelType w:val="hybridMultilevel"/>
    <w:tmpl w:val="FE06BB88"/>
    <w:lvl w:ilvl="0" w:tplc="F0908598">
      <w:start w:val="1"/>
      <w:numFmt w:val="bullet"/>
      <w:lvlText w:val="."/>
      <w:lvlJc w:val="left"/>
      <w:pPr>
        <w:ind w:left="1800" w:hanging="360"/>
      </w:pPr>
      <w:rPr>
        <w:rFonts w:ascii="Courier New" w:hAnsi="Courier New" w:hint="default"/>
        <w:b/>
        <w:i w:val="0"/>
        <w:vertAlign w:val="superscrip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9" w15:restartNumberingAfterBreak="0">
    <w:nsid w:val="77A11DEE"/>
    <w:multiLevelType w:val="hybridMultilevel"/>
    <w:tmpl w:val="9744B666"/>
    <w:lvl w:ilvl="0" w:tplc="A6E8BE02">
      <w:start w:val="1"/>
      <w:numFmt w:val="bullet"/>
      <w:lvlText w:val="-"/>
      <w:lvlJc w:val="left"/>
      <w:pPr>
        <w:ind w:left="1152" w:hanging="360"/>
      </w:pPr>
      <w:rPr>
        <w:rFonts w:ascii="Courier New" w:hAnsi="Courier New" w:hint="default"/>
        <w:b/>
        <w:i w:val="0"/>
        <w:vertAlign w:val="baseline"/>
      </w:rPr>
    </w:lvl>
    <w:lvl w:ilvl="1" w:tplc="1A4E954E">
      <w:numFmt w:val="bullet"/>
      <w:lvlText w:val="•"/>
      <w:lvlJc w:val="left"/>
      <w:pPr>
        <w:ind w:left="1872" w:hanging="360"/>
      </w:pPr>
      <w:rPr>
        <w:rFonts w:ascii="Calibri" w:eastAsia="Times New Roman" w:hAnsi="Calibri" w:cs="Times New Roman"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30" w15:restartNumberingAfterBreak="0">
    <w:nsid w:val="7C842D26"/>
    <w:multiLevelType w:val="hybridMultilevel"/>
    <w:tmpl w:val="66D43A7E"/>
    <w:lvl w:ilvl="0" w:tplc="A6E8BE02">
      <w:start w:val="1"/>
      <w:numFmt w:val="bullet"/>
      <w:lvlText w:val="-"/>
      <w:lvlJc w:val="left"/>
      <w:pPr>
        <w:ind w:left="1800" w:hanging="360"/>
      </w:pPr>
      <w:rPr>
        <w:rFonts w:ascii="Courier New" w:hAnsi="Courier New" w:hint="default"/>
        <w:b/>
        <w:i w:val="0"/>
        <w:vertAlign w:val="baseline"/>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1" w15:restartNumberingAfterBreak="0">
    <w:nsid w:val="7D185817"/>
    <w:multiLevelType w:val="hybridMultilevel"/>
    <w:tmpl w:val="688AD5A4"/>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2" w15:restartNumberingAfterBreak="0">
    <w:nsid w:val="7D7E246E"/>
    <w:multiLevelType w:val="hybridMultilevel"/>
    <w:tmpl w:val="E168F59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3" w15:restartNumberingAfterBreak="0">
    <w:nsid w:val="7EC10AE5"/>
    <w:multiLevelType w:val="hybridMultilevel"/>
    <w:tmpl w:val="2DDE1C20"/>
    <w:lvl w:ilvl="0" w:tplc="52481F92">
      <w:start w:val="1"/>
      <w:numFmt w:val="bullet"/>
      <w:lvlText w:val=""/>
      <w:lvlJc w:val="left"/>
      <w:pPr>
        <w:ind w:left="1152" w:hanging="360"/>
      </w:pPr>
      <w:rPr>
        <w:rFonts w:ascii="Symbol" w:hAnsi="Symbol" w:hint="default"/>
        <w:sz w:val="24"/>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num w:numId="1">
    <w:abstractNumId w:val="21"/>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6"/>
  </w:num>
  <w:num w:numId="11">
    <w:abstractNumId w:val="14"/>
  </w:num>
  <w:num w:numId="12">
    <w:abstractNumId w:val="1"/>
  </w:num>
  <w:num w:numId="13">
    <w:abstractNumId w:val="5"/>
  </w:num>
  <w:num w:numId="14">
    <w:abstractNumId w:val="2"/>
  </w:num>
  <w:num w:numId="15">
    <w:abstractNumId w:val="7"/>
  </w:num>
  <w:num w:numId="16">
    <w:abstractNumId w:val="29"/>
  </w:num>
  <w:num w:numId="17">
    <w:abstractNumId w:val="31"/>
  </w:num>
  <w:num w:numId="18">
    <w:abstractNumId w:val="24"/>
  </w:num>
  <w:num w:numId="19">
    <w:abstractNumId w:val="3"/>
  </w:num>
  <w:num w:numId="20">
    <w:abstractNumId w:val="22"/>
  </w:num>
  <w:num w:numId="21">
    <w:abstractNumId w:val="28"/>
  </w:num>
  <w:num w:numId="22">
    <w:abstractNumId w:val="30"/>
  </w:num>
  <w:num w:numId="23">
    <w:abstractNumId w:val="25"/>
  </w:num>
  <w:num w:numId="24">
    <w:abstractNumId w:val="6"/>
  </w:num>
  <w:num w:numId="25">
    <w:abstractNumId w:val="23"/>
  </w:num>
  <w:num w:numId="26">
    <w:abstractNumId w:val="16"/>
  </w:num>
  <w:num w:numId="27">
    <w:abstractNumId w:val="32"/>
  </w:num>
  <w:num w:numId="28">
    <w:abstractNumId w:val="8"/>
  </w:num>
  <w:num w:numId="29">
    <w:abstractNumId w:val="9"/>
  </w:num>
  <w:num w:numId="30">
    <w:abstractNumId w:val="11"/>
  </w:num>
  <w:num w:numId="31">
    <w:abstractNumId w:val="20"/>
  </w:num>
  <w:num w:numId="32">
    <w:abstractNumId w:val="17"/>
  </w:num>
  <w:num w:numId="33">
    <w:abstractNumId w:val="10"/>
  </w:num>
  <w:num w:numId="34">
    <w:abstractNumId w:val="13"/>
  </w:num>
  <w:num w:numId="35">
    <w:abstractNumId w:val="12"/>
  </w:num>
  <w:num w:numId="36">
    <w:abstractNumId w:val="15"/>
  </w:num>
  <w:num w:numId="37">
    <w:abstractNumId w:val="19"/>
  </w:num>
  <w:num w:numId="38">
    <w:abstractNumId w:val="18"/>
  </w:num>
  <w:num w:numId="39">
    <w:abstractNumId w:val="27"/>
  </w:num>
  <w:num w:numId="40">
    <w:abstractNumId w:val="33"/>
  </w:num>
  <w:num w:numId="41">
    <w:abstractNumId w:val="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D7"/>
    <w:rsid w:val="000459A7"/>
    <w:rsid w:val="000A2791"/>
    <w:rsid w:val="001016A7"/>
    <w:rsid w:val="0011316A"/>
    <w:rsid w:val="00122D6F"/>
    <w:rsid w:val="00132EC6"/>
    <w:rsid w:val="001944F8"/>
    <w:rsid w:val="001A4F52"/>
    <w:rsid w:val="001E7935"/>
    <w:rsid w:val="002B3DDF"/>
    <w:rsid w:val="002C0559"/>
    <w:rsid w:val="002D39DD"/>
    <w:rsid w:val="002D61A2"/>
    <w:rsid w:val="002F3679"/>
    <w:rsid w:val="00305092"/>
    <w:rsid w:val="0031616F"/>
    <w:rsid w:val="00323735"/>
    <w:rsid w:val="003729D3"/>
    <w:rsid w:val="003733CC"/>
    <w:rsid w:val="00384F98"/>
    <w:rsid w:val="003C3D4A"/>
    <w:rsid w:val="003E5D51"/>
    <w:rsid w:val="00400C8F"/>
    <w:rsid w:val="00426924"/>
    <w:rsid w:val="00443BE7"/>
    <w:rsid w:val="004453F0"/>
    <w:rsid w:val="00462DE2"/>
    <w:rsid w:val="00464230"/>
    <w:rsid w:val="00482039"/>
    <w:rsid w:val="004A6276"/>
    <w:rsid w:val="004B6296"/>
    <w:rsid w:val="004C502E"/>
    <w:rsid w:val="004C73B1"/>
    <w:rsid w:val="00543CA7"/>
    <w:rsid w:val="0054570D"/>
    <w:rsid w:val="005532FE"/>
    <w:rsid w:val="00583F76"/>
    <w:rsid w:val="005A4D46"/>
    <w:rsid w:val="005C78E1"/>
    <w:rsid w:val="005D7DEE"/>
    <w:rsid w:val="005F0732"/>
    <w:rsid w:val="0061199D"/>
    <w:rsid w:val="006304AB"/>
    <w:rsid w:val="0069001F"/>
    <w:rsid w:val="006E584B"/>
    <w:rsid w:val="007353DB"/>
    <w:rsid w:val="00735616"/>
    <w:rsid w:val="00747535"/>
    <w:rsid w:val="00752965"/>
    <w:rsid w:val="00792744"/>
    <w:rsid w:val="007970DD"/>
    <w:rsid w:val="007B2DE9"/>
    <w:rsid w:val="007B5CDE"/>
    <w:rsid w:val="007D05E5"/>
    <w:rsid w:val="008130F8"/>
    <w:rsid w:val="008441FE"/>
    <w:rsid w:val="00851D43"/>
    <w:rsid w:val="00854AA2"/>
    <w:rsid w:val="00864BAF"/>
    <w:rsid w:val="0088039A"/>
    <w:rsid w:val="008B1E32"/>
    <w:rsid w:val="008C0D95"/>
    <w:rsid w:val="008D7E6C"/>
    <w:rsid w:val="008E03B0"/>
    <w:rsid w:val="00946ED7"/>
    <w:rsid w:val="00987E49"/>
    <w:rsid w:val="009E6C5B"/>
    <w:rsid w:val="00A05E86"/>
    <w:rsid w:val="00A2083C"/>
    <w:rsid w:val="00A30DBF"/>
    <w:rsid w:val="00A81EFA"/>
    <w:rsid w:val="00A8259F"/>
    <w:rsid w:val="00AA4370"/>
    <w:rsid w:val="00AC3187"/>
    <w:rsid w:val="00AC57CD"/>
    <w:rsid w:val="00AE30FE"/>
    <w:rsid w:val="00B13B5A"/>
    <w:rsid w:val="00B17706"/>
    <w:rsid w:val="00B3775E"/>
    <w:rsid w:val="00B74593"/>
    <w:rsid w:val="00B9473A"/>
    <w:rsid w:val="00B97899"/>
    <w:rsid w:val="00BF1DCE"/>
    <w:rsid w:val="00C21ABA"/>
    <w:rsid w:val="00C46369"/>
    <w:rsid w:val="00C71BD5"/>
    <w:rsid w:val="00CA1FE2"/>
    <w:rsid w:val="00CB008F"/>
    <w:rsid w:val="00D361CC"/>
    <w:rsid w:val="00D923AB"/>
    <w:rsid w:val="00D95E02"/>
    <w:rsid w:val="00DB1BB7"/>
    <w:rsid w:val="00DC4881"/>
    <w:rsid w:val="00DF03CE"/>
    <w:rsid w:val="00E1194E"/>
    <w:rsid w:val="00E27963"/>
    <w:rsid w:val="00E51AED"/>
    <w:rsid w:val="00E72932"/>
    <w:rsid w:val="00E802D6"/>
    <w:rsid w:val="00EA7F33"/>
    <w:rsid w:val="00F06E22"/>
    <w:rsid w:val="00F107C1"/>
    <w:rsid w:val="00F1662C"/>
    <w:rsid w:val="00F21781"/>
    <w:rsid w:val="00F3148F"/>
    <w:rsid w:val="00F47613"/>
    <w:rsid w:val="00FB0925"/>
    <w:rsid w:val="00FF0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668EB2-113D-49DE-A5CD-ABB28695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48F"/>
    <w:pPr>
      <w:spacing w:after="240" w:line="300" w:lineRule="auto"/>
    </w:pPr>
    <w:rPr>
      <w:kern w:val="24"/>
      <w:sz w:val="24"/>
      <w:szCs w:val="24"/>
      <w:lang w:val="en-US" w:eastAsia="ja-JP"/>
    </w:rPr>
  </w:style>
  <w:style w:type="paragraph" w:styleId="Heading1">
    <w:name w:val="heading 1"/>
    <w:basedOn w:val="Normal"/>
    <w:next w:val="Normal"/>
    <w:link w:val="Heading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Heading2">
    <w:name w:val="heading 2"/>
    <w:basedOn w:val="Heading1"/>
    <w:next w:val="Normal"/>
    <w:link w:val="Heading2Char"/>
    <w:qFormat/>
    <w:rsid w:val="00F3148F"/>
    <w:pPr>
      <w:numPr>
        <w:ilvl w:val="1"/>
      </w:numPr>
      <w:tabs>
        <w:tab w:val="clear" w:pos="1152"/>
        <w:tab w:val="left" w:pos="1404"/>
      </w:tabs>
      <w:outlineLvl w:val="1"/>
    </w:pPr>
  </w:style>
  <w:style w:type="paragraph" w:styleId="Heading3">
    <w:name w:val="heading 3"/>
    <w:basedOn w:val="Heading1"/>
    <w:next w:val="Normal"/>
    <w:link w:val="Heading3Char"/>
    <w:qFormat/>
    <w:rsid w:val="00F3148F"/>
    <w:pPr>
      <w:numPr>
        <w:ilvl w:val="2"/>
      </w:numPr>
      <w:tabs>
        <w:tab w:val="clear" w:pos="1152"/>
        <w:tab w:val="left" w:pos="1642"/>
      </w:tabs>
      <w:outlineLvl w:val="2"/>
    </w:pPr>
  </w:style>
  <w:style w:type="paragraph" w:styleId="Heading4">
    <w:name w:val="heading 4"/>
    <w:basedOn w:val="Heading1"/>
    <w:next w:val="Normal"/>
    <w:link w:val="Heading4Char"/>
    <w:qFormat/>
    <w:rsid w:val="00F3148F"/>
    <w:pPr>
      <w:numPr>
        <w:ilvl w:val="3"/>
      </w:numPr>
      <w:tabs>
        <w:tab w:val="clear" w:pos="1152"/>
        <w:tab w:val="left" w:pos="1865"/>
      </w:tabs>
      <w:outlineLvl w:val="3"/>
    </w:pPr>
  </w:style>
  <w:style w:type="paragraph" w:styleId="Heading5">
    <w:name w:val="heading 5"/>
    <w:basedOn w:val="Heading1"/>
    <w:next w:val="Normal"/>
    <w:link w:val="Heading5Char"/>
    <w:qFormat/>
    <w:rsid w:val="00F3148F"/>
    <w:pPr>
      <w:numPr>
        <w:ilvl w:val="4"/>
      </w:numPr>
      <w:tabs>
        <w:tab w:val="clear" w:pos="1152"/>
        <w:tab w:val="left" w:pos="2074"/>
      </w:tabs>
      <w:outlineLvl w:val="4"/>
    </w:pPr>
  </w:style>
  <w:style w:type="paragraph" w:styleId="Heading6">
    <w:name w:val="heading 6"/>
    <w:basedOn w:val="Heading1"/>
    <w:next w:val="Normal"/>
    <w:link w:val="Heading6Char"/>
    <w:qFormat/>
    <w:rsid w:val="00F3148F"/>
    <w:pPr>
      <w:numPr>
        <w:ilvl w:val="5"/>
      </w:numPr>
      <w:tabs>
        <w:tab w:val="clear" w:pos="1152"/>
        <w:tab w:val="left" w:pos="2268"/>
      </w:tabs>
      <w:outlineLvl w:val="5"/>
    </w:pPr>
  </w:style>
  <w:style w:type="paragraph" w:styleId="Heading7">
    <w:name w:val="heading 7"/>
    <w:basedOn w:val="Heading1"/>
    <w:next w:val="Normal"/>
    <w:link w:val="Heading7Char"/>
    <w:qFormat/>
    <w:rsid w:val="00F3148F"/>
    <w:pPr>
      <w:numPr>
        <w:ilvl w:val="6"/>
      </w:numPr>
      <w:tabs>
        <w:tab w:val="clear" w:pos="1152"/>
        <w:tab w:val="left" w:pos="2448"/>
      </w:tabs>
      <w:outlineLvl w:val="6"/>
    </w:pPr>
  </w:style>
  <w:style w:type="paragraph" w:styleId="Heading8">
    <w:name w:val="heading 8"/>
    <w:basedOn w:val="Heading1"/>
    <w:next w:val="Normal"/>
    <w:link w:val="Heading8Char"/>
    <w:qFormat/>
    <w:rsid w:val="00F3148F"/>
    <w:pPr>
      <w:numPr>
        <w:ilvl w:val="7"/>
      </w:numPr>
      <w:tabs>
        <w:tab w:val="clear" w:pos="1152"/>
        <w:tab w:val="left" w:pos="2614"/>
      </w:tabs>
      <w:outlineLvl w:val="7"/>
    </w:pPr>
  </w:style>
  <w:style w:type="paragraph" w:styleId="Heading9">
    <w:name w:val="heading 9"/>
    <w:basedOn w:val="Heading1"/>
    <w:next w:val="Normal"/>
    <w:link w:val="Heading9Char"/>
    <w:qFormat/>
    <w:rsid w:val="00F3148F"/>
    <w:pPr>
      <w:numPr>
        <w:ilvl w:val="8"/>
      </w:numPr>
      <w:tabs>
        <w:tab w:val="clear" w:pos="1152"/>
        <w:tab w:val="left" w:pos="2765"/>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ijl1">
    <w:name w:val="Stijl1"/>
    <w:uiPriority w:val="99"/>
    <w:rsid w:val="00987E49"/>
    <w:pPr>
      <w:numPr>
        <w:numId w:val="1"/>
      </w:numPr>
    </w:pPr>
  </w:style>
  <w:style w:type="character" w:customStyle="1" w:styleId="Heading1Char">
    <w:name w:val="Heading 1 Char"/>
    <w:basedOn w:val="DefaultParagraphFont"/>
    <w:link w:val="Heading1"/>
    <w:rsid w:val="00F3148F"/>
    <w:rPr>
      <w:rFonts w:eastAsia="Times New Roman"/>
      <w:b/>
      <w:kern w:val="28"/>
      <w:sz w:val="28"/>
      <w:szCs w:val="28"/>
      <w:lang w:val="en-US" w:eastAsia="ja-JP"/>
    </w:rPr>
  </w:style>
  <w:style w:type="character" w:customStyle="1" w:styleId="Heading2Char">
    <w:name w:val="Heading 2 Char"/>
    <w:basedOn w:val="DefaultParagraphFont"/>
    <w:link w:val="Heading2"/>
    <w:rsid w:val="00F3148F"/>
    <w:rPr>
      <w:rFonts w:eastAsia="Times New Roman"/>
      <w:b/>
      <w:kern w:val="28"/>
      <w:sz w:val="28"/>
      <w:szCs w:val="28"/>
      <w:lang w:val="en-US" w:eastAsia="ja-JP"/>
    </w:rPr>
  </w:style>
  <w:style w:type="character" w:customStyle="1" w:styleId="Heading3Char">
    <w:name w:val="Heading 3 Char"/>
    <w:basedOn w:val="DefaultParagraphFont"/>
    <w:link w:val="Heading3"/>
    <w:rsid w:val="00F3148F"/>
    <w:rPr>
      <w:rFonts w:eastAsia="Times New Roman"/>
      <w:b/>
      <w:kern w:val="28"/>
      <w:sz w:val="28"/>
      <w:szCs w:val="28"/>
      <w:lang w:val="en-US" w:eastAsia="ja-JP"/>
    </w:rPr>
  </w:style>
  <w:style w:type="character" w:customStyle="1" w:styleId="Heading4Char">
    <w:name w:val="Heading 4 Char"/>
    <w:basedOn w:val="DefaultParagraphFont"/>
    <w:link w:val="Heading4"/>
    <w:rsid w:val="00F3148F"/>
    <w:rPr>
      <w:rFonts w:eastAsia="Times New Roman"/>
      <w:b/>
      <w:kern w:val="28"/>
      <w:sz w:val="28"/>
      <w:szCs w:val="28"/>
      <w:lang w:val="en-US" w:eastAsia="ja-JP"/>
    </w:rPr>
  </w:style>
  <w:style w:type="character" w:customStyle="1" w:styleId="Heading5Char">
    <w:name w:val="Heading 5 Char"/>
    <w:basedOn w:val="DefaultParagraphFont"/>
    <w:link w:val="Heading5"/>
    <w:rsid w:val="00F3148F"/>
    <w:rPr>
      <w:rFonts w:eastAsia="Times New Roman"/>
      <w:b/>
      <w:kern w:val="28"/>
      <w:sz w:val="28"/>
      <w:szCs w:val="28"/>
      <w:lang w:val="en-US" w:eastAsia="ja-JP"/>
    </w:rPr>
  </w:style>
  <w:style w:type="character" w:customStyle="1" w:styleId="Heading6Char">
    <w:name w:val="Heading 6 Char"/>
    <w:basedOn w:val="DefaultParagraphFont"/>
    <w:link w:val="Heading6"/>
    <w:rsid w:val="00F3148F"/>
    <w:rPr>
      <w:rFonts w:eastAsia="Times New Roman"/>
      <w:b/>
      <w:kern w:val="28"/>
      <w:sz w:val="28"/>
      <w:szCs w:val="28"/>
      <w:lang w:val="en-US" w:eastAsia="ja-JP"/>
    </w:rPr>
  </w:style>
  <w:style w:type="character" w:customStyle="1" w:styleId="Heading7Char">
    <w:name w:val="Heading 7 Char"/>
    <w:basedOn w:val="DefaultParagraphFont"/>
    <w:link w:val="Heading7"/>
    <w:rsid w:val="00F3148F"/>
    <w:rPr>
      <w:rFonts w:eastAsia="Times New Roman"/>
      <w:b/>
      <w:kern w:val="28"/>
      <w:sz w:val="28"/>
      <w:szCs w:val="28"/>
      <w:lang w:val="en-US" w:eastAsia="ja-JP"/>
    </w:rPr>
  </w:style>
  <w:style w:type="character" w:customStyle="1" w:styleId="Heading8Char">
    <w:name w:val="Heading 8 Char"/>
    <w:basedOn w:val="DefaultParagraphFont"/>
    <w:link w:val="Heading8"/>
    <w:rsid w:val="00F3148F"/>
    <w:rPr>
      <w:rFonts w:eastAsia="Times New Roman"/>
      <w:b/>
      <w:kern w:val="28"/>
      <w:sz w:val="28"/>
      <w:szCs w:val="28"/>
      <w:lang w:val="en-US" w:eastAsia="ja-JP"/>
    </w:rPr>
  </w:style>
  <w:style w:type="character" w:customStyle="1" w:styleId="Heading9Char">
    <w:name w:val="Heading 9 Char"/>
    <w:basedOn w:val="DefaultParagraphFont"/>
    <w:link w:val="Heading9"/>
    <w:rsid w:val="00F3148F"/>
    <w:rPr>
      <w:rFonts w:eastAsia="Times New Roman"/>
      <w:b/>
      <w:kern w:val="28"/>
      <w:sz w:val="28"/>
      <w:szCs w:val="28"/>
      <w:lang w:val="en-US" w:eastAsia="ja-JP"/>
    </w:rPr>
  </w:style>
  <w:style w:type="paragraph" w:styleId="Caption">
    <w:name w:val="caption"/>
    <w:basedOn w:val="Normal"/>
    <w:next w:val="Normal"/>
    <w:qFormat/>
    <w:rsid w:val="00F3148F"/>
    <w:pPr>
      <w:keepNext/>
      <w:spacing w:before="240" w:after="120" w:line="240" w:lineRule="auto"/>
      <w:ind w:left="2160" w:hanging="2160"/>
    </w:pPr>
    <w:rPr>
      <w:rFonts w:eastAsia="Times New Roman"/>
      <w:b/>
      <w:bCs/>
      <w:szCs w:val="20"/>
    </w:rPr>
  </w:style>
  <w:style w:type="paragraph" w:styleId="Title">
    <w:name w:val="Title"/>
    <w:basedOn w:val="Normal"/>
    <w:next w:val="Normal"/>
    <w:link w:val="Title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leChar">
    <w:name w:val="Title Char"/>
    <w:basedOn w:val="DefaultParagraphFont"/>
    <w:link w:val="Title"/>
    <w:rsid w:val="00F3148F"/>
    <w:rPr>
      <w:rFonts w:ascii="Times New Roman Bold" w:eastAsia="Times New Roman" w:hAnsi="Times New Roman Bold" w:cs="Arial"/>
      <w:b/>
      <w:bCs/>
      <w:kern w:val="28"/>
      <w:sz w:val="28"/>
      <w:szCs w:val="28"/>
      <w:lang w:val="en-US" w:eastAsia="ja-JP"/>
    </w:rPr>
  </w:style>
  <w:style w:type="paragraph" w:styleId="BodyText">
    <w:name w:val="Body Text"/>
    <w:basedOn w:val="Normal"/>
    <w:link w:val="BodyTex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BodyTextChar">
    <w:name w:val="Body Text Char"/>
    <w:basedOn w:val="DefaultParagraphFont"/>
    <w:link w:val="BodyText"/>
    <w:uiPriority w:val="1"/>
    <w:rsid w:val="00F3148F"/>
    <w:rPr>
      <w:rFonts w:eastAsia="Times New Roman" w:cstheme="minorBidi"/>
      <w:sz w:val="24"/>
      <w:szCs w:val="24"/>
      <w:lang w:val="en-US"/>
    </w:rPr>
  </w:style>
  <w:style w:type="paragraph" w:styleId="ListParagraph">
    <w:name w:val="List Paragraph"/>
    <w:basedOn w:val="Normal"/>
    <w:uiPriority w:val="34"/>
    <w:qFormat/>
    <w:rsid w:val="00F3148F"/>
    <w:pPr>
      <w:ind w:left="720"/>
      <w:contextualSpacing/>
    </w:pPr>
    <w:rPr>
      <w:rFonts w:eastAsia="Times New Roman"/>
    </w:rPr>
  </w:style>
  <w:style w:type="paragraph" w:styleId="Header">
    <w:name w:val="header"/>
    <w:basedOn w:val="Normal"/>
    <w:link w:val="HeaderChar"/>
    <w:unhideWhenUsed/>
    <w:rsid w:val="000A2791"/>
    <w:pPr>
      <w:tabs>
        <w:tab w:val="center" w:pos="4536"/>
        <w:tab w:val="right" w:pos="9072"/>
      </w:tabs>
      <w:spacing w:after="0" w:line="240" w:lineRule="auto"/>
    </w:pPr>
  </w:style>
  <w:style w:type="character" w:customStyle="1" w:styleId="HeaderChar">
    <w:name w:val="Header Char"/>
    <w:basedOn w:val="DefaultParagraphFont"/>
    <w:link w:val="Header"/>
    <w:rsid w:val="000A2791"/>
    <w:rPr>
      <w:kern w:val="24"/>
      <w:sz w:val="24"/>
      <w:szCs w:val="24"/>
      <w:lang w:val="en-US" w:eastAsia="ja-JP"/>
    </w:rPr>
  </w:style>
  <w:style w:type="paragraph" w:styleId="Footer">
    <w:name w:val="footer"/>
    <w:basedOn w:val="Normal"/>
    <w:link w:val="FooterChar"/>
    <w:uiPriority w:val="99"/>
    <w:unhideWhenUsed/>
    <w:rsid w:val="000A27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2791"/>
    <w:rPr>
      <w:kern w:val="24"/>
      <w:sz w:val="24"/>
      <w:szCs w:val="24"/>
      <w:lang w:val="en-US" w:eastAsia="ja-JP"/>
    </w:rPr>
  </w:style>
  <w:style w:type="character" w:styleId="PlaceholderText">
    <w:name w:val="Placeholder Text"/>
    <w:basedOn w:val="DefaultParagraphFont"/>
    <w:uiPriority w:val="99"/>
    <w:semiHidden/>
    <w:rsid w:val="0011316A"/>
    <w:rPr>
      <w:color w:val="808080"/>
    </w:rPr>
  </w:style>
  <w:style w:type="paragraph" w:styleId="BalloonText">
    <w:name w:val="Balloon Text"/>
    <w:basedOn w:val="Normal"/>
    <w:link w:val="BalloonTextChar"/>
    <w:uiPriority w:val="99"/>
    <w:semiHidden/>
    <w:unhideWhenUsed/>
    <w:rsid w:val="0011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16A"/>
    <w:rPr>
      <w:rFonts w:ascii="Tahoma" w:hAnsi="Tahoma" w:cs="Tahoma"/>
      <w:kern w:val="24"/>
      <w:sz w:val="16"/>
      <w:szCs w:val="16"/>
      <w:lang w:val="en-US" w:eastAsia="ja-JP"/>
    </w:rPr>
  </w:style>
  <w:style w:type="table" w:styleId="TableGrid">
    <w:name w:val="Table Grid"/>
    <w:basedOn w:val="TableNormal"/>
    <w:uiPriority w:val="59"/>
    <w:rsid w:val="00305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259F"/>
    <w:pPr>
      <w:spacing w:before="100" w:beforeAutospacing="1" w:after="100" w:afterAutospacing="1" w:line="240" w:lineRule="auto"/>
    </w:pPr>
    <w:rPr>
      <w:rFonts w:eastAsia="Times New Roman"/>
      <w:kern w:val="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063487">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3592A94F9C4F42B8D072FF580E99E7"/>
        <w:category>
          <w:name w:val="General"/>
          <w:gallery w:val="placeholder"/>
        </w:category>
        <w:types>
          <w:type w:val="bbPlcHdr"/>
        </w:types>
        <w:behaviors>
          <w:behavior w:val="content"/>
        </w:behaviors>
        <w:guid w:val="{39C4E65D-1059-4A68-B68A-710424998B2E}"/>
      </w:docPartPr>
      <w:docPartBody>
        <w:p w:rsidR="004842FC" w:rsidRDefault="004842FC">
          <w:pPr>
            <w:pStyle w:val="093592A94F9C4F42B8D072FF580E99E7"/>
          </w:pPr>
          <w:r w:rsidRPr="008B5CA2">
            <w:rPr>
              <w:rStyle w:val="PlaceholderText"/>
            </w:rPr>
            <w:t>Klik hier als u tekst wilt invoeren.</w:t>
          </w:r>
        </w:p>
      </w:docPartBody>
    </w:docPart>
    <w:docPart>
      <w:docPartPr>
        <w:name w:val="2D68FF3790244D53A01D1F47A157A1AD"/>
        <w:category>
          <w:name w:val="General"/>
          <w:gallery w:val="placeholder"/>
        </w:category>
        <w:types>
          <w:type w:val="bbPlcHdr"/>
        </w:types>
        <w:behaviors>
          <w:behavior w:val="content"/>
        </w:behaviors>
        <w:guid w:val="{B482FE3D-4CBC-40EB-9B97-AFC6D1B6A806}"/>
      </w:docPartPr>
      <w:docPartBody>
        <w:p w:rsidR="0082774A" w:rsidRDefault="0082774A" w:rsidP="0082774A">
          <w:pPr>
            <w:pStyle w:val="2D68FF3790244D53A01D1F47A157A1AD"/>
          </w:pPr>
          <w:r w:rsidRPr="008B5CA2">
            <w:rPr>
              <w:rStyle w:val="PlaceholderText"/>
            </w:rPr>
            <w:t>Klik hier als u tekst wilt invoeren.</w:t>
          </w:r>
        </w:p>
      </w:docPartBody>
    </w:docPart>
    <w:docPart>
      <w:docPartPr>
        <w:name w:val="A864ED3AA3A6430E99F36D97998D02A7"/>
        <w:category>
          <w:name w:val="General"/>
          <w:gallery w:val="placeholder"/>
        </w:category>
        <w:types>
          <w:type w:val="bbPlcHdr"/>
        </w:types>
        <w:behaviors>
          <w:behavior w:val="content"/>
        </w:behaviors>
        <w:guid w:val="{692FF5EE-DD33-4ADE-921B-FBAC41275107}"/>
      </w:docPartPr>
      <w:docPartBody>
        <w:p w:rsidR="006736CB" w:rsidRDefault="0082774A" w:rsidP="0082774A">
          <w:pPr>
            <w:pStyle w:val="A864ED3AA3A6430E99F36D97998D02A7"/>
          </w:pPr>
          <w:r w:rsidRPr="008B5CA2">
            <w:rPr>
              <w:rStyle w:val="PlaceholderText"/>
            </w:rPr>
            <w:t>Klik hier als u tekst wilt invoeren.</w:t>
          </w:r>
        </w:p>
      </w:docPartBody>
    </w:docPart>
    <w:docPart>
      <w:docPartPr>
        <w:name w:val="AE09F8722A904B43B7F25B72F2C44A33"/>
        <w:category>
          <w:name w:val="General"/>
          <w:gallery w:val="placeholder"/>
        </w:category>
        <w:types>
          <w:type w:val="bbPlcHdr"/>
        </w:types>
        <w:behaviors>
          <w:behavior w:val="content"/>
        </w:behaviors>
        <w:guid w:val="{D7A6D2B7-6F3B-4C4F-8FAF-C8401E673FDB}"/>
      </w:docPartPr>
      <w:docPartBody>
        <w:p w:rsidR="00D55AA9" w:rsidRDefault="00BF5C04" w:rsidP="00BF5C04">
          <w:pPr>
            <w:pStyle w:val="AE09F8722A904B43B7F25B72F2C44A33"/>
          </w:pPr>
          <w:r w:rsidRPr="008B5CA2">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FC"/>
    <w:rsid w:val="003E4C39"/>
    <w:rsid w:val="004842FC"/>
    <w:rsid w:val="005459E1"/>
    <w:rsid w:val="006736CB"/>
    <w:rsid w:val="0082774A"/>
    <w:rsid w:val="00B93BDC"/>
    <w:rsid w:val="00BF5C04"/>
    <w:rsid w:val="00D55AA9"/>
    <w:rsid w:val="00DB70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C04"/>
    <w:rPr>
      <w:color w:val="808080"/>
    </w:rPr>
  </w:style>
  <w:style w:type="paragraph" w:customStyle="1" w:styleId="093592A94F9C4F42B8D072FF580E99E7">
    <w:name w:val="093592A94F9C4F42B8D072FF580E99E7"/>
  </w:style>
  <w:style w:type="paragraph" w:customStyle="1" w:styleId="9EB16F656395450D93C2C8DA176D5C75">
    <w:name w:val="9EB16F656395450D93C2C8DA176D5C75"/>
  </w:style>
  <w:style w:type="paragraph" w:customStyle="1" w:styleId="2D68FF3790244D53A01D1F47A157A1AD">
    <w:name w:val="2D68FF3790244D53A01D1F47A157A1AD"/>
    <w:rsid w:val="0082774A"/>
  </w:style>
  <w:style w:type="paragraph" w:customStyle="1" w:styleId="9953AF9B80944BEB8D4CC4EA6F282ABA">
    <w:name w:val="9953AF9B80944BEB8D4CC4EA6F282ABA"/>
    <w:rsid w:val="0082774A"/>
  </w:style>
  <w:style w:type="paragraph" w:customStyle="1" w:styleId="DEF9C7E3217440BF9A2FCBAA081355A2">
    <w:name w:val="DEF9C7E3217440BF9A2FCBAA081355A2"/>
    <w:rsid w:val="0082774A"/>
  </w:style>
  <w:style w:type="paragraph" w:customStyle="1" w:styleId="A864ED3AA3A6430E99F36D97998D02A7">
    <w:name w:val="A864ED3AA3A6430E99F36D97998D02A7"/>
    <w:rsid w:val="0082774A"/>
  </w:style>
  <w:style w:type="paragraph" w:customStyle="1" w:styleId="A14C763DC2224AE985404E9C93D0D84B">
    <w:name w:val="A14C763DC2224AE985404E9C93D0D84B"/>
    <w:rsid w:val="0082774A"/>
  </w:style>
  <w:style w:type="paragraph" w:customStyle="1" w:styleId="AE09F8722A904B43B7F25B72F2C44A33">
    <w:name w:val="AE09F8722A904B43B7F25B72F2C44A33"/>
    <w:rsid w:val="00BF5C0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606D5-5F08-48CF-84C2-09AA07B4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21</Pages>
  <Words>4297</Words>
  <Characters>23639</Characters>
  <Application>Microsoft Office Word</Application>
  <DocSecurity>0</DocSecurity>
  <Lines>196</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SmPC en</vt:lpstr>
      <vt:lpstr>151 SmPC EAC</vt:lpstr>
    </vt:vector>
  </TitlesOfParts>
  <Company>DAFRA PHARMA</Company>
  <LinksUpToDate>false</LinksUpToDate>
  <CharactersWithSpaces>27881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 en</dc:title>
  <dc:subject>SMACT5</dc:subject>
  <dc:creator>Jan Natens; ep kvh</dc:creator>
  <cp:lastModifiedBy>Karin Van Halewijck</cp:lastModifiedBy>
  <cp:revision>18</cp:revision>
  <cp:lastPrinted>2018-07-24T12:32:00Z</cp:lastPrinted>
  <dcterms:created xsi:type="dcterms:W3CDTF">2019-10-11T12:03:00Z</dcterms:created>
  <dcterms:modified xsi:type="dcterms:W3CDTF">2019-10-11T13:57:00Z</dcterms:modified>
  <cp:version>04-2019</cp:version>
</cp:coreProperties>
</file>