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9FD20" w14:textId="31603923" w:rsidR="00C6632D" w:rsidRPr="001E352B" w:rsidRDefault="00C6632D" w:rsidP="00CE75AC">
      <w:pPr>
        <w:spacing w:after="0" w:line="240" w:lineRule="auto"/>
        <w:jc w:val="center"/>
        <w:outlineLvl w:val="0"/>
        <w:rPr>
          <w:b/>
          <w:noProof/>
          <w:sz w:val="20"/>
          <w:szCs w:val="20"/>
          <w:lang w:val="en-GB"/>
        </w:rPr>
      </w:pPr>
      <w:r w:rsidRPr="001E352B">
        <w:rPr>
          <w:b/>
          <w:noProof/>
          <w:sz w:val="20"/>
          <w:szCs w:val="20"/>
          <w:lang w:val="en-GB"/>
        </w:rPr>
        <w:t>P</w:t>
      </w:r>
      <w:r w:rsidR="00C75E89" w:rsidRPr="001E352B">
        <w:rPr>
          <w:b/>
          <w:noProof/>
          <w:sz w:val="20"/>
          <w:szCs w:val="20"/>
          <w:lang w:val="en-GB"/>
        </w:rPr>
        <w:t>atient Information L</w:t>
      </w:r>
      <w:r w:rsidRPr="001E352B">
        <w:rPr>
          <w:b/>
          <w:noProof/>
          <w:sz w:val="20"/>
          <w:szCs w:val="20"/>
          <w:lang w:val="en-GB"/>
        </w:rPr>
        <w:t>eaflet</w:t>
      </w:r>
    </w:p>
    <w:p w14:paraId="218FACF7" w14:textId="3B825495" w:rsidR="00C26F42" w:rsidRPr="001E352B" w:rsidRDefault="00A12890" w:rsidP="00C26F42">
      <w:pPr>
        <w:pStyle w:val="Pa1"/>
        <w:spacing w:before="160" w:line="240" w:lineRule="auto"/>
        <w:jc w:val="center"/>
        <w:rPr>
          <w:rStyle w:val="A3"/>
          <w:rFonts w:asciiTheme="minorHAnsi" w:hAnsiTheme="minorHAnsi"/>
          <w:b/>
          <w:color w:val="auto"/>
          <w:sz w:val="20"/>
          <w:szCs w:val="20"/>
          <w:vertAlign w:val="superscript"/>
          <w:lang w:val="en-GB"/>
        </w:rPr>
      </w:pPr>
      <w:r>
        <w:rPr>
          <w:rStyle w:val="A2"/>
          <w:rFonts w:asciiTheme="minorHAnsi" w:hAnsiTheme="minorHAnsi"/>
          <w:color w:val="auto"/>
          <w:sz w:val="20"/>
          <w:szCs w:val="20"/>
          <w:lang w:val="en-GB"/>
        </w:rPr>
        <w:t>DAFRACLAV® 1000</w:t>
      </w:r>
    </w:p>
    <w:p w14:paraId="12A0AD89" w14:textId="7D96EE44" w:rsidR="009F5B33" w:rsidRPr="001E352B" w:rsidRDefault="0011138A" w:rsidP="009F5B33">
      <w:pPr>
        <w:tabs>
          <w:tab w:val="num" w:pos="360"/>
        </w:tabs>
        <w:jc w:val="center"/>
        <w:rPr>
          <w:b/>
          <w:sz w:val="20"/>
          <w:szCs w:val="20"/>
          <w:lang w:val="en-GB"/>
        </w:rPr>
      </w:pPr>
      <w:r w:rsidRPr="001E352B">
        <w:rPr>
          <w:rStyle w:val="A0"/>
          <w:rFonts w:cs="Arial"/>
          <w:b/>
          <w:color w:val="auto"/>
          <w:sz w:val="20"/>
          <w:szCs w:val="20"/>
          <w:lang w:val="en-US"/>
        </w:rPr>
        <w:t>Amoxicillin</w:t>
      </w:r>
      <w:r w:rsidR="000E220E" w:rsidRPr="001E352B">
        <w:rPr>
          <w:rStyle w:val="A0"/>
          <w:rFonts w:cs="Arial"/>
          <w:b/>
          <w:color w:val="auto"/>
          <w:sz w:val="20"/>
          <w:szCs w:val="20"/>
          <w:lang w:val="en-US"/>
        </w:rPr>
        <w:t xml:space="preserve"> </w:t>
      </w:r>
      <w:r w:rsidR="001E352B" w:rsidRPr="001E352B">
        <w:rPr>
          <w:rStyle w:val="A0"/>
          <w:rFonts w:cs="Arial"/>
          <w:b/>
          <w:color w:val="auto"/>
          <w:sz w:val="20"/>
          <w:szCs w:val="20"/>
          <w:lang w:val="en-US"/>
        </w:rPr>
        <w:t>875</w:t>
      </w:r>
      <w:r w:rsidR="000E220E" w:rsidRPr="001E352B">
        <w:rPr>
          <w:rStyle w:val="A0"/>
          <w:rFonts w:cs="Arial"/>
          <w:b/>
          <w:color w:val="auto"/>
          <w:sz w:val="20"/>
          <w:szCs w:val="20"/>
          <w:lang w:val="en-US"/>
        </w:rPr>
        <w:t xml:space="preserve"> mg + clavulan</w:t>
      </w:r>
      <w:r w:rsidR="00006854">
        <w:rPr>
          <w:rStyle w:val="A0"/>
          <w:rFonts w:cs="Arial"/>
          <w:b/>
          <w:color w:val="auto"/>
          <w:sz w:val="20"/>
          <w:szCs w:val="20"/>
          <w:lang w:val="en-US"/>
        </w:rPr>
        <w:t>ic acid</w:t>
      </w:r>
      <w:r w:rsidR="000E220E" w:rsidRPr="001E352B">
        <w:rPr>
          <w:rStyle w:val="A0"/>
          <w:rFonts w:cs="Arial"/>
          <w:b/>
          <w:color w:val="auto"/>
          <w:sz w:val="20"/>
          <w:szCs w:val="20"/>
          <w:lang w:val="en-US"/>
        </w:rPr>
        <w:t xml:space="preserve"> 125 mg </w:t>
      </w:r>
      <w:r w:rsidR="00C303C0">
        <w:rPr>
          <w:b/>
          <w:sz w:val="20"/>
          <w:szCs w:val="20"/>
          <w:lang w:val="en-GB"/>
        </w:rPr>
        <w:t xml:space="preserve">film </w:t>
      </w:r>
      <w:r w:rsidR="009F5B33" w:rsidRPr="001E352B">
        <w:rPr>
          <w:b/>
          <w:sz w:val="20"/>
          <w:szCs w:val="20"/>
          <w:lang w:val="en-GB"/>
        </w:rPr>
        <w:t>coated tablets</w:t>
      </w:r>
    </w:p>
    <w:p w14:paraId="41598026" w14:textId="77777777" w:rsidR="00DE5864" w:rsidRPr="00B37A2D" w:rsidRDefault="00DE5864" w:rsidP="00DE5864">
      <w:pPr>
        <w:pStyle w:val="Default"/>
        <w:rPr>
          <w:rFonts w:asciiTheme="minorHAnsi" w:hAnsiTheme="minorHAnsi"/>
          <w:color w:val="auto"/>
          <w:sz w:val="20"/>
          <w:szCs w:val="20"/>
          <w:lang w:val="en-GB"/>
        </w:rPr>
      </w:pPr>
    </w:p>
    <w:p w14:paraId="2335928D" w14:textId="77777777" w:rsidR="00C851C3" w:rsidRPr="00B37A2D" w:rsidRDefault="00C6632D" w:rsidP="00CE75AC">
      <w:pPr>
        <w:suppressAutoHyphens/>
        <w:spacing w:after="0" w:line="240" w:lineRule="auto"/>
        <w:ind w:left="142" w:hanging="142"/>
        <w:rPr>
          <w:b/>
          <w:noProof/>
          <w:sz w:val="20"/>
          <w:szCs w:val="20"/>
          <w:lang w:val="en-GB"/>
        </w:rPr>
      </w:pPr>
      <w:r w:rsidRPr="00B37A2D">
        <w:rPr>
          <w:b/>
          <w:noProof/>
          <w:sz w:val="20"/>
          <w:szCs w:val="20"/>
          <w:lang w:val="en-GB"/>
        </w:rPr>
        <w:t>Read all of this leaflet carefully before you start taking</w:t>
      </w:r>
      <w:r w:rsidR="00BC5E12" w:rsidRPr="00B37A2D">
        <w:rPr>
          <w:b/>
          <w:noProof/>
          <w:sz w:val="20"/>
          <w:szCs w:val="20"/>
          <w:lang w:val="en-GB"/>
        </w:rPr>
        <w:t xml:space="preserve"> </w:t>
      </w:r>
      <w:r w:rsidRPr="00B37A2D">
        <w:rPr>
          <w:b/>
          <w:noProof/>
          <w:sz w:val="20"/>
          <w:szCs w:val="20"/>
          <w:lang w:val="en-GB"/>
        </w:rPr>
        <w:t>this medicine because it contains important information</w:t>
      </w:r>
      <w:r w:rsidR="00C851C3" w:rsidRPr="00B37A2D">
        <w:rPr>
          <w:b/>
          <w:noProof/>
          <w:sz w:val="20"/>
          <w:szCs w:val="20"/>
          <w:lang w:val="en-GB"/>
        </w:rPr>
        <w:t xml:space="preserve"> </w:t>
      </w:r>
      <w:r w:rsidRPr="00B37A2D">
        <w:rPr>
          <w:b/>
          <w:noProof/>
          <w:sz w:val="20"/>
          <w:szCs w:val="20"/>
          <w:lang w:val="en-GB"/>
        </w:rPr>
        <w:t>for you.</w:t>
      </w:r>
      <w:r w:rsidR="009244CE" w:rsidRPr="00B37A2D">
        <w:rPr>
          <w:b/>
          <w:noProof/>
          <w:sz w:val="20"/>
          <w:szCs w:val="20"/>
          <w:lang w:val="en-GB"/>
        </w:rPr>
        <w:t xml:space="preserve"> </w:t>
      </w:r>
    </w:p>
    <w:p w14:paraId="5943F1F4" w14:textId="1648747A" w:rsidR="00CA4188" w:rsidRPr="00B37A2D" w:rsidRDefault="00C6632D" w:rsidP="00CE75AC">
      <w:pPr>
        <w:suppressAutoHyphens/>
        <w:spacing w:after="0" w:line="240" w:lineRule="auto"/>
        <w:ind w:left="142" w:hanging="142"/>
        <w:rPr>
          <w:b/>
          <w:sz w:val="20"/>
          <w:szCs w:val="20"/>
          <w:lang w:val="en-GB"/>
        </w:rPr>
      </w:pPr>
      <w:r w:rsidRPr="00B37A2D">
        <w:rPr>
          <w:noProof/>
          <w:sz w:val="20"/>
          <w:szCs w:val="20"/>
          <w:lang w:val="en-GB"/>
        </w:rPr>
        <w:t xml:space="preserve">Keep this leaflet. You may need to read it again. </w:t>
      </w:r>
      <w:r w:rsidRPr="00B37A2D">
        <w:rPr>
          <w:b/>
          <w:noProof/>
          <w:sz w:val="20"/>
          <w:szCs w:val="20"/>
          <w:lang w:val="en-GB"/>
        </w:rPr>
        <w:t>If you have any further questions, ask your doctor</w:t>
      </w:r>
      <w:r w:rsidR="0012751A" w:rsidRPr="00B37A2D">
        <w:rPr>
          <w:b/>
          <w:noProof/>
          <w:sz w:val="20"/>
          <w:szCs w:val="20"/>
          <w:lang w:val="en-GB"/>
        </w:rPr>
        <w:t xml:space="preserve"> or p</w:t>
      </w:r>
      <w:r w:rsidRPr="00B37A2D">
        <w:rPr>
          <w:b/>
          <w:noProof/>
          <w:sz w:val="20"/>
          <w:szCs w:val="20"/>
          <w:lang w:val="en-GB"/>
        </w:rPr>
        <w:t>harmacist.</w:t>
      </w:r>
      <w:r w:rsidR="00CA4188" w:rsidRPr="00B37A2D">
        <w:rPr>
          <w:b/>
          <w:sz w:val="20"/>
          <w:szCs w:val="20"/>
          <w:lang w:val="en-GB"/>
        </w:rPr>
        <w:t xml:space="preserve"> </w:t>
      </w:r>
    </w:p>
    <w:p w14:paraId="1EA60977" w14:textId="77777777" w:rsidR="0012751A" w:rsidRPr="00B37A2D" w:rsidRDefault="00C6632D" w:rsidP="00CE75AC">
      <w:pPr>
        <w:suppressAutoHyphens/>
        <w:spacing w:after="0" w:line="240" w:lineRule="auto"/>
        <w:ind w:right="-2"/>
        <w:rPr>
          <w:noProof/>
          <w:sz w:val="20"/>
          <w:szCs w:val="20"/>
          <w:lang w:val="en-GB"/>
        </w:rPr>
      </w:pPr>
      <w:r w:rsidRPr="00B37A2D">
        <w:rPr>
          <w:noProof/>
          <w:sz w:val="20"/>
          <w:szCs w:val="20"/>
          <w:lang w:val="en-GB"/>
        </w:rPr>
        <w:t>This medicine has been prescribed for you only. Do not pass it on to others. It may harm them, even if their signs of illness are the same as yours.</w:t>
      </w:r>
      <w:r w:rsidR="0012751A" w:rsidRPr="00B37A2D">
        <w:rPr>
          <w:noProof/>
          <w:sz w:val="20"/>
          <w:szCs w:val="20"/>
          <w:lang w:val="en-GB"/>
        </w:rPr>
        <w:t xml:space="preserve"> </w:t>
      </w:r>
    </w:p>
    <w:p w14:paraId="5BA1F135" w14:textId="11F3AC94" w:rsidR="00C6632D" w:rsidRPr="00B37A2D" w:rsidRDefault="00C6632D" w:rsidP="004577CE">
      <w:pPr>
        <w:pStyle w:val="ListParagraph"/>
        <w:numPr>
          <w:ilvl w:val="0"/>
          <w:numId w:val="2"/>
        </w:numPr>
        <w:suppressAutoHyphens/>
        <w:spacing w:after="0" w:line="240" w:lineRule="auto"/>
        <w:ind w:right="-2"/>
        <w:rPr>
          <w:b/>
          <w:noProof/>
          <w:sz w:val="20"/>
          <w:szCs w:val="20"/>
          <w:lang w:val="en-GB"/>
        </w:rPr>
      </w:pPr>
      <w:r w:rsidRPr="00B37A2D">
        <w:rPr>
          <w:b/>
          <w:noProof/>
          <w:sz w:val="20"/>
          <w:szCs w:val="20"/>
          <w:lang w:val="en-GB"/>
        </w:rPr>
        <w:t>What</w:t>
      </w:r>
      <w:r w:rsidR="0024568D" w:rsidRPr="00B37A2D">
        <w:rPr>
          <w:b/>
          <w:noProof/>
          <w:sz w:val="20"/>
          <w:szCs w:val="20"/>
          <w:lang w:val="en-GB"/>
        </w:rPr>
        <w:t xml:space="preserve"> is</w:t>
      </w:r>
      <w:r w:rsidRPr="00B37A2D">
        <w:rPr>
          <w:b/>
          <w:noProof/>
          <w:sz w:val="20"/>
          <w:szCs w:val="20"/>
          <w:lang w:val="en-GB"/>
        </w:rPr>
        <w:t xml:space="preserve"> </w:t>
      </w:r>
      <w:r w:rsidR="00A12890">
        <w:rPr>
          <w:b/>
          <w:noProof/>
          <w:sz w:val="20"/>
          <w:szCs w:val="20"/>
          <w:lang w:val="en-GB"/>
        </w:rPr>
        <w:t xml:space="preserve">Dafraclav® 1000 </w:t>
      </w:r>
      <w:r w:rsidRPr="00B37A2D">
        <w:rPr>
          <w:b/>
          <w:noProof/>
          <w:sz w:val="20"/>
          <w:szCs w:val="20"/>
          <w:lang w:val="en-GB"/>
        </w:rPr>
        <w:t>and what it is used for</w:t>
      </w:r>
    </w:p>
    <w:p w14:paraId="3870CA3D" w14:textId="00012ECE" w:rsidR="00653F89" w:rsidRPr="00B37A2D" w:rsidRDefault="00A12890" w:rsidP="004577CE">
      <w:pPr>
        <w:autoSpaceDE w:val="0"/>
        <w:autoSpaceDN w:val="0"/>
        <w:adjustRightInd w:val="0"/>
        <w:spacing w:after="0" w:line="240" w:lineRule="auto"/>
        <w:ind w:left="360"/>
        <w:rPr>
          <w:rFonts w:cs="Arial"/>
          <w:sz w:val="20"/>
          <w:szCs w:val="20"/>
          <w:lang w:val="en-US"/>
        </w:rPr>
      </w:pPr>
      <w:r>
        <w:rPr>
          <w:noProof/>
          <w:sz w:val="20"/>
          <w:szCs w:val="20"/>
          <w:lang w:val="en-GB"/>
        </w:rPr>
        <w:t>Dafraclav® 1000</w:t>
      </w:r>
      <w:r w:rsidR="009E1C5D" w:rsidRPr="00B37A2D">
        <w:rPr>
          <w:noProof/>
          <w:sz w:val="20"/>
          <w:szCs w:val="20"/>
          <w:lang w:val="en-US"/>
        </w:rPr>
        <w:t xml:space="preserve"> </w:t>
      </w:r>
      <w:r w:rsidR="00500682">
        <w:rPr>
          <w:noProof/>
          <w:sz w:val="20"/>
          <w:szCs w:val="20"/>
          <w:lang w:val="en-US"/>
        </w:rPr>
        <w:t xml:space="preserve">contains amoxicillin and clavulanic acid </w:t>
      </w:r>
      <w:r w:rsidR="00500682">
        <w:rPr>
          <w:noProof/>
          <w:sz w:val="20"/>
          <w:szCs w:val="20"/>
          <w:lang w:val="en-GB"/>
        </w:rPr>
        <w:t xml:space="preserve">(ATC code: </w:t>
      </w:r>
      <w:r w:rsidR="00500682">
        <w:rPr>
          <w:color w:val="000000"/>
          <w:sz w:val="20"/>
          <w:szCs w:val="20"/>
          <w:lang w:val="en-US"/>
        </w:rPr>
        <w:t>J01CR02)</w:t>
      </w:r>
      <w:r w:rsidR="00500682">
        <w:rPr>
          <w:noProof/>
          <w:sz w:val="20"/>
          <w:szCs w:val="20"/>
          <w:lang w:val="en-US"/>
        </w:rPr>
        <w:t xml:space="preserve">. These are antibiotics, working by killing bacteria that cause infections. </w:t>
      </w:r>
      <w:r w:rsidR="00500682">
        <w:rPr>
          <w:rFonts w:cs="Arial"/>
          <w:sz w:val="20"/>
          <w:szCs w:val="20"/>
          <w:lang w:val="en-US"/>
        </w:rPr>
        <w:t xml:space="preserve">Amoxicillin belongs to the group of “penicillins”. Clavulanic acid prevents </w:t>
      </w:r>
      <w:r w:rsidR="00006854">
        <w:rPr>
          <w:rFonts w:cs="Arial"/>
          <w:sz w:val="20"/>
          <w:szCs w:val="20"/>
          <w:lang w:val="en-US"/>
        </w:rPr>
        <w:t>amoxicillin</w:t>
      </w:r>
      <w:r w:rsidR="00500682">
        <w:rPr>
          <w:rFonts w:cs="Arial"/>
          <w:sz w:val="20"/>
          <w:szCs w:val="20"/>
          <w:lang w:val="en-US"/>
        </w:rPr>
        <w:t xml:space="preserve"> from being inactivated by enzymes produced by the bacteria.</w:t>
      </w:r>
      <w:r w:rsidR="00653F89" w:rsidRPr="00B37A2D">
        <w:rPr>
          <w:rFonts w:cs="Arial"/>
          <w:sz w:val="20"/>
          <w:szCs w:val="20"/>
          <w:lang w:val="en-US"/>
        </w:rPr>
        <w:t xml:space="preserve"> </w:t>
      </w:r>
    </w:p>
    <w:p w14:paraId="0561C09F" w14:textId="67E71395" w:rsidR="00653F89" w:rsidRPr="00B37A2D" w:rsidRDefault="00A12890" w:rsidP="004577CE">
      <w:pPr>
        <w:pStyle w:val="Pa2"/>
        <w:ind w:left="360"/>
        <w:jc w:val="both"/>
        <w:rPr>
          <w:rStyle w:val="A0"/>
          <w:rFonts w:asciiTheme="minorHAnsi" w:hAnsiTheme="minorHAnsi"/>
          <w:color w:val="auto"/>
          <w:sz w:val="20"/>
          <w:szCs w:val="20"/>
        </w:rPr>
      </w:pPr>
      <w:r>
        <w:rPr>
          <w:rFonts w:asciiTheme="minorHAnsi" w:hAnsiTheme="minorHAnsi"/>
          <w:noProof/>
          <w:sz w:val="20"/>
          <w:szCs w:val="20"/>
        </w:rPr>
        <w:t>Dafraclav® 1000</w:t>
      </w:r>
      <w:r w:rsidR="009E1C5D" w:rsidRPr="00B37A2D">
        <w:rPr>
          <w:rFonts w:asciiTheme="minorHAnsi" w:hAnsiTheme="minorHAnsi"/>
          <w:noProof/>
          <w:sz w:val="20"/>
          <w:szCs w:val="20"/>
        </w:rPr>
        <w:t xml:space="preserve"> </w:t>
      </w:r>
      <w:r w:rsidR="009E1C5D" w:rsidRPr="00B37A2D">
        <w:rPr>
          <w:rStyle w:val="A0"/>
          <w:rFonts w:asciiTheme="minorHAnsi" w:hAnsiTheme="minorHAnsi"/>
          <w:color w:val="auto"/>
          <w:sz w:val="20"/>
          <w:szCs w:val="20"/>
        </w:rPr>
        <w:t xml:space="preserve">is </w:t>
      </w:r>
      <w:r w:rsidR="00653F89" w:rsidRPr="00B37A2D">
        <w:rPr>
          <w:rStyle w:val="A0"/>
          <w:rFonts w:asciiTheme="minorHAnsi" w:hAnsiTheme="minorHAnsi"/>
          <w:color w:val="auto"/>
          <w:sz w:val="20"/>
          <w:szCs w:val="20"/>
        </w:rPr>
        <w:t xml:space="preserve">used </w:t>
      </w:r>
      <w:r w:rsidR="009E1C5D" w:rsidRPr="00B37A2D">
        <w:rPr>
          <w:rStyle w:val="A0"/>
          <w:rFonts w:asciiTheme="minorHAnsi" w:hAnsiTheme="minorHAnsi"/>
          <w:color w:val="auto"/>
          <w:sz w:val="20"/>
          <w:szCs w:val="20"/>
        </w:rPr>
        <w:t>in the treatment of the following infections</w:t>
      </w:r>
      <w:r w:rsidR="00653F89" w:rsidRPr="00B37A2D">
        <w:rPr>
          <w:rStyle w:val="A0"/>
          <w:rFonts w:asciiTheme="minorHAnsi" w:hAnsiTheme="minorHAnsi"/>
          <w:color w:val="auto"/>
          <w:sz w:val="20"/>
          <w:szCs w:val="20"/>
        </w:rPr>
        <w:t>:</w:t>
      </w:r>
    </w:p>
    <w:p w14:paraId="0FC99751" w14:textId="74E5E859" w:rsidR="00653F89" w:rsidRPr="00B37A2D" w:rsidRDefault="009E1C5D" w:rsidP="00194DA5">
      <w:pPr>
        <w:pStyle w:val="Pa2"/>
        <w:numPr>
          <w:ilvl w:val="0"/>
          <w:numId w:val="3"/>
        </w:numPr>
        <w:ind w:left="720"/>
        <w:jc w:val="both"/>
        <w:rPr>
          <w:rStyle w:val="A0"/>
          <w:rFonts w:asciiTheme="minorHAnsi" w:hAnsiTheme="minorHAnsi"/>
          <w:color w:val="auto"/>
          <w:sz w:val="20"/>
          <w:szCs w:val="20"/>
        </w:rPr>
      </w:pPr>
      <w:r w:rsidRPr="00B37A2D">
        <w:rPr>
          <w:rStyle w:val="A0"/>
          <w:rFonts w:asciiTheme="minorHAnsi" w:hAnsiTheme="minorHAnsi"/>
          <w:bCs/>
          <w:color w:val="auto"/>
          <w:sz w:val="20"/>
          <w:szCs w:val="20"/>
        </w:rPr>
        <w:t xml:space="preserve">respiratory tract infections </w:t>
      </w:r>
      <w:r w:rsidRPr="00B37A2D">
        <w:rPr>
          <w:rStyle w:val="A0"/>
          <w:rFonts w:asciiTheme="minorHAnsi" w:hAnsiTheme="minorHAnsi"/>
          <w:color w:val="auto"/>
          <w:sz w:val="20"/>
          <w:szCs w:val="20"/>
        </w:rPr>
        <w:t xml:space="preserve">(including </w:t>
      </w:r>
      <w:r w:rsidR="00653F89" w:rsidRPr="00B37A2D">
        <w:rPr>
          <w:rStyle w:val="A0"/>
          <w:rFonts w:asciiTheme="minorHAnsi" w:hAnsiTheme="minorHAnsi"/>
          <w:color w:val="auto"/>
          <w:sz w:val="20"/>
          <w:szCs w:val="20"/>
        </w:rPr>
        <w:t xml:space="preserve">middle ear and </w:t>
      </w:r>
      <w:r w:rsidRPr="00B37A2D">
        <w:rPr>
          <w:rStyle w:val="A0"/>
          <w:rFonts w:asciiTheme="minorHAnsi" w:hAnsiTheme="minorHAnsi"/>
          <w:color w:val="auto"/>
          <w:sz w:val="20"/>
          <w:szCs w:val="20"/>
        </w:rPr>
        <w:t>sinus</w:t>
      </w:r>
      <w:r w:rsidR="00653F89" w:rsidRPr="00B37A2D">
        <w:rPr>
          <w:rStyle w:val="A0"/>
          <w:rFonts w:asciiTheme="minorHAnsi" w:hAnsiTheme="minorHAnsi"/>
          <w:color w:val="auto"/>
          <w:sz w:val="20"/>
          <w:szCs w:val="20"/>
        </w:rPr>
        <w:t xml:space="preserve"> infections</w:t>
      </w:r>
      <w:r w:rsidRPr="00B37A2D">
        <w:rPr>
          <w:rStyle w:val="A0"/>
          <w:rFonts w:asciiTheme="minorHAnsi" w:hAnsiTheme="minorHAnsi"/>
          <w:color w:val="auto"/>
          <w:sz w:val="20"/>
          <w:szCs w:val="20"/>
        </w:rPr>
        <w:t>)</w:t>
      </w:r>
      <w:r w:rsidR="00653F89" w:rsidRPr="00B37A2D">
        <w:rPr>
          <w:rStyle w:val="A0"/>
          <w:rFonts w:asciiTheme="minorHAnsi" w:hAnsiTheme="minorHAnsi"/>
          <w:color w:val="auto"/>
          <w:sz w:val="20"/>
          <w:szCs w:val="20"/>
        </w:rPr>
        <w:t>,</w:t>
      </w:r>
    </w:p>
    <w:p w14:paraId="49807056" w14:textId="601EE374" w:rsidR="00653F89" w:rsidRPr="00B37A2D" w:rsidRDefault="00653F89" w:rsidP="00194DA5">
      <w:pPr>
        <w:pStyle w:val="Pa2"/>
        <w:numPr>
          <w:ilvl w:val="0"/>
          <w:numId w:val="3"/>
        </w:numPr>
        <w:ind w:left="720"/>
        <w:jc w:val="both"/>
        <w:rPr>
          <w:rStyle w:val="A0"/>
          <w:rFonts w:asciiTheme="minorHAnsi" w:hAnsiTheme="minorHAnsi"/>
          <w:bCs/>
          <w:color w:val="auto"/>
          <w:sz w:val="20"/>
          <w:szCs w:val="20"/>
        </w:rPr>
      </w:pPr>
      <w:r w:rsidRPr="00B37A2D">
        <w:rPr>
          <w:rStyle w:val="A0"/>
          <w:rFonts w:asciiTheme="minorHAnsi" w:hAnsiTheme="minorHAnsi"/>
          <w:bCs/>
          <w:color w:val="auto"/>
          <w:sz w:val="20"/>
          <w:szCs w:val="20"/>
        </w:rPr>
        <w:t>s</w:t>
      </w:r>
      <w:r w:rsidR="009E1C5D" w:rsidRPr="00B37A2D">
        <w:rPr>
          <w:rStyle w:val="A0"/>
          <w:rFonts w:asciiTheme="minorHAnsi" w:hAnsiTheme="minorHAnsi"/>
          <w:bCs/>
          <w:color w:val="auto"/>
          <w:sz w:val="20"/>
          <w:szCs w:val="20"/>
        </w:rPr>
        <w:t xml:space="preserve">kin and </w:t>
      </w:r>
      <w:r w:rsidR="001E352B" w:rsidRPr="00B37A2D">
        <w:rPr>
          <w:rStyle w:val="A0"/>
          <w:rFonts w:asciiTheme="minorHAnsi" w:hAnsiTheme="minorHAnsi"/>
          <w:bCs/>
          <w:color w:val="auto"/>
          <w:sz w:val="20"/>
          <w:szCs w:val="20"/>
        </w:rPr>
        <w:t>s</w:t>
      </w:r>
      <w:r w:rsidR="009E1C5D" w:rsidRPr="00B37A2D">
        <w:rPr>
          <w:rStyle w:val="A0"/>
          <w:rFonts w:asciiTheme="minorHAnsi" w:hAnsiTheme="minorHAnsi"/>
          <w:bCs/>
          <w:color w:val="auto"/>
          <w:sz w:val="20"/>
          <w:szCs w:val="20"/>
        </w:rPr>
        <w:t xml:space="preserve">kin </w:t>
      </w:r>
      <w:r w:rsidR="001E352B" w:rsidRPr="00B37A2D">
        <w:rPr>
          <w:rStyle w:val="A0"/>
          <w:rFonts w:asciiTheme="minorHAnsi" w:hAnsiTheme="minorHAnsi"/>
          <w:bCs/>
          <w:color w:val="auto"/>
          <w:sz w:val="20"/>
          <w:szCs w:val="20"/>
        </w:rPr>
        <w:t>s</w:t>
      </w:r>
      <w:r w:rsidR="009E1C5D" w:rsidRPr="00B37A2D">
        <w:rPr>
          <w:rStyle w:val="A0"/>
          <w:rFonts w:asciiTheme="minorHAnsi" w:hAnsiTheme="minorHAnsi"/>
          <w:bCs/>
          <w:color w:val="auto"/>
          <w:sz w:val="20"/>
          <w:szCs w:val="20"/>
        </w:rPr>
        <w:t>tructure infections</w:t>
      </w:r>
      <w:r w:rsidRPr="00B37A2D">
        <w:rPr>
          <w:rStyle w:val="A0"/>
          <w:rFonts w:asciiTheme="minorHAnsi" w:hAnsiTheme="minorHAnsi"/>
          <w:bCs/>
          <w:color w:val="auto"/>
          <w:sz w:val="20"/>
          <w:szCs w:val="20"/>
        </w:rPr>
        <w:t xml:space="preserve"> (including dental infections),</w:t>
      </w:r>
    </w:p>
    <w:p w14:paraId="18782278" w14:textId="7AA707DF" w:rsidR="009E1C5D" w:rsidRPr="00B37A2D" w:rsidRDefault="00653F89" w:rsidP="00194DA5">
      <w:pPr>
        <w:pStyle w:val="Pa2"/>
        <w:numPr>
          <w:ilvl w:val="0"/>
          <w:numId w:val="3"/>
        </w:numPr>
        <w:ind w:left="720"/>
        <w:jc w:val="both"/>
        <w:rPr>
          <w:rFonts w:asciiTheme="minorHAnsi" w:hAnsiTheme="minorHAnsi"/>
          <w:sz w:val="20"/>
          <w:szCs w:val="20"/>
          <w:lang w:val="en-US"/>
        </w:rPr>
      </w:pPr>
      <w:r w:rsidRPr="00B37A2D">
        <w:rPr>
          <w:rStyle w:val="A0"/>
          <w:rFonts w:asciiTheme="minorHAnsi" w:hAnsiTheme="minorHAnsi"/>
          <w:bCs/>
          <w:color w:val="auto"/>
          <w:sz w:val="20"/>
          <w:szCs w:val="20"/>
        </w:rPr>
        <w:t>u</w:t>
      </w:r>
      <w:r w:rsidR="009E1C5D" w:rsidRPr="00B37A2D">
        <w:rPr>
          <w:rStyle w:val="A0"/>
          <w:rFonts w:asciiTheme="minorHAnsi" w:hAnsiTheme="minorHAnsi"/>
          <w:bCs/>
          <w:color w:val="auto"/>
          <w:sz w:val="20"/>
          <w:szCs w:val="20"/>
        </w:rPr>
        <w:t xml:space="preserve">rinary tract infections. </w:t>
      </w:r>
    </w:p>
    <w:p w14:paraId="6F391F7E" w14:textId="0B725061" w:rsidR="002B2B5D" w:rsidRPr="00B37A2D" w:rsidRDefault="00C6632D" w:rsidP="004577CE">
      <w:pPr>
        <w:pStyle w:val="ListParagraph"/>
        <w:numPr>
          <w:ilvl w:val="0"/>
          <w:numId w:val="2"/>
        </w:numPr>
        <w:autoSpaceDE w:val="0"/>
        <w:autoSpaceDN w:val="0"/>
        <w:adjustRightInd w:val="0"/>
        <w:spacing w:after="0" w:line="240" w:lineRule="auto"/>
        <w:rPr>
          <w:b/>
          <w:noProof/>
          <w:sz w:val="20"/>
          <w:szCs w:val="20"/>
          <w:lang w:val="en-GB"/>
        </w:rPr>
      </w:pPr>
      <w:r w:rsidRPr="00B37A2D">
        <w:rPr>
          <w:b/>
          <w:noProof/>
          <w:sz w:val="20"/>
          <w:szCs w:val="20"/>
          <w:lang w:val="en-GB"/>
        </w:rPr>
        <w:t xml:space="preserve">What you need to know </w:t>
      </w:r>
      <w:r w:rsidR="00BC5E12" w:rsidRPr="00B37A2D">
        <w:rPr>
          <w:b/>
          <w:noProof/>
          <w:sz w:val="20"/>
          <w:szCs w:val="20"/>
          <w:lang w:val="en-GB"/>
        </w:rPr>
        <w:t xml:space="preserve">before you </w:t>
      </w:r>
      <w:r w:rsidRPr="00B37A2D">
        <w:rPr>
          <w:b/>
          <w:noProof/>
          <w:sz w:val="20"/>
          <w:szCs w:val="20"/>
          <w:lang w:val="en-GB"/>
        </w:rPr>
        <w:t xml:space="preserve">take </w:t>
      </w:r>
      <w:r w:rsidR="00A12890">
        <w:rPr>
          <w:b/>
          <w:noProof/>
          <w:sz w:val="20"/>
          <w:szCs w:val="20"/>
          <w:lang w:val="en-GB"/>
        </w:rPr>
        <w:t>Dafraclav® 1000</w:t>
      </w:r>
    </w:p>
    <w:p w14:paraId="72081A4C" w14:textId="08D58CD5" w:rsidR="005E5F15" w:rsidRPr="00B37A2D" w:rsidRDefault="002B2B5D" w:rsidP="004577CE">
      <w:pPr>
        <w:spacing w:after="0" w:line="240" w:lineRule="auto"/>
        <w:ind w:left="360"/>
        <w:jc w:val="both"/>
        <w:outlineLvl w:val="0"/>
        <w:rPr>
          <w:b/>
          <w:i/>
          <w:noProof/>
          <w:sz w:val="20"/>
          <w:szCs w:val="20"/>
          <w:lang w:val="en-GB"/>
        </w:rPr>
      </w:pPr>
      <w:r w:rsidRPr="00B37A2D">
        <w:rPr>
          <w:b/>
          <w:bCs/>
          <w:i/>
          <w:noProof/>
          <w:sz w:val="20"/>
          <w:szCs w:val="20"/>
          <w:lang w:val="en-GB"/>
        </w:rPr>
        <w:t>D</w:t>
      </w:r>
      <w:r w:rsidR="00C6632D" w:rsidRPr="00B37A2D">
        <w:rPr>
          <w:b/>
          <w:i/>
          <w:noProof/>
          <w:sz w:val="20"/>
          <w:szCs w:val="20"/>
          <w:lang w:val="en-GB"/>
        </w:rPr>
        <w:t xml:space="preserve">o not </w:t>
      </w:r>
      <w:r w:rsidR="005724BD" w:rsidRPr="00B37A2D">
        <w:rPr>
          <w:b/>
          <w:i/>
          <w:noProof/>
          <w:sz w:val="20"/>
          <w:szCs w:val="20"/>
          <w:lang w:val="en-GB"/>
        </w:rPr>
        <w:t xml:space="preserve">take </w:t>
      </w:r>
      <w:r w:rsidR="00A12890">
        <w:rPr>
          <w:b/>
          <w:i/>
          <w:noProof/>
          <w:sz w:val="20"/>
          <w:szCs w:val="20"/>
          <w:lang w:val="en-GB"/>
        </w:rPr>
        <w:t>Dafraclav® 1000</w:t>
      </w:r>
      <w:r w:rsidR="00F41B37" w:rsidRPr="00B37A2D">
        <w:rPr>
          <w:b/>
          <w:i/>
          <w:noProof/>
          <w:sz w:val="20"/>
          <w:szCs w:val="20"/>
          <w:lang w:val="en-GB"/>
        </w:rPr>
        <w:t xml:space="preserve"> if you</w:t>
      </w:r>
    </w:p>
    <w:p w14:paraId="659811EE" w14:textId="28F7518A" w:rsidR="00A81FCE" w:rsidRPr="00B37A2D" w:rsidRDefault="00A81FCE" w:rsidP="00194DA5">
      <w:pPr>
        <w:pStyle w:val="Pa2"/>
        <w:numPr>
          <w:ilvl w:val="0"/>
          <w:numId w:val="4"/>
        </w:numPr>
        <w:ind w:left="720"/>
        <w:jc w:val="both"/>
        <w:rPr>
          <w:rStyle w:val="A0"/>
          <w:rFonts w:asciiTheme="minorHAnsi" w:hAnsiTheme="minorHAnsi"/>
          <w:b/>
          <w:bCs/>
          <w:color w:val="auto"/>
          <w:sz w:val="20"/>
          <w:szCs w:val="20"/>
        </w:rPr>
      </w:pPr>
      <w:r w:rsidRPr="00B37A2D">
        <w:rPr>
          <w:rFonts w:asciiTheme="minorHAnsi" w:hAnsiTheme="minorHAnsi"/>
          <w:sz w:val="20"/>
          <w:szCs w:val="20"/>
          <w:lang w:val="en-US"/>
        </w:rPr>
        <w:t xml:space="preserve">are allergic (hypersensitive) to amoxicillin, clavulanic acid, penicillin or any of the other ingredients of </w:t>
      </w:r>
      <w:r w:rsidR="00A12890">
        <w:rPr>
          <w:rFonts w:asciiTheme="minorHAnsi" w:hAnsiTheme="minorHAnsi"/>
          <w:sz w:val="20"/>
          <w:szCs w:val="20"/>
          <w:lang w:val="en-US"/>
        </w:rPr>
        <w:t>Dafraclav® 1000</w:t>
      </w:r>
      <w:r w:rsidR="00745BB3" w:rsidRPr="00B37A2D">
        <w:rPr>
          <w:rFonts w:asciiTheme="minorHAnsi" w:hAnsiTheme="minorHAnsi"/>
          <w:sz w:val="20"/>
          <w:szCs w:val="20"/>
          <w:lang w:val="en-US"/>
        </w:rPr>
        <w:t xml:space="preserve"> </w:t>
      </w:r>
      <w:r w:rsidRPr="00B37A2D">
        <w:rPr>
          <w:rFonts w:asciiTheme="minorHAnsi" w:hAnsiTheme="minorHAnsi"/>
          <w:sz w:val="20"/>
          <w:szCs w:val="20"/>
          <w:lang w:val="en-US"/>
        </w:rPr>
        <w:t xml:space="preserve"> (listed in section 6),</w:t>
      </w:r>
    </w:p>
    <w:p w14:paraId="743422AC" w14:textId="2B6C226C" w:rsidR="00A81FCE" w:rsidRPr="00B37A2D" w:rsidRDefault="00A81FCE" w:rsidP="00194DA5">
      <w:pPr>
        <w:pStyle w:val="Default"/>
        <w:numPr>
          <w:ilvl w:val="0"/>
          <w:numId w:val="4"/>
        </w:numPr>
        <w:ind w:left="720"/>
        <w:rPr>
          <w:rFonts w:asciiTheme="minorHAnsi" w:hAnsiTheme="minorHAnsi"/>
          <w:color w:val="auto"/>
          <w:sz w:val="20"/>
          <w:szCs w:val="20"/>
          <w:lang w:val="en-US"/>
        </w:rPr>
      </w:pPr>
      <w:r w:rsidRPr="00B37A2D">
        <w:rPr>
          <w:rFonts w:asciiTheme="minorHAnsi" w:hAnsiTheme="minorHAnsi"/>
          <w:color w:val="auto"/>
          <w:sz w:val="20"/>
          <w:szCs w:val="20"/>
          <w:lang w:val="en-US"/>
        </w:rPr>
        <w:t>have ever had a severe allergic (hypersensitive) r</w:t>
      </w:r>
      <w:r w:rsidR="00F41B37" w:rsidRPr="00B37A2D">
        <w:rPr>
          <w:rFonts w:asciiTheme="minorHAnsi" w:hAnsiTheme="minorHAnsi"/>
          <w:color w:val="auto"/>
          <w:sz w:val="20"/>
          <w:szCs w:val="20"/>
          <w:lang w:val="en-US"/>
        </w:rPr>
        <w:t>eaction to any other antibiotic; t</w:t>
      </w:r>
      <w:r w:rsidRPr="00B37A2D">
        <w:rPr>
          <w:rFonts w:asciiTheme="minorHAnsi" w:hAnsiTheme="minorHAnsi"/>
          <w:color w:val="auto"/>
          <w:sz w:val="20"/>
          <w:szCs w:val="20"/>
          <w:lang w:val="en-US"/>
        </w:rPr>
        <w:t>his can include a skin rash or swelling of the face or neck,</w:t>
      </w:r>
    </w:p>
    <w:p w14:paraId="0F230F88" w14:textId="782C7719" w:rsidR="00A81FCE" w:rsidRPr="00B37A2D" w:rsidRDefault="00A81FCE" w:rsidP="00194DA5">
      <w:pPr>
        <w:pStyle w:val="Default"/>
        <w:numPr>
          <w:ilvl w:val="0"/>
          <w:numId w:val="4"/>
        </w:numPr>
        <w:ind w:left="720"/>
        <w:rPr>
          <w:rFonts w:asciiTheme="minorHAnsi" w:hAnsiTheme="minorHAnsi"/>
          <w:color w:val="auto"/>
          <w:sz w:val="20"/>
          <w:szCs w:val="20"/>
          <w:lang w:val="en-US"/>
        </w:rPr>
      </w:pPr>
      <w:r w:rsidRPr="00B37A2D">
        <w:rPr>
          <w:rFonts w:asciiTheme="minorHAnsi" w:hAnsiTheme="minorHAnsi"/>
          <w:color w:val="auto"/>
          <w:sz w:val="20"/>
          <w:szCs w:val="20"/>
          <w:lang w:val="en-US"/>
        </w:rPr>
        <w:t xml:space="preserve">have ever had liver problems or jaundice (yellowing of the skin) when taking an antibiotic. </w:t>
      </w:r>
    </w:p>
    <w:p w14:paraId="7C1F8486" w14:textId="1C9A31D8" w:rsidR="00745BB3" w:rsidRPr="00B37A2D" w:rsidRDefault="00745BB3" w:rsidP="004577CE">
      <w:pPr>
        <w:pStyle w:val="Default"/>
        <w:ind w:left="360"/>
        <w:rPr>
          <w:rFonts w:asciiTheme="minorHAnsi" w:hAnsiTheme="minorHAnsi"/>
          <w:i/>
          <w:color w:val="auto"/>
          <w:sz w:val="20"/>
          <w:szCs w:val="20"/>
          <w:lang w:val="en-US"/>
        </w:rPr>
      </w:pPr>
      <w:r w:rsidRPr="00B37A2D">
        <w:rPr>
          <w:rFonts w:asciiTheme="minorHAnsi" w:hAnsiTheme="minorHAnsi"/>
          <w:b/>
          <w:bCs/>
          <w:i/>
          <w:color w:val="auto"/>
          <w:sz w:val="20"/>
          <w:szCs w:val="20"/>
          <w:lang w:val="en-US"/>
        </w:rPr>
        <w:t xml:space="preserve">Take special care with </w:t>
      </w:r>
      <w:r w:rsidR="00A12890">
        <w:rPr>
          <w:rFonts w:asciiTheme="minorHAnsi" w:hAnsiTheme="minorHAnsi"/>
          <w:b/>
          <w:bCs/>
          <w:i/>
          <w:color w:val="auto"/>
          <w:sz w:val="20"/>
          <w:szCs w:val="20"/>
          <w:lang w:val="en-US"/>
        </w:rPr>
        <w:t>Dafraclav® 1000</w:t>
      </w:r>
      <w:r w:rsidRPr="00B37A2D">
        <w:rPr>
          <w:rFonts w:asciiTheme="minorHAnsi" w:hAnsiTheme="minorHAnsi"/>
          <w:b/>
          <w:bCs/>
          <w:i/>
          <w:color w:val="auto"/>
          <w:sz w:val="20"/>
          <w:szCs w:val="20"/>
          <w:lang w:val="en-US"/>
        </w:rPr>
        <w:t xml:space="preserve"> </w:t>
      </w:r>
      <w:r w:rsidR="00F41B37" w:rsidRPr="00B37A2D">
        <w:rPr>
          <w:rFonts w:asciiTheme="minorHAnsi" w:hAnsiTheme="minorHAnsi"/>
          <w:b/>
          <w:bCs/>
          <w:i/>
          <w:color w:val="auto"/>
          <w:sz w:val="20"/>
          <w:szCs w:val="20"/>
          <w:lang w:val="en-US"/>
        </w:rPr>
        <w:t>if you</w:t>
      </w:r>
    </w:p>
    <w:p w14:paraId="2C53619D" w14:textId="6E714D0B" w:rsidR="00F41B37" w:rsidRPr="00B37A2D" w:rsidRDefault="00F41B37" w:rsidP="00194DA5">
      <w:pPr>
        <w:pStyle w:val="Default"/>
        <w:numPr>
          <w:ilvl w:val="0"/>
          <w:numId w:val="6"/>
        </w:numPr>
        <w:ind w:left="720"/>
        <w:rPr>
          <w:rFonts w:asciiTheme="minorHAnsi" w:hAnsiTheme="minorHAnsi"/>
          <w:color w:val="auto"/>
          <w:sz w:val="20"/>
          <w:szCs w:val="20"/>
          <w:lang w:val="en-US"/>
        </w:rPr>
      </w:pPr>
      <w:r w:rsidRPr="00B37A2D">
        <w:rPr>
          <w:rFonts w:asciiTheme="minorHAnsi" w:hAnsiTheme="minorHAnsi"/>
          <w:color w:val="auto"/>
          <w:sz w:val="20"/>
          <w:szCs w:val="20"/>
          <w:lang w:val="en-US"/>
        </w:rPr>
        <w:t>have glandular fever (</w:t>
      </w:r>
      <w:r w:rsidRPr="00B37A2D">
        <w:rPr>
          <w:rStyle w:val="A0"/>
          <w:rFonts w:asciiTheme="minorHAnsi" w:hAnsiTheme="minorHAnsi"/>
          <w:color w:val="auto"/>
          <w:sz w:val="20"/>
          <w:szCs w:val="20"/>
          <w:lang w:val="en-US"/>
        </w:rPr>
        <w:t>infectious mononucleosis),</w:t>
      </w:r>
      <w:r w:rsidRPr="00B37A2D">
        <w:rPr>
          <w:rFonts w:asciiTheme="minorHAnsi" w:hAnsiTheme="minorHAnsi"/>
          <w:color w:val="auto"/>
          <w:sz w:val="20"/>
          <w:szCs w:val="20"/>
          <w:lang w:val="en-US"/>
        </w:rPr>
        <w:t xml:space="preserve"> </w:t>
      </w:r>
    </w:p>
    <w:p w14:paraId="15D484C7" w14:textId="684FC1EF" w:rsidR="00F41B37" w:rsidRPr="00B37A2D" w:rsidRDefault="00F41B37" w:rsidP="00194DA5">
      <w:pPr>
        <w:pStyle w:val="Default"/>
        <w:numPr>
          <w:ilvl w:val="0"/>
          <w:numId w:val="6"/>
        </w:numPr>
        <w:ind w:left="720"/>
        <w:rPr>
          <w:rFonts w:asciiTheme="minorHAnsi" w:hAnsiTheme="minorHAnsi"/>
          <w:color w:val="auto"/>
          <w:sz w:val="20"/>
          <w:szCs w:val="20"/>
          <w:lang w:val="en-US"/>
        </w:rPr>
      </w:pPr>
      <w:r w:rsidRPr="00B37A2D">
        <w:rPr>
          <w:rFonts w:asciiTheme="minorHAnsi" w:hAnsiTheme="minorHAnsi"/>
          <w:color w:val="auto"/>
          <w:sz w:val="20"/>
          <w:szCs w:val="20"/>
          <w:lang w:val="en-US"/>
        </w:rPr>
        <w:t>have liver or kidney problems,</w:t>
      </w:r>
    </w:p>
    <w:p w14:paraId="14F67760" w14:textId="00EB7FBB" w:rsidR="00F41B37" w:rsidRPr="00B37A2D" w:rsidRDefault="00F41B37" w:rsidP="00194DA5">
      <w:pPr>
        <w:pStyle w:val="Default"/>
        <w:numPr>
          <w:ilvl w:val="0"/>
          <w:numId w:val="6"/>
        </w:numPr>
        <w:ind w:left="720"/>
        <w:rPr>
          <w:rFonts w:asciiTheme="minorHAnsi" w:hAnsiTheme="minorHAnsi"/>
          <w:color w:val="auto"/>
          <w:sz w:val="20"/>
          <w:szCs w:val="20"/>
          <w:lang w:val="en-US"/>
        </w:rPr>
      </w:pPr>
      <w:r w:rsidRPr="00B37A2D">
        <w:rPr>
          <w:rFonts w:asciiTheme="minorHAnsi" w:hAnsiTheme="minorHAnsi"/>
          <w:color w:val="auto"/>
          <w:sz w:val="20"/>
          <w:szCs w:val="20"/>
          <w:lang w:val="en-US"/>
        </w:rPr>
        <w:t xml:space="preserve">are not passing water regularly. </w:t>
      </w:r>
    </w:p>
    <w:p w14:paraId="2D6E5D0D" w14:textId="0708A7EF" w:rsidR="00F41B37" w:rsidRPr="00B37A2D" w:rsidRDefault="00F41B37" w:rsidP="004577CE">
      <w:pPr>
        <w:pStyle w:val="Default"/>
        <w:ind w:left="360"/>
        <w:rPr>
          <w:rFonts w:asciiTheme="minorHAnsi" w:hAnsiTheme="minorHAnsi"/>
          <w:color w:val="auto"/>
          <w:sz w:val="20"/>
          <w:szCs w:val="20"/>
          <w:lang w:val="en-US"/>
        </w:rPr>
      </w:pPr>
      <w:r w:rsidRPr="00B37A2D">
        <w:rPr>
          <w:rFonts w:asciiTheme="minorHAnsi" w:hAnsiTheme="minorHAnsi"/>
          <w:color w:val="auto"/>
          <w:sz w:val="20"/>
          <w:szCs w:val="20"/>
          <w:lang w:val="en-US"/>
        </w:rPr>
        <w:t xml:space="preserve">If you are not sure if any of the above apply to you, talk to your doctor or pharmacist before taking </w:t>
      </w:r>
      <w:r w:rsidR="00A12890">
        <w:rPr>
          <w:rFonts w:asciiTheme="minorHAnsi" w:hAnsiTheme="minorHAnsi"/>
          <w:color w:val="auto"/>
          <w:sz w:val="20"/>
          <w:szCs w:val="20"/>
          <w:lang w:val="en-US"/>
        </w:rPr>
        <w:t>Dafraclav® 1000</w:t>
      </w:r>
      <w:r w:rsidRPr="00B37A2D">
        <w:rPr>
          <w:rFonts w:asciiTheme="minorHAnsi" w:hAnsiTheme="minorHAnsi"/>
          <w:color w:val="auto"/>
          <w:sz w:val="20"/>
          <w:szCs w:val="20"/>
          <w:lang w:val="en-US"/>
        </w:rPr>
        <w:t xml:space="preserve">. </w:t>
      </w:r>
    </w:p>
    <w:p w14:paraId="1A5D5DA8" w14:textId="3D958252" w:rsidR="00745BB3" w:rsidRPr="00314D47" w:rsidRDefault="00A81FCE" w:rsidP="004577CE">
      <w:pPr>
        <w:pStyle w:val="Default"/>
        <w:ind w:left="360"/>
        <w:rPr>
          <w:rStyle w:val="A0"/>
          <w:rFonts w:asciiTheme="minorHAnsi" w:hAnsiTheme="minorHAnsi"/>
          <w:b/>
          <w:bCs/>
          <w:i/>
          <w:color w:val="auto"/>
          <w:sz w:val="20"/>
          <w:szCs w:val="20"/>
          <w:lang w:val="en-US"/>
        </w:rPr>
      </w:pPr>
      <w:r w:rsidRPr="00314D47">
        <w:rPr>
          <w:rStyle w:val="A0"/>
          <w:rFonts w:asciiTheme="minorHAnsi" w:hAnsiTheme="minorHAnsi"/>
          <w:b/>
          <w:bCs/>
          <w:i/>
          <w:color w:val="auto"/>
          <w:sz w:val="20"/>
          <w:szCs w:val="20"/>
          <w:lang w:val="en-US"/>
        </w:rPr>
        <w:t>Special wa</w:t>
      </w:r>
      <w:r w:rsidR="00F41B37" w:rsidRPr="00314D47">
        <w:rPr>
          <w:rStyle w:val="A0"/>
          <w:rFonts w:asciiTheme="minorHAnsi" w:hAnsiTheme="minorHAnsi"/>
          <w:b/>
          <w:bCs/>
          <w:i/>
          <w:color w:val="auto"/>
          <w:sz w:val="20"/>
          <w:szCs w:val="20"/>
          <w:lang w:val="en-US"/>
        </w:rPr>
        <w:t>rnings and precautions for use</w:t>
      </w:r>
    </w:p>
    <w:p w14:paraId="1B9FACDF" w14:textId="667F2D58" w:rsidR="00A81FCE" w:rsidRPr="00314D47" w:rsidRDefault="00745BB3" w:rsidP="00194DA5">
      <w:pPr>
        <w:pStyle w:val="Default"/>
        <w:numPr>
          <w:ilvl w:val="0"/>
          <w:numId w:val="5"/>
        </w:numPr>
        <w:ind w:left="720"/>
        <w:rPr>
          <w:rStyle w:val="A0"/>
          <w:rFonts w:asciiTheme="minorHAnsi" w:hAnsiTheme="minorHAnsi"/>
          <w:color w:val="auto"/>
          <w:sz w:val="20"/>
          <w:szCs w:val="20"/>
          <w:lang w:val="en-US"/>
        </w:rPr>
      </w:pPr>
      <w:r w:rsidRPr="00314D47">
        <w:rPr>
          <w:rFonts w:asciiTheme="minorHAnsi" w:hAnsiTheme="minorHAnsi"/>
          <w:color w:val="auto"/>
          <w:sz w:val="20"/>
          <w:szCs w:val="20"/>
          <w:lang w:val="en-US"/>
        </w:rPr>
        <w:t xml:space="preserve">inflammation of the large intestine </w:t>
      </w:r>
      <w:r w:rsidR="00A81FCE" w:rsidRPr="00314D47">
        <w:rPr>
          <w:rStyle w:val="A0"/>
          <w:rFonts w:asciiTheme="minorHAnsi" w:hAnsiTheme="minorHAnsi"/>
          <w:color w:val="auto"/>
          <w:sz w:val="20"/>
          <w:szCs w:val="20"/>
          <w:lang w:val="en-US"/>
        </w:rPr>
        <w:t>has been reported in association with all antibiotics including amoxicillin/</w:t>
      </w:r>
      <w:r w:rsidR="00F41B37" w:rsidRPr="00314D47">
        <w:rPr>
          <w:rStyle w:val="A0"/>
          <w:rFonts w:asciiTheme="minorHAnsi" w:hAnsiTheme="minorHAnsi"/>
          <w:color w:val="auto"/>
          <w:sz w:val="20"/>
          <w:szCs w:val="20"/>
          <w:lang w:val="en-US"/>
        </w:rPr>
        <w:t>c</w:t>
      </w:r>
      <w:r w:rsidR="00A81FCE" w:rsidRPr="00314D47">
        <w:rPr>
          <w:rStyle w:val="A0"/>
          <w:rFonts w:asciiTheme="minorHAnsi" w:hAnsiTheme="minorHAnsi"/>
          <w:color w:val="auto"/>
          <w:sz w:val="20"/>
          <w:szCs w:val="20"/>
          <w:lang w:val="en-US"/>
        </w:rPr>
        <w:t>lavulanic acid</w:t>
      </w:r>
      <w:r w:rsidR="00AD58DF" w:rsidRPr="00314D47">
        <w:rPr>
          <w:rStyle w:val="A0"/>
          <w:rFonts w:asciiTheme="minorHAnsi" w:hAnsiTheme="minorHAnsi"/>
          <w:color w:val="auto"/>
          <w:sz w:val="20"/>
          <w:szCs w:val="20"/>
          <w:lang w:val="en-US"/>
        </w:rPr>
        <w:t>;</w:t>
      </w:r>
      <w:r w:rsidR="00A81FCE" w:rsidRPr="00314D47">
        <w:rPr>
          <w:rStyle w:val="A0"/>
          <w:rFonts w:asciiTheme="minorHAnsi" w:hAnsiTheme="minorHAnsi"/>
          <w:color w:val="auto"/>
          <w:sz w:val="20"/>
          <w:szCs w:val="20"/>
          <w:lang w:val="en-US"/>
        </w:rPr>
        <w:t xml:space="preserve"> </w:t>
      </w:r>
      <w:r w:rsidR="00AD58DF" w:rsidRPr="00314D47">
        <w:rPr>
          <w:rStyle w:val="A0"/>
          <w:rFonts w:asciiTheme="minorHAnsi" w:hAnsiTheme="minorHAnsi"/>
          <w:color w:val="auto"/>
          <w:sz w:val="20"/>
          <w:szCs w:val="20"/>
          <w:lang w:val="en-US"/>
        </w:rPr>
        <w:t>t</w:t>
      </w:r>
      <w:r w:rsidR="00A81FCE" w:rsidRPr="00314D47">
        <w:rPr>
          <w:rStyle w:val="A0"/>
          <w:rFonts w:asciiTheme="minorHAnsi" w:hAnsiTheme="minorHAnsi"/>
          <w:color w:val="auto"/>
          <w:sz w:val="20"/>
          <w:szCs w:val="20"/>
          <w:lang w:val="en-US"/>
        </w:rPr>
        <w:t xml:space="preserve">his possibility should be taken into consideration </w:t>
      </w:r>
      <w:r w:rsidR="00AD58DF" w:rsidRPr="00314D47">
        <w:rPr>
          <w:rStyle w:val="A0"/>
          <w:rFonts w:asciiTheme="minorHAnsi" w:hAnsiTheme="minorHAnsi"/>
          <w:color w:val="auto"/>
          <w:sz w:val="20"/>
          <w:szCs w:val="20"/>
          <w:lang w:val="en-US"/>
        </w:rPr>
        <w:t>if you have</w:t>
      </w:r>
      <w:r w:rsidR="00500682">
        <w:rPr>
          <w:rStyle w:val="A0"/>
          <w:rFonts w:asciiTheme="minorHAnsi" w:hAnsiTheme="minorHAnsi"/>
          <w:color w:val="auto"/>
          <w:sz w:val="20"/>
          <w:szCs w:val="20"/>
          <w:lang w:val="en-US"/>
        </w:rPr>
        <w:t xml:space="preserve"> diarrhea,</w:t>
      </w:r>
    </w:p>
    <w:p w14:paraId="7313E3CD" w14:textId="6797A62B" w:rsidR="00745BB3" w:rsidRPr="00314D47" w:rsidRDefault="00F41B37" w:rsidP="00194DA5">
      <w:pPr>
        <w:pStyle w:val="Default"/>
        <w:numPr>
          <w:ilvl w:val="0"/>
          <w:numId w:val="5"/>
        </w:numPr>
        <w:ind w:left="720"/>
        <w:rPr>
          <w:rStyle w:val="A0"/>
          <w:rFonts w:asciiTheme="minorHAnsi" w:hAnsiTheme="minorHAnsi"/>
          <w:color w:val="auto"/>
          <w:sz w:val="20"/>
          <w:szCs w:val="20"/>
          <w:lang w:val="en-US"/>
        </w:rPr>
      </w:pPr>
      <w:r w:rsidRPr="00314D47">
        <w:rPr>
          <w:rStyle w:val="A0"/>
          <w:rFonts w:asciiTheme="minorHAnsi" w:hAnsiTheme="minorHAnsi"/>
          <w:color w:val="auto"/>
          <w:sz w:val="20"/>
          <w:szCs w:val="20"/>
          <w:lang w:val="en-US"/>
        </w:rPr>
        <w:t>i</w:t>
      </w:r>
      <w:r w:rsidR="00745BB3" w:rsidRPr="00314D47">
        <w:rPr>
          <w:rStyle w:val="A0"/>
          <w:rFonts w:asciiTheme="minorHAnsi" w:hAnsiTheme="minorHAnsi"/>
          <w:color w:val="auto"/>
          <w:sz w:val="20"/>
          <w:szCs w:val="20"/>
          <w:lang w:val="en-US"/>
        </w:rPr>
        <w:t>f allergic reactions occur during therapy, treatment should be discontinued immediately.</w:t>
      </w:r>
    </w:p>
    <w:p w14:paraId="37FFF965" w14:textId="2F724526" w:rsidR="00F41B37" w:rsidRPr="00314D47" w:rsidRDefault="00F41B37" w:rsidP="004577CE">
      <w:pPr>
        <w:tabs>
          <w:tab w:val="left" w:pos="2977"/>
        </w:tabs>
        <w:autoSpaceDE w:val="0"/>
        <w:autoSpaceDN w:val="0"/>
        <w:adjustRightInd w:val="0"/>
        <w:spacing w:after="0" w:line="240" w:lineRule="auto"/>
        <w:ind w:left="360"/>
        <w:rPr>
          <w:b/>
          <w:i/>
          <w:noProof/>
          <w:sz w:val="20"/>
          <w:szCs w:val="20"/>
          <w:lang w:val="en-GB"/>
        </w:rPr>
      </w:pPr>
      <w:r w:rsidRPr="00314D47">
        <w:rPr>
          <w:rFonts w:cs="SansSerifBold"/>
          <w:b/>
          <w:bCs/>
          <w:i/>
          <w:sz w:val="20"/>
          <w:szCs w:val="20"/>
          <w:lang w:val="en-GB"/>
        </w:rPr>
        <w:t xml:space="preserve">Other medicines and </w:t>
      </w:r>
      <w:r w:rsidR="00A12890">
        <w:rPr>
          <w:b/>
          <w:i/>
          <w:noProof/>
          <w:sz w:val="20"/>
          <w:szCs w:val="20"/>
          <w:lang w:val="en-GB"/>
        </w:rPr>
        <w:t>Dafraclav® 1000</w:t>
      </w:r>
    </w:p>
    <w:p w14:paraId="2D5C7545" w14:textId="7EFE917D" w:rsidR="00F41B37" w:rsidRPr="00314D47" w:rsidRDefault="00F41B37" w:rsidP="004577CE">
      <w:pPr>
        <w:pStyle w:val="Default"/>
        <w:ind w:left="360"/>
        <w:rPr>
          <w:rFonts w:asciiTheme="minorHAnsi" w:hAnsiTheme="minorHAnsi"/>
          <w:color w:val="auto"/>
          <w:sz w:val="20"/>
          <w:szCs w:val="20"/>
          <w:lang w:val="en-US"/>
        </w:rPr>
      </w:pPr>
      <w:r w:rsidRPr="00314D47">
        <w:rPr>
          <w:rFonts w:asciiTheme="minorHAnsi" w:hAnsiTheme="minorHAnsi"/>
          <w:color w:val="auto"/>
          <w:sz w:val="20"/>
          <w:szCs w:val="20"/>
          <w:lang w:val="en-US"/>
        </w:rPr>
        <w:t>Please tell your doctor or pharmacist if you are taking or have recently taken any other medicines, including medicines obtained without a pre</w:t>
      </w:r>
      <w:r w:rsidR="00E5325F">
        <w:rPr>
          <w:rFonts w:asciiTheme="minorHAnsi" w:hAnsiTheme="minorHAnsi"/>
          <w:color w:val="auto"/>
          <w:sz w:val="20"/>
          <w:szCs w:val="20"/>
          <w:lang w:val="en-US"/>
        </w:rPr>
        <w:t>scription and herbal medicines:</w:t>
      </w:r>
    </w:p>
    <w:p w14:paraId="6C2447F9" w14:textId="4855CCD3" w:rsidR="00745BB3" w:rsidRPr="00314D47" w:rsidRDefault="00D34759" w:rsidP="00194DA5">
      <w:pPr>
        <w:pStyle w:val="Pa2"/>
        <w:numPr>
          <w:ilvl w:val="0"/>
          <w:numId w:val="7"/>
        </w:numPr>
        <w:ind w:left="720"/>
        <w:jc w:val="both"/>
        <w:rPr>
          <w:rStyle w:val="A0"/>
          <w:rFonts w:asciiTheme="minorHAnsi" w:hAnsiTheme="minorHAnsi"/>
          <w:color w:val="auto"/>
          <w:sz w:val="20"/>
          <w:szCs w:val="20"/>
        </w:rPr>
      </w:pPr>
      <w:r w:rsidRPr="00314D47">
        <w:rPr>
          <w:rFonts w:asciiTheme="minorHAnsi" w:hAnsiTheme="minorHAnsi"/>
          <w:sz w:val="20"/>
          <w:szCs w:val="20"/>
          <w:lang w:val="en-US"/>
        </w:rPr>
        <w:t>p</w:t>
      </w:r>
      <w:r w:rsidR="00F41B37" w:rsidRPr="00314D47">
        <w:rPr>
          <w:rFonts w:asciiTheme="minorHAnsi" w:hAnsiTheme="minorHAnsi"/>
          <w:sz w:val="20"/>
          <w:szCs w:val="20"/>
          <w:lang w:val="en-US"/>
        </w:rPr>
        <w:t xml:space="preserve">robenecid (used for gout) can make an adjustment of your dose of </w:t>
      </w:r>
      <w:r w:rsidR="00A12890">
        <w:rPr>
          <w:rFonts w:asciiTheme="minorHAnsi" w:hAnsiTheme="minorHAnsi"/>
          <w:sz w:val="20"/>
          <w:szCs w:val="20"/>
          <w:lang w:val="en-US"/>
        </w:rPr>
        <w:t>Dafraclav® 1000</w:t>
      </w:r>
      <w:r w:rsidR="00F41B37" w:rsidRPr="00314D47">
        <w:rPr>
          <w:rFonts w:asciiTheme="minorHAnsi" w:hAnsiTheme="minorHAnsi"/>
          <w:sz w:val="20"/>
          <w:szCs w:val="20"/>
          <w:lang w:val="en-US"/>
        </w:rPr>
        <w:t xml:space="preserve"> </w:t>
      </w:r>
      <w:r w:rsidR="00E5325F">
        <w:rPr>
          <w:rFonts w:asciiTheme="minorHAnsi" w:hAnsiTheme="minorHAnsi"/>
          <w:sz w:val="20"/>
          <w:szCs w:val="20"/>
          <w:lang w:val="en-US"/>
        </w:rPr>
        <w:t>necessary;</w:t>
      </w:r>
    </w:p>
    <w:p w14:paraId="4F0BB3A1" w14:textId="68CBD191" w:rsidR="00F41B37" w:rsidRPr="00314D47" w:rsidRDefault="00D34759" w:rsidP="00194DA5">
      <w:pPr>
        <w:pStyle w:val="Pa2"/>
        <w:numPr>
          <w:ilvl w:val="0"/>
          <w:numId w:val="7"/>
        </w:numPr>
        <w:ind w:left="720"/>
        <w:jc w:val="both"/>
        <w:rPr>
          <w:rStyle w:val="A0"/>
          <w:rFonts w:asciiTheme="minorHAnsi" w:hAnsiTheme="minorHAnsi"/>
          <w:color w:val="auto"/>
          <w:sz w:val="20"/>
          <w:szCs w:val="20"/>
        </w:rPr>
      </w:pPr>
      <w:r w:rsidRPr="00314D47">
        <w:rPr>
          <w:rFonts w:asciiTheme="minorHAnsi" w:hAnsiTheme="minorHAnsi"/>
          <w:sz w:val="20"/>
          <w:szCs w:val="20"/>
        </w:rPr>
        <w:t>a</w:t>
      </w:r>
      <w:r w:rsidR="00F41B37" w:rsidRPr="00314D47">
        <w:rPr>
          <w:rFonts w:asciiTheme="minorHAnsi" w:hAnsiTheme="minorHAnsi"/>
          <w:sz w:val="20"/>
          <w:szCs w:val="20"/>
          <w:lang w:val="en-US"/>
        </w:rPr>
        <w:t>llopurinol (used for</w:t>
      </w:r>
      <w:r w:rsidR="00CC3BBE">
        <w:rPr>
          <w:rFonts w:asciiTheme="minorHAnsi" w:hAnsiTheme="minorHAnsi"/>
          <w:sz w:val="20"/>
          <w:szCs w:val="20"/>
          <w:lang w:val="en-US"/>
        </w:rPr>
        <w:t xml:space="preserve"> gout) combined with </w:t>
      </w:r>
      <w:r w:rsidR="00A12890">
        <w:rPr>
          <w:rFonts w:asciiTheme="minorHAnsi" w:hAnsiTheme="minorHAnsi"/>
          <w:sz w:val="20"/>
          <w:szCs w:val="20"/>
          <w:lang w:val="en-US"/>
        </w:rPr>
        <w:t>Dafraclav® 1000</w:t>
      </w:r>
      <w:r w:rsidR="00F41B37" w:rsidRPr="00314D47">
        <w:rPr>
          <w:rFonts w:asciiTheme="minorHAnsi" w:hAnsiTheme="minorHAnsi"/>
          <w:sz w:val="20"/>
          <w:szCs w:val="20"/>
          <w:lang w:val="en-US"/>
        </w:rPr>
        <w:t xml:space="preserve"> makes an allergic skin reaction</w:t>
      </w:r>
      <w:r w:rsidR="00E5325F">
        <w:rPr>
          <w:rStyle w:val="A0"/>
          <w:rFonts w:asciiTheme="minorHAnsi" w:hAnsiTheme="minorHAnsi"/>
          <w:color w:val="auto"/>
          <w:sz w:val="20"/>
          <w:szCs w:val="20"/>
        </w:rPr>
        <w:t xml:space="preserve"> more likely;</w:t>
      </w:r>
    </w:p>
    <w:p w14:paraId="1D090198" w14:textId="4CF0491A" w:rsidR="00745BB3" w:rsidRPr="00314D47" w:rsidRDefault="00A12890" w:rsidP="00194DA5">
      <w:pPr>
        <w:pStyle w:val="Pa2"/>
        <w:numPr>
          <w:ilvl w:val="0"/>
          <w:numId w:val="7"/>
        </w:numPr>
        <w:ind w:left="720"/>
        <w:jc w:val="both"/>
        <w:rPr>
          <w:rStyle w:val="A0"/>
          <w:rFonts w:asciiTheme="minorHAnsi" w:hAnsiTheme="minorHAnsi"/>
          <w:color w:val="auto"/>
          <w:sz w:val="20"/>
          <w:szCs w:val="20"/>
        </w:rPr>
      </w:pPr>
      <w:r>
        <w:rPr>
          <w:rStyle w:val="A0"/>
          <w:rFonts w:asciiTheme="minorHAnsi" w:hAnsiTheme="minorHAnsi"/>
          <w:color w:val="auto"/>
          <w:sz w:val="20"/>
          <w:szCs w:val="20"/>
        </w:rPr>
        <w:t>Dafraclav® 1000</w:t>
      </w:r>
      <w:r w:rsidR="00745BB3" w:rsidRPr="00314D47">
        <w:rPr>
          <w:rStyle w:val="A3"/>
          <w:rFonts w:asciiTheme="minorHAnsi" w:hAnsiTheme="minorHAnsi"/>
          <w:color w:val="auto"/>
          <w:sz w:val="20"/>
          <w:szCs w:val="20"/>
        </w:rPr>
        <w:t xml:space="preserve"> </w:t>
      </w:r>
      <w:r w:rsidR="00745BB3" w:rsidRPr="00314D47">
        <w:rPr>
          <w:rStyle w:val="A0"/>
          <w:rFonts w:asciiTheme="minorHAnsi" w:hAnsiTheme="minorHAnsi"/>
          <w:color w:val="auto"/>
          <w:sz w:val="20"/>
          <w:szCs w:val="20"/>
        </w:rPr>
        <w:t xml:space="preserve">should not be used </w:t>
      </w:r>
      <w:r w:rsidR="00E5325F">
        <w:rPr>
          <w:rStyle w:val="A0"/>
          <w:rFonts w:asciiTheme="minorHAnsi" w:hAnsiTheme="minorHAnsi"/>
          <w:color w:val="auto"/>
          <w:sz w:val="20"/>
          <w:szCs w:val="20"/>
        </w:rPr>
        <w:t>in conjunction with disulfiram;</w:t>
      </w:r>
    </w:p>
    <w:p w14:paraId="3ED0224B" w14:textId="331DEA4B" w:rsidR="00F41B37" w:rsidRPr="00314D47" w:rsidRDefault="00D34759" w:rsidP="00194DA5">
      <w:pPr>
        <w:pStyle w:val="Default"/>
        <w:numPr>
          <w:ilvl w:val="0"/>
          <w:numId w:val="7"/>
        </w:numPr>
        <w:ind w:left="720"/>
        <w:rPr>
          <w:rFonts w:asciiTheme="minorHAnsi" w:hAnsiTheme="minorHAnsi"/>
          <w:color w:val="auto"/>
          <w:sz w:val="20"/>
          <w:szCs w:val="20"/>
          <w:lang w:val="en-US"/>
        </w:rPr>
      </w:pPr>
      <w:r w:rsidRPr="00314D47">
        <w:rPr>
          <w:rFonts w:asciiTheme="minorHAnsi" w:hAnsiTheme="minorHAnsi"/>
          <w:color w:val="auto"/>
          <w:sz w:val="20"/>
          <w:szCs w:val="20"/>
          <w:lang w:val="en-GB"/>
        </w:rPr>
        <w:t>w</w:t>
      </w:r>
      <w:r w:rsidR="00F41B37" w:rsidRPr="00314D47">
        <w:rPr>
          <w:rFonts w:asciiTheme="minorHAnsi" w:hAnsiTheme="minorHAnsi"/>
          <w:color w:val="auto"/>
          <w:sz w:val="20"/>
          <w:szCs w:val="20"/>
          <w:lang w:val="en-US"/>
        </w:rPr>
        <w:t xml:space="preserve">arfarin and other medicines to help stop blood clots taken with </w:t>
      </w:r>
      <w:r w:rsidR="00A12890">
        <w:rPr>
          <w:rFonts w:asciiTheme="minorHAnsi" w:hAnsiTheme="minorHAnsi"/>
          <w:color w:val="auto"/>
          <w:sz w:val="20"/>
          <w:szCs w:val="20"/>
          <w:lang w:val="en-US"/>
        </w:rPr>
        <w:t>Dafraclav® 1000</w:t>
      </w:r>
      <w:r w:rsidR="00F41B37" w:rsidRPr="00314D47">
        <w:rPr>
          <w:rFonts w:asciiTheme="minorHAnsi" w:hAnsiTheme="minorHAnsi"/>
          <w:color w:val="auto"/>
          <w:sz w:val="20"/>
          <w:szCs w:val="20"/>
          <w:lang w:val="en-US"/>
        </w:rPr>
        <w:t xml:space="preserve">  </w:t>
      </w:r>
      <w:r w:rsidRPr="00314D47">
        <w:rPr>
          <w:rFonts w:asciiTheme="minorHAnsi" w:hAnsiTheme="minorHAnsi"/>
          <w:color w:val="auto"/>
          <w:sz w:val="20"/>
          <w:szCs w:val="20"/>
          <w:lang w:val="en-US"/>
        </w:rPr>
        <w:t xml:space="preserve">may make </w:t>
      </w:r>
      <w:r w:rsidR="00E5325F">
        <w:rPr>
          <w:rFonts w:asciiTheme="minorHAnsi" w:hAnsiTheme="minorHAnsi"/>
          <w:color w:val="auto"/>
          <w:sz w:val="20"/>
          <w:szCs w:val="20"/>
          <w:lang w:val="en-US"/>
        </w:rPr>
        <w:t>extra blood tests needed;</w:t>
      </w:r>
    </w:p>
    <w:p w14:paraId="51C06339" w14:textId="55146BAE" w:rsidR="00F41B37" w:rsidRPr="00314D47" w:rsidRDefault="00D34759" w:rsidP="00194DA5">
      <w:pPr>
        <w:pStyle w:val="Default"/>
        <w:numPr>
          <w:ilvl w:val="0"/>
          <w:numId w:val="7"/>
        </w:numPr>
        <w:ind w:left="720"/>
        <w:rPr>
          <w:rFonts w:asciiTheme="minorHAnsi" w:hAnsiTheme="minorHAnsi"/>
          <w:color w:val="auto"/>
          <w:sz w:val="20"/>
          <w:szCs w:val="20"/>
          <w:lang w:val="en-US"/>
        </w:rPr>
      </w:pPr>
      <w:r w:rsidRPr="00314D47">
        <w:rPr>
          <w:rFonts w:asciiTheme="minorHAnsi" w:hAnsiTheme="minorHAnsi"/>
          <w:color w:val="auto"/>
          <w:sz w:val="20"/>
          <w:szCs w:val="20"/>
          <w:lang w:val="en-US"/>
        </w:rPr>
        <w:t xml:space="preserve">methotrexate (used to treat cancer or rheumatic diseases) can be affected by </w:t>
      </w:r>
      <w:r w:rsidR="00A12890">
        <w:rPr>
          <w:rFonts w:asciiTheme="minorHAnsi" w:hAnsiTheme="minorHAnsi"/>
          <w:color w:val="auto"/>
          <w:sz w:val="20"/>
          <w:szCs w:val="20"/>
          <w:lang w:val="en-US"/>
        </w:rPr>
        <w:t>Dafraclav® 1000</w:t>
      </w:r>
      <w:r w:rsidR="00E5325F">
        <w:rPr>
          <w:rFonts w:asciiTheme="minorHAnsi" w:hAnsiTheme="minorHAnsi"/>
          <w:color w:val="auto"/>
          <w:sz w:val="20"/>
          <w:szCs w:val="20"/>
          <w:lang w:val="en-US"/>
        </w:rPr>
        <w:t>;</w:t>
      </w:r>
    </w:p>
    <w:p w14:paraId="5CAB6296" w14:textId="757BD3FA" w:rsidR="00F41B37" w:rsidRPr="00314D47" w:rsidRDefault="00A12890" w:rsidP="00194DA5">
      <w:pPr>
        <w:pStyle w:val="Default"/>
        <w:numPr>
          <w:ilvl w:val="0"/>
          <w:numId w:val="7"/>
        </w:numPr>
        <w:ind w:left="720"/>
        <w:rPr>
          <w:rFonts w:asciiTheme="minorHAnsi" w:hAnsiTheme="minorHAnsi"/>
          <w:color w:val="auto"/>
          <w:sz w:val="20"/>
          <w:szCs w:val="20"/>
          <w:lang w:val="en-US"/>
        </w:rPr>
      </w:pPr>
      <w:r>
        <w:rPr>
          <w:rFonts w:asciiTheme="minorHAnsi" w:hAnsiTheme="minorHAnsi"/>
          <w:color w:val="auto"/>
          <w:sz w:val="20"/>
          <w:szCs w:val="20"/>
          <w:lang w:val="en-US"/>
        </w:rPr>
        <w:t>Dafraclav® 1000</w:t>
      </w:r>
      <w:r w:rsidR="00F41B37" w:rsidRPr="00314D47">
        <w:rPr>
          <w:rFonts w:asciiTheme="minorHAnsi" w:hAnsiTheme="minorHAnsi"/>
          <w:color w:val="auto"/>
          <w:sz w:val="20"/>
          <w:szCs w:val="20"/>
          <w:lang w:val="en-US"/>
        </w:rPr>
        <w:t xml:space="preserve"> may affect how mycophenolate mofetil (a medicine used to prevent the rejectio</w:t>
      </w:r>
      <w:r w:rsidR="00D34759" w:rsidRPr="00314D47">
        <w:rPr>
          <w:rFonts w:asciiTheme="minorHAnsi" w:hAnsiTheme="minorHAnsi"/>
          <w:color w:val="auto"/>
          <w:sz w:val="20"/>
          <w:szCs w:val="20"/>
          <w:lang w:val="en-US"/>
        </w:rPr>
        <w:t>n of transplanted organs) works</w:t>
      </w:r>
      <w:r w:rsidR="00E5325F">
        <w:rPr>
          <w:rFonts w:asciiTheme="minorHAnsi" w:hAnsiTheme="minorHAnsi"/>
          <w:color w:val="auto"/>
          <w:sz w:val="20"/>
          <w:szCs w:val="20"/>
          <w:lang w:val="en-US"/>
        </w:rPr>
        <w:t>;</w:t>
      </w:r>
      <w:r w:rsidR="00F41B37" w:rsidRPr="00314D47">
        <w:rPr>
          <w:rFonts w:asciiTheme="minorHAnsi" w:hAnsiTheme="minorHAnsi"/>
          <w:color w:val="auto"/>
          <w:sz w:val="20"/>
          <w:szCs w:val="20"/>
          <w:lang w:val="en-US"/>
        </w:rPr>
        <w:t xml:space="preserve"> </w:t>
      </w:r>
    </w:p>
    <w:p w14:paraId="482C1444" w14:textId="24C21321" w:rsidR="00745BB3" w:rsidRPr="00314D47" w:rsidRDefault="004577CE" w:rsidP="00194DA5">
      <w:pPr>
        <w:pStyle w:val="Default"/>
        <w:numPr>
          <w:ilvl w:val="0"/>
          <w:numId w:val="7"/>
        </w:numPr>
        <w:ind w:left="720"/>
        <w:rPr>
          <w:rFonts w:asciiTheme="minorHAnsi" w:hAnsiTheme="minorHAnsi"/>
          <w:color w:val="auto"/>
          <w:sz w:val="20"/>
          <w:szCs w:val="20"/>
          <w:lang w:val="en-US"/>
        </w:rPr>
      </w:pPr>
      <w:r w:rsidRPr="00314D47">
        <w:rPr>
          <w:rStyle w:val="A0"/>
          <w:rFonts w:asciiTheme="minorHAnsi" w:hAnsiTheme="minorHAnsi"/>
          <w:color w:val="auto"/>
          <w:sz w:val="20"/>
          <w:szCs w:val="20"/>
          <w:lang w:val="en-US"/>
        </w:rPr>
        <w:t>b</w:t>
      </w:r>
      <w:r w:rsidR="00500682">
        <w:rPr>
          <w:rStyle w:val="A0"/>
          <w:rFonts w:asciiTheme="minorHAnsi" w:hAnsiTheme="minorHAnsi"/>
          <w:color w:val="auto"/>
          <w:sz w:val="20"/>
          <w:szCs w:val="20"/>
          <w:lang w:val="en-US"/>
        </w:rPr>
        <w:t>lood and</w:t>
      </w:r>
      <w:r w:rsidR="00745BB3" w:rsidRPr="00314D47">
        <w:rPr>
          <w:rStyle w:val="A0"/>
          <w:rFonts w:asciiTheme="minorHAnsi" w:hAnsiTheme="minorHAnsi"/>
          <w:color w:val="auto"/>
          <w:sz w:val="20"/>
          <w:szCs w:val="20"/>
          <w:lang w:val="en-US"/>
        </w:rPr>
        <w:t xml:space="preserve"> urine tests: </w:t>
      </w:r>
      <w:r w:rsidR="00500682">
        <w:rPr>
          <w:rFonts w:asciiTheme="minorHAnsi" w:hAnsiTheme="minorHAnsi"/>
          <w:color w:val="auto"/>
          <w:sz w:val="20"/>
          <w:szCs w:val="20"/>
          <w:lang w:val="en-US"/>
        </w:rPr>
        <w:t>i</w:t>
      </w:r>
      <w:r w:rsidR="00745BB3" w:rsidRPr="00314D47">
        <w:rPr>
          <w:rFonts w:asciiTheme="minorHAnsi" w:hAnsiTheme="minorHAnsi"/>
          <w:color w:val="auto"/>
          <w:sz w:val="20"/>
          <w:szCs w:val="20"/>
          <w:lang w:val="en-US"/>
        </w:rPr>
        <w:t xml:space="preserve">f you are having blood tests (such as red blood cell status tests or liver function tests) or urine tests (for glucose), let the doctor or nurse know that you are taking </w:t>
      </w:r>
      <w:r w:rsidR="00A12890">
        <w:rPr>
          <w:rFonts w:asciiTheme="minorHAnsi" w:hAnsiTheme="minorHAnsi"/>
          <w:color w:val="auto"/>
          <w:sz w:val="20"/>
          <w:szCs w:val="20"/>
          <w:lang w:val="en-US"/>
        </w:rPr>
        <w:t>Dafraclav® 1000</w:t>
      </w:r>
      <w:r w:rsidR="00745BB3" w:rsidRPr="00314D47">
        <w:rPr>
          <w:rFonts w:asciiTheme="minorHAnsi" w:hAnsiTheme="minorHAnsi"/>
          <w:color w:val="auto"/>
          <w:sz w:val="20"/>
          <w:szCs w:val="20"/>
          <w:lang w:val="en-US"/>
        </w:rPr>
        <w:t xml:space="preserve">. </w:t>
      </w:r>
    </w:p>
    <w:p w14:paraId="07CFE83E" w14:textId="3E939B65" w:rsidR="005F38A2" w:rsidRPr="00314D47" w:rsidRDefault="005F38A2" w:rsidP="004577CE">
      <w:pPr>
        <w:shd w:val="clear" w:color="auto" w:fill="FFFFFF"/>
        <w:autoSpaceDE w:val="0"/>
        <w:autoSpaceDN w:val="0"/>
        <w:adjustRightInd w:val="0"/>
        <w:spacing w:after="0" w:line="240" w:lineRule="auto"/>
        <w:ind w:left="360" w:right="225"/>
        <w:rPr>
          <w:rFonts w:cs="SansSerifBold"/>
          <w:b/>
          <w:bCs/>
          <w:i/>
          <w:sz w:val="20"/>
          <w:szCs w:val="20"/>
          <w:lang w:val="en-GB"/>
        </w:rPr>
      </w:pPr>
      <w:r w:rsidRPr="00314D47">
        <w:rPr>
          <w:rFonts w:cs="SansSerifBold"/>
          <w:b/>
          <w:bCs/>
          <w:i/>
          <w:sz w:val="20"/>
          <w:szCs w:val="20"/>
          <w:lang w:val="en-GB"/>
        </w:rPr>
        <w:t xml:space="preserve">Pregnancy, breast-feeding and fertility </w:t>
      </w:r>
    </w:p>
    <w:p w14:paraId="3FDBBD28" w14:textId="77777777" w:rsidR="00653F89" w:rsidRPr="00690969" w:rsidRDefault="00653F89" w:rsidP="004577CE">
      <w:pPr>
        <w:pStyle w:val="Default"/>
        <w:ind w:left="360" w:right="-2"/>
        <w:rPr>
          <w:rFonts w:asciiTheme="minorHAnsi" w:hAnsiTheme="minorHAnsi"/>
          <w:color w:val="auto"/>
          <w:sz w:val="20"/>
          <w:szCs w:val="20"/>
          <w:lang w:val="en-US"/>
        </w:rPr>
      </w:pPr>
      <w:r w:rsidRPr="00314D47">
        <w:rPr>
          <w:rFonts w:asciiTheme="minorHAnsi" w:hAnsiTheme="minorHAnsi"/>
          <w:color w:val="auto"/>
          <w:sz w:val="20"/>
          <w:szCs w:val="20"/>
          <w:lang w:val="en-US"/>
        </w:rPr>
        <w:t xml:space="preserve">If you </w:t>
      </w:r>
      <w:r w:rsidRPr="00690969">
        <w:rPr>
          <w:rFonts w:asciiTheme="minorHAnsi" w:hAnsiTheme="minorHAnsi"/>
          <w:color w:val="auto"/>
          <w:sz w:val="20"/>
          <w:szCs w:val="20"/>
          <w:lang w:val="en-US"/>
        </w:rPr>
        <w:t xml:space="preserve">are pregnant, you think you might be pregnant or if you are breast-feeding, please tell your doctor or pharmacist. </w:t>
      </w:r>
    </w:p>
    <w:p w14:paraId="30E89B13" w14:textId="230A05C0" w:rsidR="00D7404C" w:rsidRPr="00690969" w:rsidRDefault="00D7404C" w:rsidP="004577CE">
      <w:pPr>
        <w:shd w:val="clear" w:color="auto" w:fill="FFFFFF"/>
        <w:spacing w:after="0" w:line="240" w:lineRule="auto"/>
        <w:ind w:left="360"/>
        <w:rPr>
          <w:rFonts w:eastAsia="Times New Roman" w:cs="Arial"/>
          <w:b/>
          <w:bCs/>
          <w:i/>
          <w:sz w:val="20"/>
          <w:szCs w:val="20"/>
          <w:lang w:val="en-GB" w:eastAsia="nl-BE"/>
        </w:rPr>
      </w:pPr>
      <w:r w:rsidRPr="00690969">
        <w:rPr>
          <w:rFonts w:eastAsia="Times New Roman" w:cs="Arial"/>
          <w:b/>
          <w:bCs/>
          <w:i/>
          <w:sz w:val="20"/>
          <w:szCs w:val="20"/>
          <w:lang w:val="en-GB" w:eastAsia="nl-BE"/>
        </w:rPr>
        <w:t>Driving and using machines</w:t>
      </w:r>
    </w:p>
    <w:p w14:paraId="3E57EAC5" w14:textId="4E699D75" w:rsidR="001E5726" w:rsidRPr="00690969" w:rsidRDefault="00A12890" w:rsidP="004577CE">
      <w:pPr>
        <w:shd w:val="clear" w:color="auto" w:fill="FFFFFF"/>
        <w:spacing w:after="0" w:line="240" w:lineRule="auto"/>
        <w:ind w:left="360"/>
        <w:rPr>
          <w:noProof/>
          <w:sz w:val="20"/>
          <w:szCs w:val="20"/>
          <w:lang w:val="en-US"/>
        </w:rPr>
      </w:pPr>
      <w:r>
        <w:rPr>
          <w:noProof/>
          <w:sz w:val="20"/>
          <w:szCs w:val="20"/>
          <w:lang w:val="en-GB"/>
        </w:rPr>
        <w:t>Dafraclav® 1000</w:t>
      </w:r>
      <w:r w:rsidR="00AC3180" w:rsidRPr="00690969">
        <w:rPr>
          <w:noProof/>
          <w:sz w:val="20"/>
          <w:szCs w:val="20"/>
          <w:lang w:val="en-GB"/>
        </w:rPr>
        <w:t xml:space="preserve"> has negligible influence on the ability to drive and use machines.</w:t>
      </w:r>
      <w:r w:rsidR="00653F89" w:rsidRPr="00690969">
        <w:rPr>
          <w:noProof/>
          <w:sz w:val="20"/>
          <w:szCs w:val="20"/>
          <w:lang w:val="en-GB"/>
        </w:rPr>
        <w:t xml:space="preserve"> </w:t>
      </w:r>
    </w:p>
    <w:p w14:paraId="76A9A3B4" w14:textId="27A11CD2" w:rsidR="008F5EDE" w:rsidRPr="00690969" w:rsidRDefault="00C6632D" w:rsidP="005D7ADA">
      <w:pPr>
        <w:pStyle w:val="ListParagraph"/>
        <w:numPr>
          <w:ilvl w:val="0"/>
          <w:numId w:val="2"/>
        </w:numPr>
        <w:shd w:val="clear" w:color="auto" w:fill="FFFFFF"/>
        <w:spacing w:after="0" w:line="240" w:lineRule="auto"/>
        <w:rPr>
          <w:b/>
          <w:noProof/>
          <w:sz w:val="20"/>
          <w:szCs w:val="20"/>
          <w:lang w:val="en-GB"/>
        </w:rPr>
      </w:pPr>
      <w:r w:rsidRPr="00690969">
        <w:rPr>
          <w:b/>
          <w:noProof/>
          <w:sz w:val="20"/>
          <w:szCs w:val="20"/>
          <w:lang w:val="en-GB"/>
        </w:rPr>
        <w:t xml:space="preserve">How to </w:t>
      </w:r>
      <w:r w:rsidR="009244CE" w:rsidRPr="00690969">
        <w:rPr>
          <w:b/>
          <w:noProof/>
          <w:sz w:val="20"/>
          <w:szCs w:val="20"/>
          <w:lang w:val="en-GB"/>
        </w:rPr>
        <w:t xml:space="preserve">take </w:t>
      </w:r>
      <w:r w:rsidR="00A12890">
        <w:rPr>
          <w:b/>
          <w:noProof/>
          <w:sz w:val="20"/>
          <w:szCs w:val="20"/>
          <w:lang w:val="en-GB"/>
        </w:rPr>
        <w:t>Dafraclav® 1000</w:t>
      </w:r>
    </w:p>
    <w:p w14:paraId="62027AC1" w14:textId="77777777" w:rsidR="005D7ADA" w:rsidRPr="00690969" w:rsidRDefault="00901FC8" w:rsidP="005D7ADA">
      <w:pPr>
        <w:tabs>
          <w:tab w:val="left" w:pos="2977"/>
        </w:tabs>
        <w:autoSpaceDE w:val="0"/>
        <w:autoSpaceDN w:val="0"/>
        <w:adjustRightInd w:val="0"/>
        <w:spacing w:after="0" w:line="240" w:lineRule="auto"/>
        <w:ind w:left="360"/>
        <w:jc w:val="both"/>
        <w:rPr>
          <w:sz w:val="20"/>
          <w:szCs w:val="20"/>
          <w:lang w:val="en-US"/>
        </w:rPr>
      </w:pPr>
      <w:r w:rsidRPr="00690969">
        <w:rPr>
          <w:b/>
          <w:i/>
          <w:noProof/>
          <w:sz w:val="20"/>
          <w:szCs w:val="20"/>
          <w:lang w:val="en-GB"/>
        </w:rPr>
        <w:t xml:space="preserve">Always take </w:t>
      </w:r>
      <w:r w:rsidR="00E8016F" w:rsidRPr="00690969">
        <w:rPr>
          <w:b/>
          <w:i/>
          <w:noProof/>
          <w:sz w:val="20"/>
          <w:szCs w:val="20"/>
          <w:lang w:val="en-GB"/>
        </w:rPr>
        <w:t xml:space="preserve">it </w:t>
      </w:r>
      <w:r w:rsidRPr="00690969">
        <w:rPr>
          <w:b/>
          <w:i/>
          <w:noProof/>
          <w:sz w:val="20"/>
          <w:szCs w:val="20"/>
          <w:lang w:val="en-GB"/>
        </w:rPr>
        <w:t xml:space="preserve">exactly as your doctor or pharmacist has told you. </w:t>
      </w:r>
    </w:p>
    <w:p w14:paraId="7D9C0483" w14:textId="788F15B0" w:rsidR="00512D04" w:rsidRPr="00690969" w:rsidRDefault="005D7ADA" w:rsidP="00194DA5">
      <w:pPr>
        <w:pStyle w:val="Pa2"/>
        <w:numPr>
          <w:ilvl w:val="0"/>
          <w:numId w:val="8"/>
        </w:numPr>
        <w:jc w:val="both"/>
        <w:rPr>
          <w:rStyle w:val="A0"/>
          <w:rFonts w:asciiTheme="minorHAnsi" w:hAnsiTheme="minorHAnsi"/>
          <w:color w:val="auto"/>
          <w:sz w:val="20"/>
          <w:szCs w:val="20"/>
        </w:rPr>
      </w:pPr>
      <w:r w:rsidRPr="00690969">
        <w:rPr>
          <w:rStyle w:val="A0"/>
          <w:rFonts w:asciiTheme="minorHAnsi" w:hAnsiTheme="minorHAnsi"/>
          <w:color w:val="auto"/>
          <w:sz w:val="20"/>
          <w:szCs w:val="20"/>
        </w:rPr>
        <w:t xml:space="preserve">Usual dose for adults and children </w:t>
      </w:r>
      <w:r w:rsidR="00512D04" w:rsidRPr="00690969">
        <w:rPr>
          <w:rStyle w:val="A0"/>
          <w:rFonts w:asciiTheme="minorHAnsi" w:hAnsiTheme="minorHAnsi"/>
          <w:color w:val="auto"/>
          <w:sz w:val="20"/>
          <w:szCs w:val="20"/>
        </w:rPr>
        <w:t>over 12</w:t>
      </w:r>
      <w:r w:rsidR="009D331B">
        <w:rPr>
          <w:rStyle w:val="A0"/>
          <w:rFonts w:asciiTheme="minorHAnsi" w:hAnsiTheme="minorHAnsi"/>
          <w:color w:val="auto"/>
          <w:sz w:val="20"/>
          <w:szCs w:val="20"/>
        </w:rPr>
        <w:t xml:space="preserve"> </w:t>
      </w:r>
      <w:r w:rsidR="00512D04" w:rsidRPr="00690969">
        <w:rPr>
          <w:rStyle w:val="A0"/>
          <w:rFonts w:asciiTheme="minorHAnsi" w:hAnsiTheme="minorHAnsi"/>
          <w:color w:val="auto"/>
          <w:sz w:val="20"/>
          <w:szCs w:val="20"/>
        </w:rPr>
        <w:t>years of age:</w:t>
      </w:r>
      <w:r w:rsidRPr="00690969">
        <w:rPr>
          <w:rStyle w:val="A0"/>
          <w:rFonts w:asciiTheme="minorHAnsi" w:hAnsiTheme="minorHAnsi"/>
          <w:color w:val="auto"/>
          <w:sz w:val="20"/>
          <w:szCs w:val="20"/>
        </w:rPr>
        <w:t xml:space="preserve"> 1 </w:t>
      </w:r>
      <w:r w:rsidR="00A12890">
        <w:rPr>
          <w:rStyle w:val="A0"/>
          <w:rFonts w:asciiTheme="minorHAnsi" w:hAnsiTheme="minorHAnsi"/>
          <w:color w:val="auto"/>
          <w:sz w:val="20"/>
          <w:szCs w:val="20"/>
        </w:rPr>
        <w:t>Dafraclav® 1000</w:t>
      </w:r>
      <w:r w:rsidRPr="00690969">
        <w:rPr>
          <w:rStyle w:val="A3"/>
          <w:rFonts w:asciiTheme="minorHAnsi" w:hAnsiTheme="minorHAnsi"/>
          <w:color w:val="auto"/>
          <w:sz w:val="20"/>
          <w:szCs w:val="20"/>
        </w:rPr>
        <w:t xml:space="preserve"> </w:t>
      </w:r>
      <w:r w:rsidRPr="00690969">
        <w:rPr>
          <w:rStyle w:val="A0"/>
          <w:rFonts w:asciiTheme="minorHAnsi" w:hAnsiTheme="minorHAnsi"/>
          <w:color w:val="auto"/>
          <w:sz w:val="20"/>
          <w:szCs w:val="20"/>
        </w:rPr>
        <w:t xml:space="preserve">mg tablet every 12 hours. </w:t>
      </w:r>
    </w:p>
    <w:p w14:paraId="7EBBA48F" w14:textId="3B10D5EC" w:rsidR="005D7ADA" w:rsidRPr="00690969" w:rsidRDefault="00512D04" w:rsidP="00194DA5">
      <w:pPr>
        <w:pStyle w:val="Pa2"/>
        <w:numPr>
          <w:ilvl w:val="0"/>
          <w:numId w:val="8"/>
        </w:numPr>
        <w:jc w:val="both"/>
        <w:rPr>
          <w:rStyle w:val="A0"/>
          <w:rFonts w:asciiTheme="minorHAnsi" w:hAnsiTheme="minorHAnsi"/>
          <w:color w:val="auto"/>
          <w:sz w:val="20"/>
          <w:szCs w:val="20"/>
        </w:rPr>
      </w:pPr>
      <w:r w:rsidRPr="00690969">
        <w:rPr>
          <w:rFonts w:asciiTheme="minorHAnsi" w:hAnsiTheme="minorHAnsi"/>
          <w:sz w:val="20"/>
          <w:szCs w:val="20"/>
          <w:lang w:val="en-US"/>
        </w:rPr>
        <w:t xml:space="preserve">Space the doses evenly during the day, at least 4 hours apart. </w:t>
      </w:r>
    </w:p>
    <w:p w14:paraId="4211A054" w14:textId="7C14FAFE" w:rsidR="00A830BE" w:rsidRPr="00690969" w:rsidRDefault="005D7ADA" w:rsidP="00194DA5">
      <w:pPr>
        <w:pStyle w:val="Default"/>
        <w:numPr>
          <w:ilvl w:val="0"/>
          <w:numId w:val="8"/>
        </w:numPr>
        <w:rPr>
          <w:rFonts w:asciiTheme="minorHAnsi" w:hAnsiTheme="minorHAnsi"/>
          <w:color w:val="auto"/>
          <w:sz w:val="20"/>
          <w:szCs w:val="20"/>
          <w:lang w:val="en-US"/>
        </w:rPr>
      </w:pPr>
      <w:r w:rsidRPr="00690969">
        <w:rPr>
          <w:rStyle w:val="A0"/>
          <w:rFonts w:asciiTheme="minorHAnsi" w:hAnsiTheme="minorHAnsi"/>
          <w:color w:val="auto"/>
          <w:sz w:val="20"/>
          <w:szCs w:val="20"/>
          <w:lang w:val="en-US"/>
        </w:rPr>
        <w:t>Patients with kidney disease dose adjustment can be necessary</w:t>
      </w:r>
      <w:r w:rsidR="004577CE" w:rsidRPr="00690969">
        <w:rPr>
          <w:rStyle w:val="A0"/>
          <w:rFonts w:asciiTheme="minorHAnsi" w:hAnsiTheme="minorHAnsi"/>
          <w:color w:val="auto"/>
          <w:sz w:val="20"/>
          <w:szCs w:val="20"/>
          <w:lang w:val="en-US"/>
        </w:rPr>
        <w:t>: your doctor may choose a</w:t>
      </w:r>
      <w:r w:rsidRPr="00690969">
        <w:rPr>
          <w:rFonts w:asciiTheme="minorHAnsi" w:hAnsiTheme="minorHAnsi"/>
          <w:color w:val="auto"/>
          <w:sz w:val="20"/>
          <w:szCs w:val="20"/>
          <w:lang w:val="en-US"/>
        </w:rPr>
        <w:t xml:space="preserve"> different strength</w:t>
      </w:r>
      <w:r w:rsidR="004577CE" w:rsidRPr="00690969">
        <w:rPr>
          <w:rFonts w:asciiTheme="minorHAnsi" w:hAnsiTheme="minorHAnsi"/>
          <w:color w:val="auto"/>
          <w:sz w:val="20"/>
          <w:szCs w:val="20"/>
          <w:lang w:val="en-US"/>
        </w:rPr>
        <w:t>.</w:t>
      </w:r>
      <w:r w:rsidRPr="00690969">
        <w:rPr>
          <w:rFonts w:asciiTheme="minorHAnsi" w:hAnsiTheme="minorHAnsi"/>
          <w:color w:val="auto"/>
          <w:sz w:val="20"/>
          <w:szCs w:val="20"/>
          <w:lang w:val="en-US"/>
        </w:rPr>
        <w:t xml:space="preserve"> </w:t>
      </w:r>
    </w:p>
    <w:p w14:paraId="7B4395F0" w14:textId="580F3A80" w:rsidR="005D7ADA" w:rsidRPr="00512D04" w:rsidRDefault="00A12890" w:rsidP="00194DA5">
      <w:pPr>
        <w:pStyle w:val="ListParagraph"/>
        <w:numPr>
          <w:ilvl w:val="0"/>
          <w:numId w:val="8"/>
        </w:numPr>
        <w:tabs>
          <w:tab w:val="left" w:pos="2977"/>
        </w:tabs>
        <w:autoSpaceDE w:val="0"/>
        <w:autoSpaceDN w:val="0"/>
        <w:adjustRightInd w:val="0"/>
        <w:spacing w:after="0" w:line="240" w:lineRule="auto"/>
        <w:jc w:val="both"/>
        <w:rPr>
          <w:rStyle w:val="A0"/>
          <w:color w:val="auto"/>
          <w:sz w:val="20"/>
          <w:szCs w:val="20"/>
          <w:lang w:val="en-US"/>
        </w:rPr>
      </w:pPr>
      <w:r>
        <w:rPr>
          <w:rStyle w:val="A0"/>
          <w:rFonts w:cs="Arial"/>
          <w:color w:val="auto"/>
          <w:sz w:val="20"/>
          <w:szCs w:val="20"/>
          <w:lang w:val="en-US"/>
        </w:rPr>
        <w:t>Dafraclav® 1000</w:t>
      </w:r>
      <w:r w:rsidR="00CF32FF" w:rsidRPr="00690969">
        <w:rPr>
          <w:rStyle w:val="A3"/>
          <w:rFonts w:cs="Arial"/>
          <w:color w:val="auto"/>
          <w:sz w:val="20"/>
          <w:szCs w:val="20"/>
          <w:lang w:val="en-US"/>
        </w:rPr>
        <w:t xml:space="preserve"> </w:t>
      </w:r>
      <w:r w:rsidR="00CF32FF" w:rsidRPr="00690969">
        <w:rPr>
          <w:rStyle w:val="A0"/>
          <w:rFonts w:cs="Arial"/>
          <w:color w:val="auto"/>
          <w:sz w:val="20"/>
          <w:szCs w:val="20"/>
          <w:lang w:val="en-US"/>
        </w:rPr>
        <w:t>must be taken before or during meals</w:t>
      </w:r>
      <w:r w:rsidR="00CF32FF" w:rsidRPr="00512D04">
        <w:rPr>
          <w:rStyle w:val="A0"/>
          <w:rFonts w:cs="Arial"/>
          <w:color w:val="auto"/>
          <w:sz w:val="20"/>
          <w:szCs w:val="20"/>
          <w:lang w:val="en-US"/>
        </w:rPr>
        <w:t>.</w:t>
      </w:r>
    </w:p>
    <w:p w14:paraId="261B473D" w14:textId="7C1D6D28" w:rsidR="005D7ADA" w:rsidRPr="00C303C0" w:rsidRDefault="005D7ADA" w:rsidP="00194DA5">
      <w:pPr>
        <w:pStyle w:val="Default"/>
        <w:numPr>
          <w:ilvl w:val="0"/>
          <w:numId w:val="8"/>
        </w:numPr>
        <w:rPr>
          <w:rFonts w:asciiTheme="minorHAnsi" w:hAnsiTheme="minorHAnsi"/>
          <w:color w:val="auto"/>
          <w:sz w:val="20"/>
          <w:szCs w:val="20"/>
          <w:lang w:val="en-US"/>
        </w:rPr>
      </w:pPr>
      <w:r w:rsidRPr="00C303C0">
        <w:rPr>
          <w:rFonts w:asciiTheme="minorHAnsi" w:hAnsiTheme="minorHAnsi"/>
          <w:color w:val="auto"/>
          <w:sz w:val="20"/>
          <w:szCs w:val="20"/>
          <w:lang w:val="en-US"/>
        </w:rPr>
        <w:t>Swallow the tablets whole with a glass of water</w:t>
      </w:r>
      <w:r w:rsidR="00A04679" w:rsidRPr="00C303C0">
        <w:rPr>
          <w:rFonts w:asciiTheme="minorHAnsi" w:hAnsiTheme="minorHAnsi"/>
          <w:color w:val="auto"/>
          <w:sz w:val="20"/>
          <w:szCs w:val="20"/>
          <w:lang w:val="en-US"/>
        </w:rPr>
        <w:t>;</w:t>
      </w:r>
      <w:r w:rsidRPr="00C303C0">
        <w:rPr>
          <w:rFonts w:asciiTheme="minorHAnsi" w:hAnsiTheme="minorHAnsi"/>
          <w:color w:val="auto"/>
          <w:sz w:val="20"/>
          <w:szCs w:val="20"/>
          <w:lang w:val="en-US"/>
        </w:rPr>
        <w:t xml:space="preserve"> the tablets can be broken along the </w:t>
      </w:r>
      <w:r w:rsidR="00AF1A10" w:rsidRPr="00C303C0">
        <w:rPr>
          <w:rFonts w:asciiTheme="minorHAnsi" w:hAnsiTheme="minorHAnsi"/>
          <w:color w:val="auto"/>
          <w:sz w:val="20"/>
          <w:szCs w:val="20"/>
          <w:lang w:val="en-US"/>
        </w:rPr>
        <w:t>break line</w:t>
      </w:r>
      <w:r w:rsidRPr="00C303C0">
        <w:rPr>
          <w:rFonts w:asciiTheme="minorHAnsi" w:hAnsiTheme="minorHAnsi"/>
          <w:color w:val="auto"/>
          <w:sz w:val="20"/>
          <w:szCs w:val="20"/>
          <w:lang w:val="en-US"/>
        </w:rPr>
        <w:t xml:space="preserve"> to make them easier to swallow. You must take both pieces of the tablet at the same time.</w:t>
      </w:r>
    </w:p>
    <w:p w14:paraId="388087E3" w14:textId="6333F96A" w:rsidR="005D7ADA" w:rsidRPr="00C303C0" w:rsidRDefault="005D7ADA" w:rsidP="00194DA5">
      <w:pPr>
        <w:pStyle w:val="Default"/>
        <w:numPr>
          <w:ilvl w:val="0"/>
          <w:numId w:val="8"/>
        </w:numPr>
        <w:rPr>
          <w:rFonts w:asciiTheme="minorHAnsi" w:hAnsiTheme="minorHAnsi"/>
          <w:color w:val="auto"/>
          <w:sz w:val="20"/>
          <w:szCs w:val="20"/>
          <w:lang w:val="en-US"/>
        </w:rPr>
      </w:pPr>
      <w:r w:rsidRPr="00C303C0">
        <w:rPr>
          <w:rFonts w:asciiTheme="minorHAnsi" w:hAnsiTheme="minorHAnsi"/>
          <w:color w:val="auto"/>
          <w:sz w:val="20"/>
          <w:szCs w:val="20"/>
          <w:lang w:val="en-US"/>
        </w:rPr>
        <w:t xml:space="preserve">Do not take </w:t>
      </w:r>
      <w:r w:rsidR="00A12890">
        <w:rPr>
          <w:rFonts w:asciiTheme="minorHAnsi" w:hAnsiTheme="minorHAnsi"/>
          <w:noProof/>
          <w:color w:val="auto"/>
          <w:sz w:val="20"/>
          <w:szCs w:val="20"/>
          <w:lang w:val="en-GB"/>
        </w:rPr>
        <w:t>Dafraclav® 1000</w:t>
      </w:r>
      <w:r w:rsidRPr="00C303C0">
        <w:rPr>
          <w:rFonts w:asciiTheme="minorHAnsi" w:hAnsiTheme="minorHAnsi"/>
          <w:color w:val="auto"/>
          <w:sz w:val="20"/>
          <w:szCs w:val="20"/>
          <w:lang w:val="en-US"/>
        </w:rPr>
        <w:t xml:space="preserve"> for more than 2 weeks. If you still feel unwell you should go back to see the doctor. </w:t>
      </w:r>
    </w:p>
    <w:p w14:paraId="72BDDF95" w14:textId="15E16404" w:rsidR="00CF32FF" w:rsidRPr="00C303C0" w:rsidRDefault="00500682" w:rsidP="00194DA5">
      <w:pPr>
        <w:pStyle w:val="Default"/>
        <w:numPr>
          <w:ilvl w:val="0"/>
          <w:numId w:val="8"/>
        </w:numPr>
        <w:rPr>
          <w:rFonts w:asciiTheme="minorHAnsi" w:hAnsiTheme="minorHAnsi"/>
          <w:color w:val="auto"/>
          <w:sz w:val="20"/>
          <w:szCs w:val="20"/>
          <w:lang w:val="en-US"/>
        </w:rPr>
      </w:pPr>
      <w:r>
        <w:rPr>
          <w:rFonts w:asciiTheme="minorHAnsi" w:hAnsiTheme="minorHAnsi"/>
          <w:b/>
          <w:bCs/>
          <w:i/>
          <w:color w:val="auto"/>
          <w:sz w:val="20"/>
          <w:szCs w:val="20"/>
          <w:lang w:val="en-US"/>
        </w:rPr>
        <w:lastRenderedPageBreak/>
        <w:t>Keep</w:t>
      </w:r>
      <w:r w:rsidR="00CF32FF" w:rsidRPr="00C303C0">
        <w:rPr>
          <w:rFonts w:asciiTheme="minorHAnsi" w:hAnsiTheme="minorHAnsi"/>
          <w:b/>
          <w:bCs/>
          <w:i/>
          <w:color w:val="auto"/>
          <w:sz w:val="20"/>
          <w:szCs w:val="20"/>
          <w:lang w:val="en-US"/>
        </w:rPr>
        <w:t xml:space="preserve"> taking </w:t>
      </w:r>
      <w:r w:rsidR="00A12890">
        <w:rPr>
          <w:rFonts w:asciiTheme="minorHAnsi" w:hAnsiTheme="minorHAnsi"/>
          <w:b/>
          <w:i/>
          <w:noProof/>
          <w:color w:val="auto"/>
          <w:sz w:val="20"/>
          <w:szCs w:val="20"/>
          <w:lang w:val="en-GB"/>
        </w:rPr>
        <w:t>Dafraclav® 1000</w:t>
      </w:r>
      <w:r>
        <w:rPr>
          <w:rFonts w:asciiTheme="minorHAnsi" w:hAnsiTheme="minorHAnsi"/>
          <w:b/>
          <w:i/>
          <w:noProof/>
          <w:color w:val="auto"/>
          <w:sz w:val="20"/>
          <w:szCs w:val="20"/>
          <w:lang w:val="en-GB"/>
        </w:rPr>
        <w:t xml:space="preserve"> </w:t>
      </w:r>
      <w:r w:rsidR="00CF32FF" w:rsidRPr="00C303C0">
        <w:rPr>
          <w:rFonts w:asciiTheme="minorHAnsi" w:hAnsiTheme="minorHAnsi"/>
          <w:color w:val="auto"/>
          <w:sz w:val="20"/>
          <w:szCs w:val="20"/>
          <w:lang w:val="en-US"/>
        </w:rPr>
        <w:t xml:space="preserve">until the treatment is finished, even if you feel better. You need every dose to help fight the infection. If some bacteria survive they can cause the infection to come back. </w:t>
      </w:r>
    </w:p>
    <w:p w14:paraId="5AF8EB99" w14:textId="217F2DA1" w:rsidR="00CF32FF" w:rsidRPr="00C303C0" w:rsidRDefault="005C7AAB" w:rsidP="00194DA5">
      <w:pPr>
        <w:pStyle w:val="Default"/>
        <w:numPr>
          <w:ilvl w:val="0"/>
          <w:numId w:val="8"/>
        </w:numPr>
        <w:ind w:right="-2"/>
        <w:rPr>
          <w:rFonts w:asciiTheme="minorHAnsi" w:hAnsiTheme="minorHAnsi"/>
          <w:color w:val="auto"/>
          <w:sz w:val="20"/>
          <w:szCs w:val="20"/>
          <w:lang w:val="en-US"/>
        </w:rPr>
      </w:pPr>
      <w:r w:rsidRPr="00C303C0">
        <w:rPr>
          <w:rFonts w:asciiTheme="minorHAnsi" w:eastAsia="ArialNarrow-Bold" w:hAnsiTheme="minorHAnsi"/>
          <w:b/>
          <w:bCs/>
          <w:i/>
          <w:color w:val="auto"/>
          <w:sz w:val="20"/>
          <w:szCs w:val="20"/>
          <w:lang w:val="en-GB"/>
        </w:rPr>
        <w:t xml:space="preserve">If you accidently take more </w:t>
      </w:r>
      <w:r w:rsidR="00A12890">
        <w:rPr>
          <w:rFonts w:asciiTheme="minorHAnsi" w:hAnsiTheme="minorHAnsi"/>
          <w:b/>
          <w:i/>
          <w:noProof/>
          <w:color w:val="auto"/>
          <w:sz w:val="20"/>
          <w:szCs w:val="20"/>
          <w:lang w:val="en-GB"/>
        </w:rPr>
        <w:t>Dafraclav® 1000</w:t>
      </w:r>
      <w:r w:rsidRPr="00C303C0">
        <w:rPr>
          <w:rFonts w:asciiTheme="minorHAnsi" w:hAnsiTheme="minorHAnsi"/>
          <w:b/>
          <w:i/>
          <w:noProof/>
          <w:color w:val="auto"/>
          <w:sz w:val="20"/>
          <w:szCs w:val="20"/>
          <w:lang w:val="en-GB"/>
        </w:rPr>
        <w:t xml:space="preserve"> </w:t>
      </w:r>
      <w:r w:rsidRPr="00C303C0">
        <w:rPr>
          <w:rFonts w:asciiTheme="minorHAnsi" w:eastAsia="ArialNarrow-Bold" w:hAnsiTheme="minorHAnsi"/>
          <w:b/>
          <w:bCs/>
          <w:i/>
          <w:color w:val="auto"/>
          <w:sz w:val="20"/>
          <w:szCs w:val="20"/>
          <w:lang w:val="en-GB"/>
        </w:rPr>
        <w:t>than you should</w:t>
      </w:r>
      <w:r w:rsidR="00A04679" w:rsidRPr="00C303C0">
        <w:rPr>
          <w:rFonts w:asciiTheme="minorHAnsi" w:eastAsia="ArialNarrow-Bold" w:hAnsiTheme="minorHAnsi"/>
          <w:b/>
          <w:bCs/>
          <w:i/>
          <w:color w:val="auto"/>
          <w:sz w:val="20"/>
          <w:szCs w:val="20"/>
          <w:lang w:val="en-GB"/>
        </w:rPr>
        <w:t>,</w:t>
      </w:r>
      <w:r w:rsidR="00CF32FF" w:rsidRPr="00C303C0">
        <w:rPr>
          <w:rFonts w:asciiTheme="minorHAnsi" w:eastAsia="ArialNarrow-Bold" w:hAnsiTheme="minorHAnsi"/>
          <w:color w:val="auto"/>
          <w:sz w:val="20"/>
          <w:szCs w:val="20"/>
          <w:lang w:val="en-GB"/>
        </w:rPr>
        <w:t xml:space="preserve"> </w:t>
      </w:r>
      <w:r w:rsidR="00CF32FF" w:rsidRPr="00C303C0">
        <w:rPr>
          <w:rFonts w:asciiTheme="minorHAnsi" w:hAnsiTheme="minorHAnsi"/>
          <w:color w:val="auto"/>
          <w:sz w:val="20"/>
          <w:szCs w:val="20"/>
          <w:lang w:val="en-US"/>
        </w:rPr>
        <w:t xml:space="preserve">signs might include an upset stomach (feeling sick, being sick or diarrhoea) or convulsions. Talk to your doctor as soon as possible. Take the medicine carton to show the doctor. </w:t>
      </w:r>
    </w:p>
    <w:p w14:paraId="6FB36DA3" w14:textId="02C69877" w:rsidR="005C7AAB" w:rsidRPr="00C303C0" w:rsidRDefault="005C7AAB" w:rsidP="00194DA5">
      <w:pPr>
        <w:pStyle w:val="Default"/>
        <w:numPr>
          <w:ilvl w:val="0"/>
          <w:numId w:val="8"/>
        </w:numPr>
        <w:rPr>
          <w:rFonts w:asciiTheme="minorHAnsi" w:eastAsia="ArialNarrow-Bold" w:hAnsiTheme="minorHAnsi"/>
          <w:color w:val="auto"/>
          <w:sz w:val="20"/>
          <w:szCs w:val="20"/>
          <w:lang w:val="en-GB"/>
        </w:rPr>
      </w:pPr>
      <w:r w:rsidRPr="00C303C0">
        <w:rPr>
          <w:rFonts w:asciiTheme="minorHAnsi" w:eastAsia="ArialNarrow-Bold" w:hAnsiTheme="minorHAnsi"/>
          <w:b/>
          <w:bCs/>
          <w:i/>
          <w:color w:val="auto"/>
          <w:sz w:val="20"/>
          <w:szCs w:val="20"/>
          <w:lang w:val="en-GB"/>
        </w:rPr>
        <w:t xml:space="preserve">If you forget to take </w:t>
      </w:r>
      <w:r w:rsidR="00A12890">
        <w:rPr>
          <w:rFonts w:asciiTheme="minorHAnsi" w:hAnsiTheme="minorHAnsi"/>
          <w:b/>
          <w:i/>
          <w:noProof/>
          <w:color w:val="auto"/>
          <w:sz w:val="20"/>
          <w:szCs w:val="20"/>
          <w:lang w:val="en-GB"/>
        </w:rPr>
        <w:t>Dafraclav® 1000</w:t>
      </w:r>
      <w:r w:rsidRPr="00C303C0">
        <w:rPr>
          <w:rFonts w:asciiTheme="minorHAnsi" w:eastAsia="ArialNarrow-Bold" w:hAnsiTheme="minorHAnsi"/>
          <w:b/>
          <w:i/>
          <w:color w:val="auto"/>
          <w:sz w:val="20"/>
          <w:szCs w:val="20"/>
          <w:lang w:val="en-GB"/>
        </w:rPr>
        <w:t>,</w:t>
      </w:r>
      <w:r w:rsidRPr="00C303C0">
        <w:rPr>
          <w:rFonts w:asciiTheme="minorHAnsi" w:eastAsia="ArialNarrow-Bold" w:hAnsiTheme="minorHAnsi"/>
          <w:b/>
          <w:color w:val="auto"/>
          <w:sz w:val="20"/>
          <w:szCs w:val="20"/>
          <w:lang w:val="en-GB"/>
        </w:rPr>
        <w:t xml:space="preserve"> </w:t>
      </w:r>
      <w:r w:rsidR="00CF32FF" w:rsidRPr="00C303C0">
        <w:rPr>
          <w:rFonts w:asciiTheme="minorHAnsi" w:hAnsiTheme="minorHAnsi"/>
          <w:color w:val="auto"/>
          <w:sz w:val="20"/>
          <w:szCs w:val="20"/>
          <w:lang w:val="en-US"/>
        </w:rPr>
        <w:t>take it as soon as you remember, but wait about 4 hours before taking it</w:t>
      </w:r>
      <w:r w:rsidR="00500682">
        <w:rPr>
          <w:rFonts w:asciiTheme="minorHAnsi" w:hAnsiTheme="minorHAnsi"/>
          <w:color w:val="auto"/>
          <w:sz w:val="20"/>
          <w:szCs w:val="20"/>
          <w:lang w:val="en-US"/>
        </w:rPr>
        <w:t xml:space="preserve"> again</w:t>
      </w:r>
      <w:r w:rsidR="00A04679" w:rsidRPr="00C303C0">
        <w:rPr>
          <w:rFonts w:asciiTheme="minorHAnsi" w:hAnsiTheme="minorHAnsi"/>
          <w:color w:val="auto"/>
          <w:sz w:val="20"/>
          <w:szCs w:val="20"/>
          <w:lang w:val="en-US"/>
        </w:rPr>
        <w:t>.</w:t>
      </w:r>
    </w:p>
    <w:p w14:paraId="2E9FE908" w14:textId="77777777" w:rsidR="000B7A53" w:rsidRPr="00C303C0" w:rsidRDefault="000B7A53" w:rsidP="00A830BE">
      <w:pPr>
        <w:autoSpaceDE w:val="0"/>
        <w:autoSpaceDN w:val="0"/>
        <w:adjustRightInd w:val="0"/>
        <w:spacing w:after="0" w:line="240" w:lineRule="auto"/>
        <w:ind w:left="360"/>
        <w:rPr>
          <w:rFonts w:cs="Times New Roman"/>
          <w:b/>
          <w:i/>
          <w:sz w:val="20"/>
          <w:szCs w:val="20"/>
          <w:lang w:val="en-GB"/>
        </w:rPr>
      </w:pPr>
      <w:r w:rsidRPr="00C303C0">
        <w:rPr>
          <w:rFonts w:cs="Times New Roman"/>
          <w:b/>
          <w:i/>
          <w:sz w:val="20"/>
          <w:szCs w:val="20"/>
          <w:lang w:val="en-GB"/>
        </w:rPr>
        <w:t>If you have any further questions about the use of this medicine, ask your doctor or pharmacist.</w:t>
      </w:r>
    </w:p>
    <w:p w14:paraId="4C72E7E5" w14:textId="77777777" w:rsidR="008F5EDE" w:rsidRPr="00C303C0" w:rsidRDefault="00C6632D" w:rsidP="00C01097">
      <w:pPr>
        <w:pStyle w:val="ListParagraph"/>
        <w:numPr>
          <w:ilvl w:val="0"/>
          <w:numId w:val="2"/>
        </w:numPr>
        <w:tabs>
          <w:tab w:val="left" w:pos="2977"/>
        </w:tabs>
        <w:spacing w:after="0" w:line="240" w:lineRule="auto"/>
        <w:ind w:left="426" w:right="-29"/>
        <w:outlineLvl w:val="0"/>
        <w:rPr>
          <w:b/>
          <w:noProof/>
          <w:sz w:val="20"/>
          <w:szCs w:val="20"/>
          <w:lang w:val="en-GB"/>
        </w:rPr>
      </w:pPr>
      <w:r w:rsidRPr="00C303C0">
        <w:rPr>
          <w:b/>
          <w:sz w:val="20"/>
          <w:szCs w:val="20"/>
          <w:lang w:val="en-GB"/>
        </w:rPr>
        <w:t>Possible side effects</w:t>
      </w:r>
    </w:p>
    <w:p w14:paraId="74597850" w14:textId="6E304726" w:rsidR="0011260E" w:rsidRPr="00C303C0" w:rsidRDefault="00284E91" w:rsidP="003831E6">
      <w:pPr>
        <w:autoSpaceDE w:val="0"/>
        <w:autoSpaceDN w:val="0"/>
        <w:adjustRightInd w:val="0"/>
        <w:spacing w:after="0" w:line="201" w:lineRule="atLeast"/>
        <w:ind w:left="426"/>
        <w:jc w:val="both"/>
        <w:rPr>
          <w:rFonts w:cs="Arial"/>
          <w:sz w:val="20"/>
          <w:szCs w:val="20"/>
          <w:lang w:val="en-GB"/>
        </w:rPr>
      </w:pPr>
      <w:r w:rsidRPr="00C303C0">
        <w:rPr>
          <w:rFonts w:eastAsia="Times New Roman" w:cs="Arial"/>
          <w:sz w:val="20"/>
          <w:szCs w:val="20"/>
          <w:lang w:val="en-GB" w:eastAsia="nl-BE"/>
        </w:rPr>
        <w:t xml:space="preserve">Like all medicines, </w:t>
      </w:r>
      <w:r w:rsidR="00A12890">
        <w:rPr>
          <w:rFonts w:eastAsia="Times New Roman" w:cs="Arial"/>
          <w:sz w:val="20"/>
          <w:szCs w:val="20"/>
          <w:lang w:val="en-GB" w:eastAsia="nl-BE"/>
        </w:rPr>
        <w:t>Dafraclav® 1000</w:t>
      </w:r>
      <w:r w:rsidR="00C04F3B" w:rsidRPr="00C303C0">
        <w:rPr>
          <w:rFonts w:eastAsia="Times New Roman" w:cs="Arial"/>
          <w:sz w:val="20"/>
          <w:szCs w:val="20"/>
          <w:lang w:val="en-GB" w:eastAsia="nl-BE"/>
        </w:rPr>
        <w:t xml:space="preserve"> </w:t>
      </w:r>
      <w:r w:rsidRPr="00C303C0">
        <w:rPr>
          <w:rFonts w:eastAsia="Times New Roman" w:cs="Arial"/>
          <w:sz w:val="20"/>
          <w:szCs w:val="20"/>
          <w:lang w:val="en-GB" w:eastAsia="nl-BE"/>
        </w:rPr>
        <w:t>can cause side effects, although not everybody gets them.</w:t>
      </w:r>
      <w:r w:rsidR="0011260E" w:rsidRPr="00C303C0">
        <w:rPr>
          <w:rFonts w:eastAsia="Times New Roman" w:cs="Arial"/>
          <w:sz w:val="20"/>
          <w:szCs w:val="20"/>
          <w:lang w:val="en-GB" w:eastAsia="nl-BE"/>
        </w:rPr>
        <w:t xml:space="preserve"> </w:t>
      </w:r>
    </w:p>
    <w:p w14:paraId="461FDF79" w14:textId="27698695" w:rsidR="00CD43DA" w:rsidRPr="00C303C0" w:rsidRDefault="00AF1A10" w:rsidP="003831E6">
      <w:pPr>
        <w:autoSpaceDE w:val="0"/>
        <w:autoSpaceDN w:val="0"/>
        <w:adjustRightInd w:val="0"/>
        <w:spacing w:after="0" w:line="201" w:lineRule="atLeast"/>
        <w:ind w:left="426"/>
        <w:jc w:val="both"/>
        <w:rPr>
          <w:rFonts w:cs="Arial"/>
          <w:sz w:val="20"/>
          <w:szCs w:val="20"/>
          <w:lang w:val="en-GB"/>
        </w:rPr>
      </w:pPr>
      <w:r w:rsidRPr="00C303C0">
        <w:rPr>
          <w:rFonts w:cs="Arial"/>
          <w:sz w:val="20"/>
          <w:szCs w:val="20"/>
          <w:lang w:val="en-GB"/>
        </w:rPr>
        <w:t xml:space="preserve">At high dose levels the incidence of side effects is higher. </w:t>
      </w:r>
    </w:p>
    <w:p w14:paraId="5B6EBE89" w14:textId="36BF4814" w:rsidR="00AF1A10" w:rsidRPr="00C303C0" w:rsidRDefault="00AF1A10" w:rsidP="003831E6">
      <w:pPr>
        <w:pStyle w:val="Default"/>
        <w:ind w:left="426"/>
        <w:rPr>
          <w:rFonts w:asciiTheme="minorHAnsi" w:hAnsiTheme="minorHAnsi"/>
          <w:i/>
          <w:color w:val="auto"/>
          <w:sz w:val="20"/>
          <w:szCs w:val="20"/>
          <w:lang w:val="en-US"/>
        </w:rPr>
      </w:pPr>
      <w:r w:rsidRPr="00C303C0">
        <w:rPr>
          <w:rFonts w:asciiTheme="minorHAnsi" w:hAnsiTheme="minorHAnsi"/>
          <w:b/>
          <w:bCs/>
          <w:i/>
          <w:color w:val="auto"/>
          <w:sz w:val="20"/>
          <w:szCs w:val="20"/>
          <w:lang w:val="en-US"/>
        </w:rPr>
        <w:t>Conditions you need to look out for</w:t>
      </w:r>
      <w:r w:rsidR="0011260E" w:rsidRPr="00C303C0">
        <w:rPr>
          <w:rFonts w:asciiTheme="minorHAnsi" w:hAnsiTheme="minorHAnsi"/>
          <w:b/>
          <w:bCs/>
          <w:i/>
          <w:color w:val="auto"/>
          <w:sz w:val="20"/>
          <w:szCs w:val="20"/>
          <w:lang w:val="en-US"/>
        </w:rPr>
        <w:t>:</w:t>
      </w:r>
      <w:r w:rsidRPr="00C303C0">
        <w:rPr>
          <w:rFonts w:asciiTheme="minorHAnsi" w:hAnsiTheme="minorHAnsi"/>
          <w:b/>
          <w:bCs/>
          <w:i/>
          <w:color w:val="auto"/>
          <w:sz w:val="20"/>
          <w:szCs w:val="20"/>
          <w:lang w:val="en-US"/>
        </w:rPr>
        <w:t xml:space="preserve"> </w:t>
      </w:r>
    </w:p>
    <w:p w14:paraId="46EEB378" w14:textId="75F99A51" w:rsidR="0011260E" w:rsidRPr="00C303C0" w:rsidRDefault="00AF1A10" w:rsidP="00006854">
      <w:pPr>
        <w:pStyle w:val="Default"/>
        <w:numPr>
          <w:ilvl w:val="0"/>
          <w:numId w:val="10"/>
        </w:numPr>
        <w:ind w:left="710" w:hanging="284"/>
        <w:rPr>
          <w:rFonts w:asciiTheme="minorHAnsi" w:hAnsiTheme="minorHAnsi"/>
          <w:color w:val="auto"/>
          <w:sz w:val="20"/>
          <w:szCs w:val="20"/>
          <w:lang w:val="en-US"/>
        </w:rPr>
      </w:pPr>
      <w:r w:rsidRPr="00C303C0">
        <w:rPr>
          <w:rFonts w:asciiTheme="minorHAnsi" w:hAnsiTheme="minorHAnsi"/>
          <w:b/>
          <w:bCs/>
          <w:color w:val="auto"/>
          <w:sz w:val="20"/>
          <w:szCs w:val="20"/>
          <w:lang w:val="en-US"/>
        </w:rPr>
        <w:t xml:space="preserve">Allergic reactions: </w:t>
      </w:r>
      <w:r w:rsidRPr="00C303C0">
        <w:rPr>
          <w:rFonts w:asciiTheme="minorHAnsi" w:hAnsiTheme="minorHAnsi"/>
          <w:color w:val="auto"/>
          <w:sz w:val="20"/>
          <w:szCs w:val="20"/>
          <w:lang w:val="en-US"/>
        </w:rPr>
        <w:t>skin rash</w:t>
      </w:r>
      <w:r w:rsidR="0011260E" w:rsidRPr="00C303C0">
        <w:rPr>
          <w:rFonts w:asciiTheme="minorHAnsi" w:hAnsiTheme="minorHAnsi"/>
          <w:color w:val="auto"/>
          <w:sz w:val="20"/>
          <w:szCs w:val="20"/>
          <w:lang w:val="en-US"/>
        </w:rPr>
        <w:t xml:space="preserve">, </w:t>
      </w:r>
      <w:r w:rsidRPr="00C303C0">
        <w:rPr>
          <w:rFonts w:asciiTheme="minorHAnsi" w:hAnsiTheme="minorHAnsi"/>
          <w:color w:val="auto"/>
          <w:sz w:val="20"/>
          <w:szCs w:val="20"/>
          <w:lang w:val="en-US"/>
        </w:rPr>
        <w:t>red or purple raised spots on the skin, fever, joint pain, swollen glands in the neck, armpit or groin</w:t>
      </w:r>
      <w:r w:rsidR="0011260E" w:rsidRPr="00C303C0">
        <w:rPr>
          <w:rFonts w:asciiTheme="minorHAnsi" w:hAnsiTheme="minorHAnsi"/>
          <w:color w:val="auto"/>
          <w:sz w:val="20"/>
          <w:szCs w:val="20"/>
          <w:lang w:val="en-US"/>
        </w:rPr>
        <w:t xml:space="preserve">, </w:t>
      </w:r>
      <w:r w:rsidRPr="00C303C0">
        <w:rPr>
          <w:rFonts w:asciiTheme="minorHAnsi" w:hAnsiTheme="minorHAnsi"/>
          <w:color w:val="auto"/>
          <w:sz w:val="20"/>
          <w:szCs w:val="20"/>
          <w:lang w:val="en-US"/>
        </w:rPr>
        <w:t>swelling, sometimes of the face or mouth</w:t>
      </w:r>
      <w:r w:rsidR="0011260E" w:rsidRPr="00C303C0">
        <w:rPr>
          <w:rFonts w:asciiTheme="minorHAnsi" w:hAnsiTheme="minorHAnsi"/>
          <w:color w:val="auto"/>
          <w:sz w:val="20"/>
          <w:szCs w:val="20"/>
          <w:lang w:val="en-US"/>
        </w:rPr>
        <w:t xml:space="preserve"> </w:t>
      </w:r>
      <w:r w:rsidRPr="00C303C0">
        <w:rPr>
          <w:rFonts w:asciiTheme="minorHAnsi" w:hAnsiTheme="minorHAnsi"/>
          <w:color w:val="auto"/>
          <w:sz w:val="20"/>
          <w:szCs w:val="20"/>
          <w:lang w:val="en-US"/>
        </w:rPr>
        <w:t>causing difficulty in breathing</w:t>
      </w:r>
      <w:r w:rsidR="0011260E" w:rsidRPr="00C303C0">
        <w:rPr>
          <w:rFonts w:asciiTheme="minorHAnsi" w:hAnsiTheme="minorHAnsi"/>
          <w:color w:val="auto"/>
          <w:sz w:val="20"/>
          <w:szCs w:val="20"/>
          <w:lang w:val="en-US"/>
        </w:rPr>
        <w:t xml:space="preserve">, </w:t>
      </w:r>
      <w:r w:rsidRPr="00C303C0">
        <w:rPr>
          <w:rFonts w:asciiTheme="minorHAnsi" w:hAnsiTheme="minorHAnsi"/>
          <w:color w:val="auto"/>
          <w:sz w:val="20"/>
          <w:szCs w:val="20"/>
          <w:lang w:val="en-US"/>
        </w:rPr>
        <w:t xml:space="preserve">collapse. </w:t>
      </w:r>
    </w:p>
    <w:p w14:paraId="4451A0E4" w14:textId="546C1761" w:rsidR="0011260E" w:rsidRPr="00C303C0" w:rsidRDefault="0011260E" w:rsidP="00006854">
      <w:pPr>
        <w:pStyle w:val="Default"/>
        <w:ind w:left="710"/>
        <w:rPr>
          <w:rFonts w:asciiTheme="minorHAnsi" w:hAnsiTheme="minorHAnsi"/>
          <w:i/>
          <w:color w:val="auto"/>
          <w:sz w:val="20"/>
          <w:szCs w:val="20"/>
          <w:lang w:val="en-US"/>
        </w:rPr>
      </w:pPr>
      <w:r w:rsidRPr="00C303C0">
        <w:rPr>
          <w:rFonts w:asciiTheme="minorHAnsi" w:hAnsiTheme="minorHAnsi"/>
          <w:color w:val="auto"/>
          <w:sz w:val="20"/>
          <w:szCs w:val="20"/>
          <w:lang w:val="en-US"/>
        </w:rPr>
        <w:t xml:space="preserve">If you get any of these symptoms: </w:t>
      </w:r>
      <w:r w:rsidR="00AF1A10" w:rsidRPr="00C303C0">
        <w:rPr>
          <w:rFonts w:asciiTheme="minorHAnsi" w:hAnsiTheme="minorHAnsi"/>
          <w:b/>
          <w:bCs/>
          <w:i/>
          <w:color w:val="auto"/>
          <w:sz w:val="20"/>
          <w:szCs w:val="20"/>
          <w:lang w:val="en-US"/>
        </w:rPr>
        <w:t>Contact a doctor immediately</w:t>
      </w:r>
      <w:r w:rsidR="00194DA5" w:rsidRPr="00C303C0">
        <w:rPr>
          <w:rFonts w:asciiTheme="minorHAnsi" w:hAnsiTheme="minorHAnsi"/>
          <w:b/>
          <w:bCs/>
          <w:i/>
          <w:color w:val="auto"/>
          <w:sz w:val="20"/>
          <w:szCs w:val="20"/>
          <w:lang w:val="en-US"/>
        </w:rPr>
        <w:t xml:space="preserve"> and s</w:t>
      </w:r>
      <w:r w:rsidR="00AF1A10" w:rsidRPr="00C303C0">
        <w:rPr>
          <w:rFonts w:asciiTheme="minorHAnsi" w:hAnsiTheme="minorHAnsi"/>
          <w:b/>
          <w:bCs/>
          <w:i/>
          <w:color w:val="auto"/>
          <w:sz w:val="20"/>
          <w:szCs w:val="20"/>
          <w:lang w:val="en-US"/>
        </w:rPr>
        <w:t xml:space="preserve">top taking </w:t>
      </w:r>
      <w:r w:rsidR="00A12890">
        <w:rPr>
          <w:rFonts w:asciiTheme="minorHAnsi" w:hAnsiTheme="minorHAnsi"/>
          <w:b/>
          <w:i/>
          <w:noProof/>
          <w:color w:val="auto"/>
          <w:sz w:val="20"/>
          <w:szCs w:val="20"/>
          <w:lang w:val="en-GB"/>
        </w:rPr>
        <w:t>Dafraclav® 1000</w:t>
      </w:r>
      <w:r w:rsidR="00B970E5">
        <w:rPr>
          <w:rFonts w:asciiTheme="minorHAnsi" w:hAnsiTheme="minorHAnsi"/>
          <w:b/>
          <w:i/>
          <w:noProof/>
          <w:color w:val="auto"/>
          <w:sz w:val="20"/>
          <w:szCs w:val="20"/>
          <w:lang w:val="en-GB"/>
        </w:rPr>
        <w:t>.</w:t>
      </w:r>
      <w:r w:rsidR="00AF1A10" w:rsidRPr="00C303C0">
        <w:rPr>
          <w:rFonts w:asciiTheme="minorHAnsi" w:hAnsiTheme="minorHAnsi"/>
          <w:b/>
          <w:bCs/>
          <w:i/>
          <w:color w:val="auto"/>
          <w:sz w:val="20"/>
          <w:szCs w:val="20"/>
          <w:lang w:val="en-US"/>
        </w:rPr>
        <w:t xml:space="preserve"> </w:t>
      </w:r>
    </w:p>
    <w:p w14:paraId="1722C18D" w14:textId="77777777" w:rsidR="0011260E" w:rsidRPr="00C303C0" w:rsidRDefault="00AF1A10" w:rsidP="00006854">
      <w:pPr>
        <w:pStyle w:val="Default"/>
        <w:numPr>
          <w:ilvl w:val="0"/>
          <w:numId w:val="9"/>
        </w:numPr>
        <w:ind w:left="710" w:hanging="284"/>
        <w:rPr>
          <w:rFonts w:asciiTheme="minorHAnsi" w:hAnsiTheme="minorHAnsi"/>
          <w:color w:val="auto"/>
          <w:sz w:val="20"/>
          <w:szCs w:val="20"/>
          <w:lang w:val="en-US"/>
        </w:rPr>
      </w:pPr>
      <w:r w:rsidRPr="00C303C0">
        <w:rPr>
          <w:rFonts w:asciiTheme="minorHAnsi" w:hAnsiTheme="minorHAnsi"/>
          <w:b/>
          <w:bCs/>
          <w:color w:val="auto"/>
          <w:sz w:val="20"/>
          <w:szCs w:val="20"/>
          <w:lang w:val="en-US"/>
        </w:rPr>
        <w:t>Inflammation of large intestine</w:t>
      </w:r>
      <w:r w:rsidR="0011260E" w:rsidRPr="00C303C0">
        <w:rPr>
          <w:rFonts w:asciiTheme="minorHAnsi" w:hAnsiTheme="minorHAnsi"/>
          <w:b/>
          <w:bCs/>
          <w:color w:val="auto"/>
          <w:sz w:val="20"/>
          <w:szCs w:val="20"/>
          <w:lang w:val="en-US"/>
        </w:rPr>
        <w:t>:</w:t>
      </w:r>
      <w:r w:rsidRPr="00C303C0">
        <w:rPr>
          <w:rFonts w:asciiTheme="minorHAnsi" w:hAnsiTheme="minorHAnsi"/>
          <w:color w:val="auto"/>
          <w:sz w:val="20"/>
          <w:szCs w:val="20"/>
          <w:lang w:val="en-US"/>
        </w:rPr>
        <w:t xml:space="preserve"> causing watery diarrhoea usually with blood and mucus, stomach pain and/or fever. </w:t>
      </w:r>
    </w:p>
    <w:p w14:paraId="4B78C24A" w14:textId="2AC332E4" w:rsidR="00AF1A10" w:rsidRPr="00C303C0" w:rsidRDefault="0011260E" w:rsidP="00006854">
      <w:pPr>
        <w:pStyle w:val="Default"/>
        <w:ind w:left="710"/>
        <w:rPr>
          <w:rFonts w:asciiTheme="minorHAnsi" w:hAnsiTheme="minorHAnsi"/>
          <w:color w:val="auto"/>
          <w:sz w:val="20"/>
          <w:szCs w:val="20"/>
          <w:lang w:val="en-US"/>
        </w:rPr>
      </w:pPr>
      <w:r w:rsidRPr="00C303C0">
        <w:rPr>
          <w:rFonts w:asciiTheme="minorHAnsi" w:hAnsiTheme="minorHAnsi"/>
          <w:color w:val="auto"/>
          <w:sz w:val="20"/>
          <w:szCs w:val="20"/>
          <w:lang w:val="en-US"/>
        </w:rPr>
        <w:t>If you get these symptoms</w:t>
      </w:r>
      <w:r w:rsidR="003831E6" w:rsidRPr="00C303C0">
        <w:rPr>
          <w:rFonts w:asciiTheme="minorHAnsi" w:hAnsiTheme="minorHAnsi"/>
          <w:color w:val="auto"/>
          <w:sz w:val="20"/>
          <w:szCs w:val="20"/>
          <w:lang w:val="en-US"/>
        </w:rPr>
        <w:t xml:space="preserve">: </w:t>
      </w:r>
      <w:r w:rsidR="00AF1A10" w:rsidRPr="00C303C0">
        <w:rPr>
          <w:rFonts w:asciiTheme="minorHAnsi" w:hAnsiTheme="minorHAnsi"/>
          <w:b/>
          <w:bCs/>
          <w:i/>
          <w:color w:val="auto"/>
          <w:sz w:val="20"/>
          <w:szCs w:val="20"/>
          <w:lang w:val="en-US"/>
        </w:rPr>
        <w:t xml:space="preserve">Contact your doctor as soon as possible </w:t>
      </w:r>
      <w:r w:rsidR="00AF1A10" w:rsidRPr="00C303C0">
        <w:rPr>
          <w:rFonts w:asciiTheme="minorHAnsi" w:hAnsiTheme="minorHAnsi"/>
          <w:b/>
          <w:i/>
          <w:color w:val="auto"/>
          <w:sz w:val="20"/>
          <w:szCs w:val="20"/>
          <w:lang w:val="en-US"/>
        </w:rPr>
        <w:t>for advice.</w:t>
      </w:r>
    </w:p>
    <w:p w14:paraId="7102DF67" w14:textId="77777777" w:rsidR="003831E6" w:rsidRPr="00C303C0" w:rsidRDefault="003831E6" w:rsidP="003831E6">
      <w:pPr>
        <w:pStyle w:val="Default"/>
        <w:ind w:left="426"/>
        <w:rPr>
          <w:rFonts w:asciiTheme="minorHAnsi" w:hAnsiTheme="minorHAnsi"/>
          <w:b/>
          <w:i/>
          <w:color w:val="auto"/>
          <w:sz w:val="20"/>
          <w:szCs w:val="20"/>
          <w:lang w:val="en-US"/>
        </w:rPr>
      </w:pPr>
      <w:r w:rsidRPr="00C303C0">
        <w:rPr>
          <w:rFonts w:asciiTheme="minorHAnsi" w:hAnsiTheme="minorHAnsi"/>
          <w:b/>
          <w:i/>
          <w:color w:val="auto"/>
          <w:sz w:val="20"/>
          <w:szCs w:val="20"/>
          <w:lang w:val="en-US"/>
        </w:rPr>
        <w:t>Other side eff</w:t>
      </w:r>
      <w:r w:rsidRPr="00C303C0">
        <w:rPr>
          <w:rFonts w:asciiTheme="minorHAnsi" w:hAnsiTheme="minorHAnsi"/>
          <w:b/>
          <w:i/>
          <w:color w:val="auto"/>
          <w:sz w:val="20"/>
          <w:szCs w:val="20"/>
          <w:u w:val="single"/>
          <w:lang w:val="en-US"/>
        </w:rPr>
        <w:t>e</w:t>
      </w:r>
      <w:r w:rsidRPr="00C303C0">
        <w:rPr>
          <w:rFonts w:asciiTheme="minorHAnsi" w:hAnsiTheme="minorHAnsi"/>
          <w:b/>
          <w:i/>
          <w:color w:val="auto"/>
          <w:sz w:val="20"/>
          <w:szCs w:val="20"/>
          <w:lang w:val="en-US"/>
        </w:rPr>
        <w:t>cts:</w:t>
      </w:r>
    </w:p>
    <w:p w14:paraId="7C541FEB" w14:textId="27CD77F7" w:rsidR="00AF1A10" w:rsidRPr="00C303C0" w:rsidRDefault="003831E6" w:rsidP="00006854">
      <w:pPr>
        <w:pStyle w:val="Default"/>
        <w:numPr>
          <w:ilvl w:val="0"/>
          <w:numId w:val="9"/>
        </w:numPr>
        <w:ind w:left="710" w:hanging="284"/>
        <w:rPr>
          <w:rFonts w:asciiTheme="minorHAnsi" w:hAnsiTheme="minorHAnsi"/>
          <w:color w:val="auto"/>
          <w:sz w:val="20"/>
          <w:szCs w:val="20"/>
          <w:lang w:val="en-US"/>
        </w:rPr>
      </w:pPr>
      <w:r w:rsidRPr="00C303C0">
        <w:rPr>
          <w:rFonts w:asciiTheme="minorHAnsi" w:hAnsiTheme="minorHAnsi"/>
          <w:bCs/>
          <w:color w:val="auto"/>
          <w:sz w:val="20"/>
          <w:szCs w:val="20"/>
          <w:lang w:val="en-US"/>
        </w:rPr>
        <w:t>V</w:t>
      </w:r>
      <w:r w:rsidR="00AF1A10" w:rsidRPr="00C303C0">
        <w:rPr>
          <w:rFonts w:asciiTheme="minorHAnsi" w:hAnsiTheme="minorHAnsi"/>
          <w:bCs/>
          <w:color w:val="auto"/>
          <w:sz w:val="20"/>
          <w:szCs w:val="20"/>
          <w:lang w:val="en-US"/>
        </w:rPr>
        <w:t>ery common side effects</w:t>
      </w:r>
      <w:r w:rsidRPr="00C303C0">
        <w:rPr>
          <w:rFonts w:asciiTheme="minorHAnsi" w:hAnsiTheme="minorHAnsi"/>
          <w:bCs/>
          <w:color w:val="auto"/>
          <w:sz w:val="20"/>
          <w:szCs w:val="20"/>
          <w:lang w:val="en-US"/>
        </w:rPr>
        <w:t xml:space="preserve"> (</w:t>
      </w:r>
      <w:r w:rsidR="00AF1A10" w:rsidRPr="00C303C0">
        <w:rPr>
          <w:rFonts w:asciiTheme="minorHAnsi" w:hAnsiTheme="minorHAnsi"/>
          <w:color w:val="auto"/>
          <w:sz w:val="20"/>
          <w:szCs w:val="20"/>
          <w:lang w:val="en-US"/>
        </w:rPr>
        <w:t>more than 1 in 10 people</w:t>
      </w:r>
      <w:r w:rsidRPr="00C303C0">
        <w:rPr>
          <w:rFonts w:asciiTheme="minorHAnsi" w:hAnsiTheme="minorHAnsi"/>
          <w:color w:val="auto"/>
          <w:sz w:val="20"/>
          <w:szCs w:val="20"/>
          <w:lang w:val="en-US"/>
        </w:rPr>
        <w:t>):</w:t>
      </w:r>
      <w:r w:rsidR="00AF1A10" w:rsidRPr="00C303C0">
        <w:rPr>
          <w:rFonts w:asciiTheme="minorHAnsi" w:hAnsiTheme="minorHAnsi"/>
          <w:color w:val="auto"/>
          <w:sz w:val="20"/>
          <w:szCs w:val="20"/>
          <w:lang w:val="en-US"/>
        </w:rPr>
        <w:t xml:space="preserve"> diarrhoea (in adults). </w:t>
      </w:r>
    </w:p>
    <w:p w14:paraId="1F419019" w14:textId="42A5016A" w:rsidR="00AF1A10" w:rsidRPr="00C303C0" w:rsidRDefault="00AF1A10" w:rsidP="00006854">
      <w:pPr>
        <w:pStyle w:val="Default"/>
        <w:numPr>
          <w:ilvl w:val="0"/>
          <w:numId w:val="9"/>
        </w:numPr>
        <w:ind w:left="710" w:hanging="284"/>
        <w:rPr>
          <w:rFonts w:asciiTheme="minorHAnsi" w:hAnsiTheme="minorHAnsi"/>
          <w:color w:val="auto"/>
          <w:sz w:val="20"/>
          <w:szCs w:val="20"/>
          <w:lang w:val="en-US"/>
        </w:rPr>
      </w:pPr>
      <w:r w:rsidRPr="00C303C0">
        <w:rPr>
          <w:rFonts w:asciiTheme="minorHAnsi" w:hAnsiTheme="minorHAnsi"/>
          <w:bCs/>
          <w:color w:val="auto"/>
          <w:sz w:val="20"/>
          <w:szCs w:val="20"/>
          <w:lang w:val="en-US"/>
        </w:rPr>
        <w:t xml:space="preserve">Common side effects </w:t>
      </w:r>
      <w:r w:rsidR="003831E6" w:rsidRPr="00C303C0">
        <w:rPr>
          <w:rFonts w:asciiTheme="minorHAnsi" w:hAnsiTheme="minorHAnsi"/>
          <w:bCs/>
          <w:color w:val="auto"/>
          <w:sz w:val="20"/>
          <w:szCs w:val="20"/>
          <w:lang w:val="en-US"/>
        </w:rPr>
        <w:t>(</w:t>
      </w:r>
      <w:r w:rsidRPr="00C303C0">
        <w:rPr>
          <w:rFonts w:asciiTheme="minorHAnsi" w:hAnsiTheme="minorHAnsi"/>
          <w:color w:val="auto"/>
          <w:sz w:val="20"/>
          <w:szCs w:val="20"/>
          <w:lang w:val="en-US"/>
        </w:rPr>
        <w:t>up t</w:t>
      </w:r>
      <w:r w:rsidR="003831E6" w:rsidRPr="00C303C0">
        <w:rPr>
          <w:rFonts w:asciiTheme="minorHAnsi" w:hAnsiTheme="minorHAnsi"/>
          <w:color w:val="auto"/>
          <w:sz w:val="20"/>
          <w:szCs w:val="20"/>
          <w:lang w:val="en-US"/>
        </w:rPr>
        <w:t xml:space="preserve">o 1 in 10 people): </w:t>
      </w:r>
      <w:r w:rsidRPr="00C303C0">
        <w:rPr>
          <w:rFonts w:asciiTheme="minorHAnsi" w:hAnsiTheme="minorHAnsi"/>
          <w:color w:val="auto"/>
          <w:sz w:val="20"/>
          <w:szCs w:val="20"/>
          <w:lang w:val="en-US"/>
        </w:rPr>
        <w:t>thrush (</w:t>
      </w:r>
      <w:r w:rsidRPr="00C303C0">
        <w:rPr>
          <w:rFonts w:asciiTheme="minorHAnsi" w:hAnsiTheme="minorHAnsi"/>
          <w:i/>
          <w:iCs/>
          <w:color w:val="auto"/>
          <w:sz w:val="20"/>
          <w:szCs w:val="20"/>
          <w:lang w:val="en-US"/>
        </w:rPr>
        <w:t xml:space="preserve">candida </w:t>
      </w:r>
      <w:r w:rsidRPr="00C303C0">
        <w:rPr>
          <w:rFonts w:asciiTheme="minorHAnsi" w:hAnsiTheme="minorHAnsi"/>
          <w:color w:val="auto"/>
          <w:sz w:val="20"/>
          <w:szCs w:val="20"/>
          <w:lang w:val="en-US"/>
        </w:rPr>
        <w:t>- a yeast infection of t</w:t>
      </w:r>
      <w:r w:rsidR="003831E6" w:rsidRPr="00C303C0">
        <w:rPr>
          <w:rFonts w:asciiTheme="minorHAnsi" w:hAnsiTheme="minorHAnsi"/>
          <w:color w:val="auto"/>
          <w:sz w:val="20"/>
          <w:szCs w:val="20"/>
          <w:lang w:val="en-US"/>
        </w:rPr>
        <w:t xml:space="preserve">he vagina, mouth or skin folds); </w:t>
      </w:r>
      <w:r w:rsidRPr="00C303C0">
        <w:rPr>
          <w:rFonts w:asciiTheme="minorHAnsi" w:hAnsiTheme="minorHAnsi"/>
          <w:color w:val="auto"/>
          <w:sz w:val="20"/>
          <w:szCs w:val="20"/>
          <w:lang w:val="en-US"/>
        </w:rPr>
        <w:t>feeling sick (nausea), especially when taking high doses</w:t>
      </w:r>
      <w:r w:rsidR="00194DA5" w:rsidRPr="00C303C0">
        <w:rPr>
          <w:rFonts w:asciiTheme="minorHAnsi" w:hAnsiTheme="minorHAnsi"/>
          <w:color w:val="auto"/>
          <w:sz w:val="20"/>
          <w:szCs w:val="20"/>
          <w:lang w:val="en-US"/>
        </w:rPr>
        <w:t xml:space="preserve"> (</w:t>
      </w:r>
      <w:r w:rsidRPr="00C303C0">
        <w:rPr>
          <w:rFonts w:asciiTheme="minorHAnsi" w:hAnsiTheme="minorHAnsi"/>
          <w:color w:val="auto"/>
          <w:sz w:val="20"/>
          <w:szCs w:val="20"/>
          <w:lang w:val="en-US"/>
        </w:rPr>
        <w:t>if affe</w:t>
      </w:r>
      <w:r w:rsidR="003831E6" w:rsidRPr="00C303C0">
        <w:rPr>
          <w:rFonts w:asciiTheme="minorHAnsi" w:hAnsiTheme="minorHAnsi"/>
          <w:color w:val="auto"/>
          <w:sz w:val="20"/>
          <w:szCs w:val="20"/>
          <w:lang w:val="en-US"/>
        </w:rPr>
        <w:t xml:space="preserve">cted take </w:t>
      </w:r>
      <w:r w:rsidR="00A12890">
        <w:rPr>
          <w:rFonts w:asciiTheme="minorHAnsi" w:hAnsiTheme="minorHAnsi"/>
          <w:noProof/>
          <w:color w:val="auto"/>
          <w:sz w:val="20"/>
          <w:szCs w:val="20"/>
          <w:lang w:val="en-GB"/>
        </w:rPr>
        <w:t>Dafraclav® 1000</w:t>
      </w:r>
      <w:r w:rsidR="003831E6" w:rsidRPr="00C303C0">
        <w:rPr>
          <w:rFonts w:asciiTheme="minorHAnsi" w:hAnsiTheme="minorHAnsi"/>
          <w:color w:val="auto"/>
          <w:sz w:val="20"/>
          <w:szCs w:val="20"/>
          <w:lang w:val="en-US"/>
        </w:rPr>
        <w:t xml:space="preserve"> before food</w:t>
      </w:r>
      <w:r w:rsidR="00194DA5" w:rsidRPr="00C303C0">
        <w:rPr>
          <w:rFonts w:asciiTheme="minorHAnsi" w:hAnsiTheme="minorHAnsi"/>
          <w:color w:val="auto"/>
          <w:sz w:val="20"/>
          <w:szCs w:val="20"/>
          <w:lang w:val="en-US"/>
        </w:rPr>
        <w:t>);</w:t>
      </w:r>
      <w:r w:rsidR="003831E6" w:rsidRPr="00C303C0">
        <w:rPr>
          <w:rFonts w:asciiTheme="minorHAnsi" w:hAnsiTheme="minorHAnsi"/>
          <w:color w:val="auto"/>
          <w:sz w:val="20"/>
          <w:szCs w:val="20"/>
          <w:lang w:val="en-US"/>
        </w:rPr>
        <w:t xml:space="preserve"> vomiting; </w:t>
      </w:r>
      <w:r w:rsidRPr="00C303C0">
        <w:rPr>
          <w:rFonts w:asciiTheme="minorHAnsi" w:hAnsiTheme="minorHAnsi"/>
          <w:color w:val="auto"/>
          <w:sz w:val="20"/>
          <w:szCs w:val="20"/>
          <w:lang w:val="en-US"/>
        </w:rPr>
        <w:t xml:space="preserve">diarrhoea (in children). </w:t>
      </w:r>
    </w:p>
    <w:p w14:paraId="584ADFB4" w14:textId="7E1C76BC" w:rsidR="00AF1A10" w:rsidRPr="00C303C0" w:rsidRDefault="00AF1A10" w:rsidP="00006854">
      <w:pPr>
        <w:pStyle w:val="Default"/>
        <w:numPr>
          <w:ilvl w:val="0"/>
          <w:numId w:val="9"/>
        </w:numPr>
        <w:ind w:left="710" w:hanging="284"/>
        <w:rPr>
          <w:rFonts w:asciiTheme="minorHAnsi" w:hAnsiTheme="minorHAnsi"/>
          <w:color w:val="auto"/>
          <w:sz w:val="20"/>
          <w:szCs w:val="20"/>
          <w:lang w:val="en-US"/>
        </w:rPr>
      </w:pPr>
      <w:r w:rsidRPr="00C303C0">
        <w:rPr>
          <w:rFonts w:asciiTheme="minorHAnsi" w:hAnsiTheme="minorHAnsi"/>
          <w:bCs/>
          <w:color w:val="auto"/>
          <w:sz w:val="20"/>
          <w:szCs w:val="20"/>
          <w:lang w:val="en-US"/>
        </w:rPr>
        <w:t xml:space="preserve">Uncommon side effects </w:t>
      </w:r>
      <w:r w:rsidR="003831E6" w:rsidRPr="00C303C0">
        <w:rPr>
          <w:rFonts w:asciiTheme="minorHAnsi" w:hAnsiTheme="minorHAnsi"/>
          <w:bCs/>
          <w:color w:val="auto"/>
          <w:sz w:val="20"/>
          <w:szCs w:val="20"/>
          <w:lang w:val="en-US"/>
        </w:rPr>
        <w:t>(</w:t>
      </w:r>
      <w:r w:rsidRPr="00C303C0">
        <w:rPr>
          <w:rFonts w:asciiTheme="minorHAnsi" w:hAnsiTheme="minorHAnsi"/>
          <w:color w:val="auto"/>
          <w:sz w:val="20"/>
          <w:szCs w:val="20"/>
          <w:lang w:val="en-US"/>
        </w:rPr>
        <w:t>up to 1 in 100 people</w:t>
      </w:r>
      <w:r w:rsidR="003831E6" w:rsidRPr="00C303C0">
        <w:rPr>
          <w:rFonts w:asciiTheme="minorHAnsi" w:hAnsiTheme="minorHAnsi"/>
          <w:color w:val="auto"/>
          <w:sz w:val="20"/>
          <w:szCs w:val="20"/>
          <w:lang w:val="en-US"/>
        </w:rPr>
        <w:t>):</w:t>
      </w:r>
      <w:r w:rsidRPr="00C303C0">
        <w:rPr>
          <w:rFonts w:asciiTheme="minorHAnsi" w:hAnsiTheme="minorHAnsi"/>
          <w:color w:val="auto"/>
          <w:sz w:val="20"/>
          <w:szCs w:val="20"/>
          <w:lang w:val="en-US"/>
        </w:rPr>
        <w:t xml:space="preserve"> </w:t>
      </w:r>
      <w:r w:rsidR="00194DA5" w:rsidRPr="00C303C0">
        <w:rPr>
          <w:rFonts w:asciiTheme="minorHAnsi" w:hAnsiTheme="minorHAnsi"/>
          <w:color w:val="auto"/>
          <w:sz w:val="20"/>
          <w:szCs w:val="20"/>
          <w:lang w:val="en-US"/>
        </w:rPr>
        <w:t xml:space="preserve">skin rash, itching; </w:t>
      </w:r>
      <w:r w:rsidRPr="00C303C0">
        <w:rPr>
          <w:rFonts w:asciiTheme="minorHAnsi" w:hAnsiTheme="minorHAnsi"/>
          <w:color w:val="auto"/>
          <w:sz w:val="20"/>
          <w:szCs w:val="20"/>
          <w:lang w:val="en-US"/>
        </w:rPr>
        <w:t>raised itchy rash (</w:t>
      </w:r>
      <w:r w:rsidRPr="00C303C0">
        <w:rPr>
          <w:rFonts w:asciiTheme="minorHAnsi" w:hAnsiTheme="minorHAnsi"/>
          <w:i/>
          <w:iCs/>
          <w:color w:val="auto"/>
          <w:sz w:val="20"/>
          <w:szCs w:val="20"/>
          <w:lang w:val="en-US"/>
        </w:rPr>
        <w:t>hives</w:t>
      </w:r>
      <w:r w:rsidR="00194DA5" w:rsidRPr="00C303C0">
        <w:rPr>
          <w:rFonts w:asciiTheme="minorHAnsi" w:hAnsiTheme="minorHAnsi"/>
          <w:color w:val="auto"/>
          <w:sz w:val="20"/>
          <w:szCs w:val="20"/>
          <w:lang w:val="en-US"/>
        </w:rPr>
        <w:t xml:space="preserve">); indigestion; dizziness; </w:t>
      </w:r>
      <w:r w:rsidRPr="00C303C0">
        <w:rPr>
          <w:rFonts w:asciiTheme="minorHAnsi" w:hAnsiTheme="minorHAnsi"/>
          <w:color w:val="auto"/>
          <w:sz w:val="20"/>
          <w:szCs w:val="20"/>
          <w:lang w:val="en-US"/>
        </w:rPr>
        <w:t xml:space="preserve">headache. </w:t>
      </w:r>
    </w:p>
    <w:p w14:paraId="4817BD9A" w14:textId="5BA702BC" w:rsidR="00AF1A10" w:rsidRPr="00C303C0" w:rsidRDefault="00AF1A10" w:rsidP="00006854">
      <w:pPr>
        <w:pStyle w:val="Default"/>
        <w:ind w:left="710"/>
        <w:rPr>
          <w:rFonts w:asciiTheme="minorHAnsi" w:hAnsiTheme="minorHAnsi"/>
          <w:color w:val="auto"/>
          <w:sz w:val="20"/>
          <w:szCs w:val="20"/>
          <w:lang w:val="en-US"/>
        </w:rPr>
      </w:pPr>
      <w:r w:rsidRPr="00C303C0">
        <w:rPr>
          <w:rFonts w:asciiTheme="minorHAnsi" w:hAnsiTheme="minorHAnsi"/>
          <w:color w:val="auto"/>
          <w:sz w:val="20"/>
          <w:szCs w:val="20"/>
          <w:lang w:val="en-US"/>
        </w:rPr>
        <w:t>Uncommon side effects that may show up in your blood tests: increase in some substances (</w:t>
      </w:r>
      <w:r w:rsidRPr="00C303C0">
        <w:rPr>
          <w:rFonts w:asciiTheme="minorHAnsi" w:hAnsiTheme="minorHAnsi"/>
          <w:i/>
          <w:iCs/>
          <w:color w:val="auto"/>
          <w:sz w:val="20"/>
          <w:szCs w:val="20"/>
          <w:lang w:val="en-US"/>
        </w:rPr>
        <w:t>enzymes</w:t>
      </w:r>
      <w:r w:rsidRPr="00C303C0">
        <w:rPr>
          <w:rFonts w:asciiTheme="minorHAnsi" w:hAnsiTheme="minorHAnsi"/>
          <w:color w:val="auto"/>
          <w:sz w:val="20"/>
          <w:szCs w:val="20"/>
          <w:lang w:val="en-US"/>
        </w:rPr>
        <w:t xml:space="preserve">) produced by the liver. </w:t>
      </w:r>
    </w:p>
    <w:p w14:paraId="71DDDDDB" w14:textId="1D7F811B" w:rsidR="00AF1A10" w:rsidRPr="00C303C0" w:rsidRDefault="00AF1A10" w:rsidP="00006854">
      <w:pPr>
        <w:pStyle w:val="Default"/>
        <w:numPr>
          <w:ilvl w:val="0"/>
          <w:numId w:val="9"/>
        </w:numPr>
        <w:ind w:left="710" w:hanging="284"/>
        <w:rPr>
          <w:rFonts w:asciiTheme="minorHAnsi" w:hAnsiTheme="minorHAnsi"/>
          <w:color w:val="auto"/>
          <w:sz w:val="20"/>
          <w:szCs w:val="20"/>
          <w:lang w:val="en-US"/>
        </w:rPr>
      </w:pPr>
      <w:r w:rsidRPr="00C303C0">
        <w:rPr>
          <w:rFonts w:asciiTheme="minorHAnsi" w:hAnsiTheme="minorHAnsi"/>
          <w:bCs/>
          <w:color w:val="auto"/>
          <w:sz w:val="20"/>
          <w:szCs w:val="20"/>
          <w:lang w:val="en-US"/>
        </w:rPr>
        <w:t xml:space="preserve">Rare side effects </w:t>
      </w:r>
      <w:r w:rsidR="003831E6" w:rsidRPr="00C303C0">
        <w:rPr>
          <w:rFonts w:asciiTheme="minorHAnsi" w:hAnsiTheme="minorHAnsi"/>
          <w:bCs/>
          <w:color w:val="auto"/>
          <w:sz w:val="20"/>
          <w:szCs w:val="20"/>
          <w:lang w:val="en-US"/>
        </w:rPr>
        <w:t>(</w:t>
      </w:r>
      <w:r w:rsidR="003831E6" w:rsidRPr="00C303C0">
        <w:rPr>
          <w:rFonts w:asciiTheme="minorHAnsi" w:hAnsiTheme="minorHAnsi"/>
          <w:color w:val="auto"/>
          <w:sz w:val="20"/>
          <w:szCs w:val="20"/>
          <w:lang w:val="en-US"/>
        </w:rPr>
        <w:t xml:space="preserve">up to 1 in 1000 people): </w:t>
      </w:r>
      <w:r w:rsidRPr="00C303C0">
        <w:rPr>
          <w:rFonts w:asciiTheme="minorHAnsi" w:hAnsiTheme="minorHAnsi"/>
          <w:color w:val="auto"/>
          <w:sz w:val="20"/>
          <w:szCs w:val="20"/>
          <w:lang w:val="en-US"/>
        </w:rPr>
        <w:t xml:space="preserve">skin rash, which may blister, and looks like small targets (central dark spots </w:t>
      </w:r>
      <w:r w:rsidR="00194DA5" w:rsidRPr="00C303C0">
        <w:rPr>
          <w:rFonts w:asciiTheme="minorHAnsi" w:hAnsiTheme="minorHAnsi"/>
          <w:color w:val="auto"/>
          <w:sz w:val="20"/>
          <w:szCs w:val="20"/>
          <w:lang w:val="en-US"/>
        </w:rPr>
        <w:t>s</w:t>
      </w:r>
      <w:r w:rsidRPr="00C303C0">
        <w:rPr>
          <w:rFonts w:asciiTheme="minorHAnsi" w:hAnsiTheme="minorHAnsi"/>
          <w:color w:val="auto"/>
          <w:sz w:val="20"/>
          <w:szCs w:val="20"/>
          <w:lang w:val="en-US"/>
        </w:rPr>
        <w:t>urrounded by a paler area, with a dark ring around the edge</w:t>
      </w:r>
      <w:r w:rsidR="00194DA5" w:rsidRPr="00C303C0">
        <w:rPr>
          <w:rFonts w:asciiTheme="minorHAnsi" w:hAnsiTheme="minorHAnsi"/>
          <w:color w:val="auto"/>
          <w:sz w:val="20"/>
          <w:szCs w:val="20"/>
          <w:lang w:val="en-US"/>
        </w:rPr>
        <w:t>.</w:t>
      </w:r>
      <w:r w:rsidRPr="00C303C0">
        <w:rPr>
          <w:rFonts w:asciiTheme="minorHAnsi" w:hAnsiTheme="minorHAnsi"/>
          <w:color w:val="auto"/>
          <w:sz w:val="20"/>
          <w:szCs w:val="20"/>
          <w:lang w:val="en-US"/>
        </w:rPr>
        <w:t xml:space="preserve"> </w:t>
      </w:r>
    </w:p>
    <w:p w14:paraId="7F56B3E3" w14:textId="68962D5D" w:rsidR="00AF1A10" w:rsidRPr="00C303C0" w:rsidRDefault="00AF1A10" w:rsidP="00006854">
      <w:pPr>
        <w:pStyle w:val="Default"/>
        <w:ind w:left="710"/>
        <w:rPr>
          <w:rFonts w:asciiTheme="minorHAnsi" w:hAnsiTheme="minorHAnsi"/>
          <w:color w:val="auto"/>
          <w:sz w:val="20"/>
          <w:szCs w:val="20"/>
          <w:lang w:val="en-US"/>
        </w:rPr>
      </w:pPr>
      <w:r w:rsidRPr="00C303C0">
        <w:rPr>
          <w:rFonts w:asciiTheme="minorHAnsi" w:hAnsiTheme="minorHAnsi"/>
          <w:color w:val="auto"/>
          <w:sz w:val="20"/>
          <w:szCs w:val="20"/>
          <w:lang w:val="en-US"/>
        </w:rPr>
        <w:t>Rare side effects that may show up in your blood tests: low number of c</w:t>
      </w:r>
      <w:r w:rsidR="003831E6" w:rsidRPr="00C303C0">
        <w:rPr>
          <w:rFonts w:asciiTheme="minorHAnsi" w:hAnsiTheme="minorHAnsi"/>
          <w:color w:val="auto"/>
          <w:sz w:val="20"/>
          <w:szCs w:val="20"/>
          <w:lang w:val="en-US"/>
        </w:rPr>
        <w:t xml:space="preserve">ells involved in blood clotting; </w:t>
      </w:r>
      <w:r w:rsidRPr="00C303C0">
        <w:rPr>
          <w:rFonts w:asciiTheme="minorHAnsi" w:hAnsiTheme="minorHAnsi"/>
          <w:color w:val="auto"/>
          <w:sz w:val="20"/>
          <w:szCs w:val="20"/>
          <w:lang w:val="en-US"/>
        </w:rPr>
        <w:t xml:space="preserve">low number of white blood cells. </w:t>
      </w:r>
    </w:p>
    <w:p w14:paraId="516302AE" w14:textId="1AF43192" w:rsidR="00AF1A10" w:rsidRPr="00C303C0" w:rsidRDefault="00AF1A10" w:rsidP="00006854">
      <w:pPr>
        <w:pStyle w:val="Default"/>
        <w:numPr>
          <w:ilvl w:val="0"/>
          <w:numId w:val="9"/>
        </w:numPr>
        <w:ind w:left="710" w:hanging="284"/>
        <w:rPr>
          <w:rFonts w:asciiTheme="minorHAnsi" w:hAnsiTheme="minorHAnsi"/>
          <w:color w:val="auto"/>
          <w:sz w:val="20"/>
          <w:szCs w:val="20"/>
          <w:lang w:val="en-US"/>
        </w:rPr>
      </w:pPr>
      <w:r w:rsidRPr="00C303C0">
        <w:rPr>
          <w:rFonts w:asciiTheme="minorHAnsi" w:hAnsiTheme="minorHAnsi"/>
          <w:bCs/>
          <w:color w:val="auto"/>
          <w:sz w:val="20"/>
          <w:szCs w:val="20"/>
          <w:lang w:val="en-US"/>
        </w:rPr>
        <w:t>Other side effects</w:t>
      </w:r>
      <w:r w:rsidR="003831E6" w:rsidRPr="00C303C0">
        <w:rPr>
          <w:rFonts w:asciiTheme="minorHAnsi" w:hAnsiTheme="minorHAnsi"/>
          <w:bCs/>
          <w:color w:val="auto"/>
          <w:sz w:val="20"/>
          <w:szCs w:val="20"/>
          <w:lang w:val="en-US"/>
        </w:rPr>
        <w:t xml:space="preserve"> (</w:t>
      </w:r>
      <w:r w:rsidRPr="00C303C0">
        <w:rPr>
          <w:rFonts w:asciiTheme="minorHAnsi" w:hAnsiTheme="minorHAnsi"/>
          <w:color w:val="auto"/>
          <w:sz w:val="20"/>
          <w:szCs w:val="20"/>
          <w:lang w:val="en-US"/>
        </w:rPr>
        <w:t>in a very small number of people but th</w:t>
      </w:r>
      <w:r w:rsidR="003831E6" w:rsidRPr="00C303C0">
        <w:rPr>
          <w:rFonts w:asciiTheme="minorHAnsi" w:hAnsiTheme="minorHAnsi"/>
          <w:color w:val="auto"/>
          <w:sz w:val="20"/>
          <w:szCs w:val="20"/>
          <w:lang w:val="en-US"/>
        </w:rPr>
        <w:t>eir exact frequency is unknown):</w:t>
      </w:r>
      <w:r w:rsidR="00194DA5" w:rsidRPr="00C303C0">
        <w:rPr>
          <w:rFonts w:asciiTheme="minorHAnsi" w:hAnsiTheme="minorHAnsi"/>
          <w:color w:val="auto"/>
          <w:sz w:val="20"/>
          <w:szCs w:val="20"/>
          <w:lang w:val="en-US"/>
        </w:rPr>
        <w:t xml:space="preserve"> allergic reactions (see above); </w:t>
      </w:r>
      <w:r w:rsidRPr="00C303C0">
        <w:rPr>
          <w:rFonts w:asciiTheme="minorHAnsi" w:hAnsiTheme="minorHAnsi"/>
          <w:color w:val="auto"/>
          <w:sz w:val="20"/>
          <w:szCs w:val="20"/>
          <w:lang w:val="en-US"/>
        </w:rPr>
        <w:t xml:space="preserve">Inflammation of </w:t>
      </w:r>
      <w:r w:rsidR="00194DA5" w:rsidRPr="00C303C0">
        <w:rPr>
          <w:rFonts w:asciiTheme="minorHAnsi" w:hAnsiTheme="minorHAnsi"/>
          <w:color w:val="auto"/>
          <w:sz w:val="20"/>
          <w:szCs w:val="20"/>
          <w:lang w:val="en-US"/>
        </w:rPr>
        <w:t>the large intestine (see above); i</w:t>
      </w:r>
      <w:r w:rsidRPr="00C303C0">
        <w:rPr>
          <w:rFonts w:asciiTheme="minorHAnsi" w:hAnsiTheme="minorHAnsi"/>
          <w:color w:val="auto"/>
          <w:sz w:val="20"/>
          <w:szCs w:val="20"/>
          <w:lang w:val="en-US"/>
        </w:rPr>
        <w:t>nflammation of the protective membrane surrounding the brain</w:t>
      </w:r>
      <w:r w:rsidR="00194DA5" w:rsidRPr="00C303C0">
        <w:rPr>
          <w:rFonts w:asciiTheme="minorHAnsi" w:hAnsiTheme="minorHAnsi"/>
          <w:color w:val="auto"/>
          <w:sz w:val="20"/>
          <w:szCs w:val="20"/>
          <w:lang w:val="en-US"/>
        </w:rPr>
        <w:t>; s</w:t>
      </w:r>
      <w:r w:rsidRPr="00C303C0">
        <w:rPr>
          <w:rFonts w:asciiTheme="minorHAnsi" w:hAnsiTheme="minorHAnsi"/>
          <w:color w:val="auto"/>
          <w:sz w:val="20"/>
          <w:szCs w:val="20"/>
          <w:lang w:val="en-US"/>
        </w:rPr>
        <w:t>erious skin reactions: a widespread rash with blisters and peeling skin, particularly around the mouth, nose, eyes and genitals (</w:t>
      </w:r>
      <w:r w:rsidRPr="00C303C0">
        <w:rPr>
          <w:rFonts w:asciiTheme="minorHAnsi" w:hAnsiTheme="minorHAnsi"/>
          <w:i/>
          <w:iCs/>
          <w:color w:val="auto"/>
          <w:sz w:val="20"/>
          <w:szCs w:val="20"/>
          <w:lang w:val="en-US"/>
        </w:rPr>
        <w:t>Stevens-Johnson syndrome</w:t>
      </w:r>
      <w:r w:rsidRPr="00C303C0">
        <w:rPr>
          <w:rFonts w:asciiTheme="minorHAnsi" w:hAnsiTheme="minorHAnsi"/>
          <w:color w:val="auto"/>
          <w:sz w:val="20"/>
          <w:szCs w:val="20"/>
          <w:lang w:val="en-US"/>
        </w:rPr>
        <w:t xml:space="preserve">), and a more severe form, causing extensive peeling of the skin (more than 30% of the body surface – </w:t>
      </w:r>
      <w:r w:rsidRPr="00C303C0">
        <w:rPr>
          <w:rFonts w:asciiTheme="minorHAnsi" w:hAnsiTheme="minorHAnsi"/>
          <w:i/>
          <w:iCs/>
          <w:color w:val="auto"/>
          <w:sz w:val="20"/>
          <w:szCs w:val="20"/>
          <w:lang w:val="en-US"/>
        </w:rPr>
        <w:t>toxic epidermal necrolysis</w:t>
      </w:r>
      <w:r w:rsidRPr="00C303C0">
        <w:rPr>
          <w:rFonts w:asciiTheme="minorHAnsi" w:hAnsiTheme="minorHAnsi"/>
          <w:color w:val="auto"/>
          <w:sz w:val="20"/>
          <w:szCs w:val="20"/>
          <w:lang w:val="en-US"/>
        </w:rPr>
        <w:t>)</w:t>
      </w:r>
      <w:r w:rsidR="00194DA5" w:rsidRPr="00C303C0">
        <w:rPr>
          <w:rFonts w:asciiTheme="minorHAnsi" w:hAnsiTheme="minorHAnsi"/>
          <w:color w:val="auto"/>
          <w:sz w:val="20"/>
          <w:szCs w:val="20"/>
          <w:lang w:val="en-US"/>
        </w:rPr>
        <w:t xml:space="preserve">; </w:t>
      </w:r>
      <w:r w:rsidRPr="00C303C0">
        <w:rPr>
          <w:rFonts w:asciiTheme="minorHAnsi" w:hAnsiTheme="minorHAnsi"/>
          <w:color w:val="auto"/>
          <w:sz w:val="20"/>
          <w:szCs w:val="20"/>
          <w:lang w:val="en-US"/>
        </w:rPr>
        <w:t>widespread red skin rash with small pus-containing blisters (</w:t>
      </w:r>
      <w:r w:rsidRPr="00C303C0">
        <w:rPr>
          <w:rFonts w:asciiTheme="minorHAnsi" w:hAnsiTheme="minorHAnsi"/>
          <w:i/>
          <w:iCs/>
          <w:color w:val="auto"/>
          <w:sz w:val="20"/>
          <w:szCs w:val="20"/>
          <w:lang w:val="en-US"/>
        </w:rPr>
        <w:t>bullous exfoliative dermatitis</w:t>
      </w:r>
      <w:r w:rsidR="00194DA5" w:rsidRPr="00C303C0">
        <w:rPr>
          <w:rFonts w:asciiTheme="minorHAnsi" w:hAnsiTheme="minorHAnsi"/>
          <w:color w:val="auto"/>
          <w:sz w:val="20"/>
          <w:szCs w:val="20"/>
          <w:lang w:val="en-US"/>
        </w:rPr>
        <w:t xml:space="preserve">); </w:t>
      </w:r>
      <w:r w:rsidRPr="00C303C0">
        <w:rPr>
          <w:rFonts w:asciiTheme="minorHAnsi" w:hAnsiTheme="minorHAnsi"/>
          <w:color w:val="auto"/>
          <w:sz w:val="20"/>
          <w:szCs w:val="20"/>
          <w:lang w:val="en-US"/>
        </w:rPr>
        <w:t>a red, scaly rash with bumps under the skin and blisters (</w:t>
      </w:r>
      <w:r w:rsidRPr="00C303C0">
        <w:rPr>
          <w:rFonts w:asciiTheme="minorHAnsi" w:hAnsiTheme="minorHAnsi"/>
          <w:i/>
          <w:iCs/>
          <w:color w:val="auto"/>
          <w:sz w:val="20"/>
          <w:szCs w:val="20"/>
          <w:lang w:val="en-US"/>
        </w:rPr>
        <w:t>exanthemous pustulosis</w:t>
      </w:r>
      <w:r w:rsidR="00194DA5" w:rsidRPr="00C303C0">
        <w:rPr>
          <w:rFonts w:asciiTheme="minorHAnsi" w:hAnsiTheme="minorHAnsi"/>
          <w:color w:val="auto"/>
          <w:sz w:val="20"/>
          <w:szCs w:val="20"/>
          <w:lang w:val="en-US"/>
        </w:rPr>
        <w:t xml:space="preserve">); </w:t>
      </w:r>
      <w:r w:rsidRPr="00C303C0">
        <w:rPr>
          <w:rFonts w:asciiTheme="minorHAnsi" w:hAnsiTheme="minorHAnsi"/>
          <w:color w:val="auto"/>
          <w:sz w:val="20"/>
          <w:szCs w:val="20"/>
          <w:lang w:val="en-US"/>
        </w:rPr>
        <w:t xml:space="preserve">inflammation of the liver </w:t>
      </w:r>
      <w:r w:rsidRPr="00C303C0">
        <w:rPr>
          <w:rFonts w:asciiTheme="minorHAnsi" w:hAnsiTheme="minorHAnsi"/>
          <w:i/>
          <w:iCs/>
          <w:color w:val="auto"/>
          <w:sz w:val="20"/>
          <w:szCs w:val="20"/>
          <w:lang w:val="en-US"/>
        </w:rPr>
        <w:t>(hepatitis)</w:t>
      </w:r>
      <w:r w:rsidR="00194DA5" w:rsidRPr="00C303C0">
        <w:rPr>
          <w:rFonts w:asciiTheme="minorHAnsi" w:hAnsiTheme="minorHAnsi"/>
          <w:i/>
          <w:iCs/>
          <w:color w:val="auto"/>
          <w:sz w:val="20"/>
          <w:szCs w:val="20"/>
          <w:lang w:val="en-US"/>
        </w:rPr>
        <w:t xml:space="preserve">; </w:t>
      </w:r>
      <w:r w:rsidRPr="00C303C0">
        <w:rPr>
          <w:rFonts w:asciiTheme="minorHAnsi" w:hAnsiTheme="minorHAnsi"/>
          <w:color w:val="auto"/>
          <w:sz w:val="20"/>
          <w:szCs w:val="20"/>
          <w:lang w:val="en-US"/>
        </w:rPr>
        <w:t>jaundice</w:t>
      </w:r>
      <w:r w:rsidR="00194DA5" w:rsidRPr="00C303C0">
        <w:rPr>
          <w:rFonts w:asciiTheme="minorHAnsi" w:hAnsiTheme="minorHAnsi"/>
          <w:color w:val="auto"/>
          <w:sz w:val="20"/>
          <w:szCs w:val="20"/>
          <w:lang w:val="en-US"/>
        </w:rPr>
        <w:t xml:space="preserve">; </w:t>
      </w:r>
      <w:r w:rsidRPr="00C303C0">
        <w:rPr>
          <w:rFonts w:asciiTheme="minorHAnsi" w:hAnsiTheme="minorHAnsi"/>
          <w:color w:val="auto"/>
          <w:sz w:val="20"/>
          <w:szCs w:val="20"/>
          <w:lang w:val="en-US"/>
        </w:rPr>
        <w:t>inflammation of tubes in the kidney</w:t>
      </w:r>
      <w:r w:rsidR="00194DA5" w:rsidRPr="00C303C0">
        <w:rPr>
          <w:rFonts w:asciiTheme="minorHAnsi" w:hAnsiTheme="minorHAnsi"/>
          <w:color w:val="auto"/>
          <w:sz w:val="20"/>
          <w:szCs w:val="20"/>
          <w:lang w:val="en-US"/>
        </w:rPr>
        <w:t xml:space="preserve">; blood takes longer to clot; hyperactivity; </w:t>
      </w:r>
      <w:r w:rsidRPr="00C303C0">
        <w:rPr>
          <w:rFonts w:asciiTheme="minorHAnsi" w:hAnsiTheme="minorHAnsi"/>
          <w:color w:val="auto"/>
          <w:sz w:val="20"/>
          <w:szCs w:val="20"/>
          <w:lang w:val="en-US"/>
        </w:rPr>
        <w:t xml:space="preserve">convulsions (in people taking high doses of </w:t>
      </w:r>
      <w:r w:rsidR="00A12890">
        <w:rPr>
          <w:rFonts w:asciiTheme="minorHAnsi" w:hAnsiTheme="minorHAnsi"/>
          <w:noProof/>
          <w:color w:val="auto"/>
          <w:sz w:val="20"/>
          <w:szCs w:val="20"/>
          <w:lang w:val="en-GB"/>
        </w:rPr>
        <w:t>Dafraclav® 1000</w:t>
      </w:r>
      <w:r w:rsidRPr="00C303C0">
        <w:rPr>
          <w:rFonts w:asciiTheme="minorHAnsi" w:hAnsiTheme="minorHAnsi"/>
          <w:color w:val="auto"/>
          <w:sz w:val="20"/>
          <w:szCs w:val="20"/>
          <w:lang w:val="en-US"/>
        </w:rPr>
        <w:t xml:space="preserve"> or who have kidney problems)</w:t>
      </w:r>
      <w:r w:rsidR="00194DA5" w:rsidRPr="00C303C0">
        <w:rPr>
          <w:rFonts w:asciiTheme="minorHAnsi" w:hAnsiTheme="minorHAnsi"/>
          <w:color w:val="auto"/>
          <w:sz w:val="20"/>
          <w:szCs w:val="20"/>
          <w:lang w:val="en-US"/>
        </w:rPr>
        <w:t>; black tongue which looks hairy.</w:t>
      </w:r>
    </w:p>
    <w:p w14:paraId="701469AF" w14:textId="3548A1D8" w:rsidR="00AF1A10" w:rsidRPr="00C303C0" w:rsidRDefault="00AF1A10" w:rsidP="00006854">
      <w:pPr>
        <w:pStyle w:val="Default"/>
        <w:ind w:left="710"/>
        <w:rPr>
          <w:rFonts w:asciiTheme="minorHAnsi" w:hAnsiTheme="minorHAnsi"/>
          <w:color w:val="auto"/>
          <w:sz w:val="20"/>
          <w:szCs w:val="20"/>
          <w:lang w:val="en-US"/>
        </w:rPr>
      </w:pPr>
      <w:r w:rsidRPr="00C303C0">
        <w:rPr>
          <w:rFonts w:asciiTheme="minorHAnsi" w:hAnsiTheme="minorHAnsi"/>
          <w:color w:val="auto"/>
          <w:sz w:val="20"/>
          <w:szCs w:val="20"/>
          <w:lang w:val="en-US"/>
        </w:rPr>
        <w:t xml:space="preserve">Side effects that may show up in your blood or urine tests: severe reduction in </w:t>
      </w:r>
      <w:r w:rsidR="00194DA5" w:rsidRPr="00C303C0">
        <w:rPr>
          <w:rFonts w:asciiTheme="minorHAnsi" w:hAnsiTheme="minorHAnsi"/>
          <w:color w:val="auto"/>
          <w:sz w:val="20"/>
          <w:szCs w:val="20"/>
          <w:lang w:val="en-US"/>
        </w:rPr>
        <w:t xml:space="preserve">the number of white blood cells; </w:t>
      </w:r>
      <w:r w:rsidRPr="00C303C0">
        <w:rPr>
          <w:rFonts w:asciiTheme="minorHAnsi" w:hAnsiTheme="minorHAnsi"/>
          <w:color w:val="auto"/>
          <w:sz w:val="20"/>
          <w:szCs w:val="20"/>
          <w:lang w:val="en-US"/>
        </w:rPr>
        <w:t>low number of red blood cells (</w:t>
      </w:r>
      <w:r w:rsidRPr="00C303C0">
        <w:rPr>
          <w:rFonts w:asciiTheme="minorHAnsi" w:hAnsiTheme="minorHAnsi"/>
          <w:i/>
          <w:iCs/>
          <w:color w:val="auto"/>
          <w:sz w:val="20"/>
          <w:szCs w:val="20"/>
          <w:lang w:val="en-US"/>
        </w:rPr>
        <w:t>haemolytic anaemia</w:t>
      </w:r>
      <w:r w:rsidR="00194DA5" w:rsidRPr="00C303C0">
        <w:rPr>
          <w:rFonts w:asciiTheme="minorHAnsi" w:hAnsiTheme="minorHAnsi"/>
          <w:color w:val="auto"/>
          <w:sz w:val="20"/>
          <w:szCs w:val="20"/>
          <w:lang w:val="en-US"/>
        </w:rPr>
        <w:t xml:space="preserve">); </w:t>
      </w:r>
      <w:r w:rsidRPr="00C303C0">
        <w:rPr>
          <w:rFonts w:asciiTheme="minorHAnsi" w:hAnsiTheme="minorHAnsi"/>
          <w:color w:val="auto"/>
          <w:sz w:val="20"/>
          <w:szCs w:val="20"/>
          <w:lang w:val="en-US"/>
        </w:rPr>
        <w:t xml:space="preserve">crystals in urine. </w:t>
      </w:r>
    </w:p>
    <w:p w14:paraId="04B0C44A" w14:textId="3496A116" w:rsidR="00284E91" w:rsidRPr="003501DE" w:rsidRDefault="00284E91" w:rsidP="003831E6">
      <w:pPr>
        <w:shd w:val="clear" w:color="auto" w:fill="FFFFFF"/>
        <w:spacing w:after="0" w:line="240" w:lineRule="auto"/>
        <w:ind w:left="426"/>
        <w:rPr>
          <w:i/>
          <w:sz w:val="20"/>
          <w:szCs w:val="20"/>
          <w:lang w:val="en-GB"/>
        </w:rPr>
      </w:pPr>
      <w:r w:rsidRPr="003501DE">
        <w:rPr>
          <w:rFonts w:eastAsia="Times New Roman" w:cs="Arial"/>
          <w:i/>
          <w:sz w:val="20"/>
          <w:szCs w:val="20"/>
          <w:lang w:val="en-GB" w:eastAsia="nl-BE"/>
        </w:rPr>
        <w:t xml:space="preserve">If you get any side effects, talk to your doctor, pharmacist or nurse. This includes any possible side effects not listed in this leaflet. </w:t>
      </w:r>
    </w:p>
    <w:p w14:paraId="6AE673AC" w14:textId="2E332336" w:rsidR="006F7C9E" w:rsidRPr="003501DE" w:rsidRDefault="00C6632D" w:rsidP="00284E91">
      <w:pPr>
        <w:pStyle w:val="ListParagraph"/>
        <w:numPr>
          <w:ilvl w:val="0"/>
          <w:numId w:val="2"/>
        </w:numPr>
        <w:spacing w:line="240" w:lineRule="auto"/>
        <w:ind w:left="426" w:right="-2"/>
        <w:outlineLvl w:val="0"/>
        <w:rPr>
          <w:rStyle w:val="A0"/>
          <w:color w:val="auto"/>
          <w:sz w:val="20"/>
          <w:szCs w:val="20"/>
          <w:lang w:val="en-GB"/>
        </w:rPr>
      </w:pPr>
      <w:r w:rsidRPr="003501DE">
        <w:rPr>
          <w:b/>
          <w:noProof/>
          <w:sz w:val="20"/>
          <w:szCs w:val="20"/>
          <w:lang w:val="en-GB"/>
        </w:rPr>
        <w:t>How to store</w:t>
      </w:r>
      <w:r w:rsidR="005724BD" w:rsidRPr="003501DE">
        <w:rPr>
          <w:b/>
          <w:noProof/>
          <w:sz w:val="20"/>
          <w:szCs w:val="20"/>
          <w:lang w:val="en-GB"/>
        </w:rPr>
        <w:t xml:space="preserve"> </w:t>
      </w:r>
      <w:r w:rsidR="00A12890">
        <w:rPr>
          <w:b/>
          <w:noProof/>
          <w:sz w:val="20"/>
          <w:szCs w:val="20"/>
          <w:lang w:val="en-GB"/>
        </w:rPr>
        <w:t>Dafraclav® 1000</w:t>
      </w:r>
      <w:r w:rsidR="000A51E1" w:rsidRPr="003501DE">
        <w:rPr>
          <w:b/>
          <w:noProof/>
          <w:sz w:val="20"/>
          <w:szCs w:val="20"/>
          <w:lang w:val="en-GB"/>
        </w:rPr>
        <w:t xml:space="preserve">: </w:t>
      </w:r>
      <w:r w:rsidR="00D7135E" w:rsidRPr="003501DE">
        <w:rPr>
          <w:sz w:val="20"/>
          <w:szCs w:val="20"/>
          <w:lang w:val="en-GB"/>
        </w:rPr>
        <w:t xml:space="preserve">Store </w:t>
      </w:r>
      <w:r w:rsidR="00006854">
        <w:rPr>
          <w:sz w:val="20"/>
          <w:szCs w:val="20"/>
          <w:lang w:val="en-GB"/>
        </w:rPr>
        <w:t>below</w:t>
      </w:r>
      <w:r w:rsidR="00AF1A10" w:rsidRPr="003501DE">
        <w:rPr>
          <w:sz w:val="20"/>
          <w:szCs w:val="20"/>
          <w:lang w:val="en-GB"/>
        </w:rPr>
        <w:t xml:space="preserve"> 30</w:t>
      </w:r>
      <w:r w:rsidR="00D7135E" w:rsidRPr="003501DE">
        <w:rPr>
          <w:sz w:val="20"/>
          <w:szCs w:val="20"/>
          <w:lang w:val="en-GB"/>
        </w:rPr>
        <w:t>°C, in the original package,</w:t>
      </w:r>
      <w:r w:rsidR="00722C19">
        <w:rPr>
          <w:sz w:val="20"/>
          <w:szCs w:val="20"/>
          <w:lang w:val="en-GB"/>
        </w:rPr>
        <w:t xml:space="preserve"> protected from humidity</w:t>
      </w:r>
      <w:r w:rsidR="00D7135E" w:rsidRPr="003501DE">
        <w:rPr>
          <w:sz w:val="20"/>
          <w:szCs w:val="20"/>
          <w:lang w:val="en-GB"/>
        </w:rPr>
        <w:t xml:space="preserve">. Keep out of reach and sight of children. </w:t>
      </w:r>
      <w:r w:rsidR="00722C19">
        <w:rPr>
          <w:rStyle w:val="A0"/>
          <w:color w:val="auto"/>
          <w:sz w:val="20"/>
          <w:szCs w:val="20"/>
          <w:lang w:val="en-GB"/>
        </w:rPr>
        <w:t>Do not use after</w:t>
      </w:r>
      <w:r w:rsidR="00F52BBD" w:rsidRPr="003501DE">
        <w:rPr>
          <w:rStyle w:val="A0"/>
          <w:color w:val="auto"/>
          <w:sz w:val="20"/>
          <w:szCs w:val="20"/>
          <w:lang w:val="en-GB"/>
        </w:rPr>
        <w:t xml:space="preserve"> the expiry date</w:t>
      </w:r>
      <w:r w:rsidR="00722C19">
        <w:rPr>
          <w:rStyle w:val="A0"/>
          <w:color w:val="auto"/>
          <w:sz w:val="20"/>
          <w:szCs w:val="20"/>
          <w:lang w:val="en-GB"/>
        </w:rPr>
        <w:t>, stated on the packaging (Exp.)</w:t>
      </w:r>
      <w:r w:rsidR="00F52BBD" w:rsidRPr="003501DE">
        <w:rPr>
          <w:rStyle w:val="A0"/>
          <w:color w:val="auto"/>
          <w:sz w:val="20"/>
          <w:szCs w:val="20"/>
          <w:lang w:val="en-GB"/>
        </w:rPr>
        <w:t>.</w:t>
      </w:r>
      <w:r w:rsidR="00722C19">
        <w:rPr>
          <w:rStyle w:val="A0"/>
          <w:color w:val="auto"/>
          <w:sz w:val="20"/>
          <w:szCs w:val="20"/>
          <w:lang w:val="en-GB"/>
        </w:rPr>
        <w:t xml:space="preserve"> The expiry date refers to the last day of that month.</w:t>
      </w:r>
      <w:r w:rsidR="00F52BBD" w:rsidRPr="003501DE">
        <w:rPr>
          <w:rStyle w:val="A0"/>
          <w:color w:val="auto"/>
          <w:sz w:val="20"/>
          <w:szCs w:val="20"/>
          <w:lang w:val="en-GB"/>
        </w:rPr>
        <w:t xml:space="preserve"> </w:t>
      </w:r>
    </w:p>
    <w:p w14:paraId="160E666B" w14:textId="77777777" w:rsidR="008E7D89" w:rsidRPr="003501DE" w:rsidRDefault="00F52BBD" w:rsidP="00C01097">
      <w:pPr>
        <w:pStyle w:val="ListParagraph"/>
        <w:numPr>
          <w:ilvl w:val="0"/>
          <w:numId w:val="1"/>
        </w:numPr>
        <w:spacing w:after="0" w:line="240" w:lineRule="auto"/>
        <w:ind w:left="426" w:right="-2"/>
        <w:rPr>
          <w:b/>
          <w:sz w:val="20"/>
          <w:szCs w:val="20"/>
          <w:lang w:val="en-GB"/>
        </w:rPr>
      </w:pPr>
      <w:r w:rsidRPr="003501DE">
        <w:rPr>
          <w:b/>
          <w:sz w:val="20"/>
          <w:szCs w:val="20"/>
          <w:lang w:val="en-GB"/>
        </w:rPr>
        <w:t>O</w:t>
      </w:r>
      <w:r w:rsidR="00C6632D" w:rsidRPr="003501DE">
        <w:rPr>
          <w:b/>
          <w:sz w:val="20"/>
          <w:szCs w:val="20"/>
          <w:lang w:val="en-GB"/>
        </w:rPr>
        <w:t>ther information</w:t>
      </w:r>
    </w:p>
    <w:p w14:paraId="5603F284" w14:textId="52590071" w:rsidR="00AF1A10" w:rsidRPr="003501DE" w:rsidRDefault="00C6632D" w:rsidP="00AF1A10">
      <w:pPr>
        <w:pStyle w:val="Pa2"/>
        <w:ind w:left="426"/>
        <w:jc w:val="both"/>
        <w:rPr>
          <w:rFonts w:asciiTheme="minorHAnsi" w:hAnsiTheme="minorHAnsi"/>
          <w:sz w:val="20"/>
          <w:szCs w:val="20"/>
        </w:rPr>
      </w:pPr>
      <w:r w:rsidRPr="003501DE">
        <w:rPr>
          <w:rFonts w:asciiTheme="minorHAnsi" w:hAnsiTheme="minorHAnsi"/>
          <w:b/>
          <w:i/>
          <w:sz w:val="20"/>
          <w:szCs w:val="20"/>
        </w:rPr>
        <w:t>What</w:t>
      </w:r>
      <w:r w:rsidR="005724BD" w:rsidRPr="003501DE">
        <w:rPr>
          <w:rFonts w:asciiTheme="minorHAnsi" w:hAnsiTheme="minorHAnsi"/>
          <w:b/>
          <w:i/>
          <w:sz w:val="20"/>
          <w:szCs w:val="20"/>
        </w:rPr>
        <w:t xml:space="preserve"> </w:t>
      </w:r>
      <w:r w:rsidR="00A12890">
        <w:rPr>
          <w:rFonts w:asciiTheme="minorHAnsi" w:hAnsiTheme="minorHAnsi"/>
          <w:b/>
          <w:i/>
          <w:noProof/>
          <w:sz w:val="20"/>
          <w:szCs w:val="20"/>
        </w:rPr>
        <w:t>Dafraclav® 1000</w:t>
      </w:r>
      <w:r w:rsidR="000A51E1" w:rsidRPr="003501DE">
        <w:rPr>
          <w:rFonts w:asciiTheme="minorHAnsi" w:hAnsiTheme="minorHAnsi"/>
          <w:b/>
          <w:i/>
          <w:noProof/>
          <w:sz w:val="20"/>
          <w:szCs w:val="20"/>
        </w:rPr>
        <w:t xml:space="preserve"> </w:t>
      </w:r>
      <w:r w:rsidR="00CA4188" w:rsidRPr="003501DE">
        <w:rPr>
          <w:rFonts w:asciiTheme="minorHAnsi" w:hAnsiTheme="minorHAnsi"/>
          <w:b/>
          <w:i/>
          <w:sz w:val="20"/>
          <w:szCs w:val="20"/>
        </w:rPr>
        <w:t>contains</w:t>
      </w:r>
      <w:r w:rsidR="00746E01" w:rsidRPr="003501DE">
        <w:rPr>
          <w:rFonts w:asciiTheme="minorHAnsi" w:hAnsiTheme="minorHAnsi"/>
          <w:b/>
          <w:i/>
          <w:sz w:val="20"/>
          <w:szCs w:val="20"/>
        </w:rPr>
        <w:t xml:space="preserve"> per film-coated tablet</w:t>
      </w:r>
      <w:r w:rsidR="00CA4188" w:rsidRPr="003501DE">
        <w:rPr>
          <w:rFonts w:asciiTheme="minorHAnsi" w:hAnsiTheme="minorHAnsi"/>
          <w:b/>
          <w:i/>
          <w:sz w:val="20"/>
          <w:szCs w:val="20"/>
        </w:rPr>
        <w:t>:</w:t>
      </w:r>
      <w:r w:rsidR="00CA4188" w:rsidRPr="003501DE">
        <w:rPr>
          <w:rFonts w:asciiTheme="minorHAnsi" w:hAnsiTheme="minorHAnsi"/>
          <w:sz w:val="20"/>
          <w:szCs w:val="20"/>
        </w:rPr>
        <w:t xml:space="preserve"> </w:t>
      </w:r>
      <w:r w:rsidR="00AF1A10" w:rsidRPr="003501DE">
        <w:rPr>
          <w:rStyle w:val="A0"/>
          <w:rFonts w:asciiTheme="minorHAnsi" w:hAnsiTheme="minorHAnsi"/>
          <w:color w:val="auto"/>
          <w:sz w:val="20"/>
          <w:szCs w:val="20"/>
        </w:rPr>
        <w:t xml:space="preserve">Amoxicillin </w:t>
      </w:r>
      <w:r w:rsidR="00A12890">
        <w:rPr>
          <w:rStyle w:val="A0"/>
          <w:rFonts w:asciiTheme="minorHAnsi" w:hAnsiTheme="minorHAnsi"/>
          <w:color w:val="auto"/>
          <w:sz w:val="20"/>
          <w:szCs w:val="20"/>
        </w:rPr>
        <w:t>T</w:t>
      </w:r>
      <w:r w:rsidR="00AF1A10" w:rsidRPr="003501DE">
        <w:rPr>
          <w:rStyle w:val="A0"/>
          <w:rFonts w:asciiTheme="minorHAnsi" w:hAnsiTheme="minorHAnsi"/>
          <w:color w:val="auto"/>
          <w:sz w:val="20"/>
          <w:szCs w:val="20"/>
        </w:rPr>
        <w:t xml:space="preserve">rihydrate equivalent to </w:t>
      </w:r>
      <w:r w:rsidR="00C303C0" w:rsidRPr="003501DE">
        <w:rPr>
          <w:rStyle w:val="A0"/>
          <w:rFonts w:asciiTheme="minorHAnsi" w:hAnsiTheme="minorHAnsi"/>
          <w:color w:val="auto"/>
          <w:sz w:val="20"/>
          <w:szCs w:val="20"/>
        </w:rPr>
        <w:t>875</w:t>
      </w:r>
      <w:r w:rsidR="00AF1A10" w:rsidRPr="003501DE">
        <w:rPr>
          <w:rStyle w:val="A0"/>
          <w:rFonts w:asciiTheme="minorHAnsi" w:hAnsiTheme="minorHAnsi"/>
          <w:color w:val="auto"/>
          <w:sz w:val="20"/>
          <w:szCs w:val="20"/>
        </w:rPr>
        <w:t xml:space="preserve"> mg </w:t>
      </w:r>
      <w:r w:rsidR="00A12890">
        <w:rPr>
          <w:rStyle w:val="A0"/>
          <w:rFonts w:asciiTheme="minorHAnsi" w:hAnsiTheme="minorHAnsi"/>
          <w:color w:val="auto"/>
          <w:sz w:val="20"/>
          <w:szCs w:val="20"/>
        </w:rPr>
        <w:t>A</w:t>
      </w:r>
      <w:r w:rsidR="00AF1A10" w:rsidRPr="003501DE">
        <w:rPr>
          <w:rStyle w:val="A0"/>
          <w:rFonts w:asciiTheme="minorHAnsi" w:hAnsiTheme="minorHAnsi"/>
          <w:color w:val="auto"/>
          <w:sz w:val="20"/>
          <w:szCs w:val="20"/>
        </w:rPr>
        <w:t xml:space="preserve">moxicillin, </w:t>
      </w:r>
      <w:r w:rsidR="00A12890">
        <w:rPr>
          <w:rStyle w:val="A0"/>
          <w:rFonts w:asciiTheme="minorHAnsi" w:hAnsiTheme="minorHAnsi"/>
          <w:color w:val="auto"/>
          <w:sz w:val="20"/>
          <w:szCs w:val="20"/>
        </w:rPr>
        <w:t>P</w:t>
      </w:r>
      <w:r w:rsidR="00AF1A10" w:rsidRPr="003501DE">
        <w:rPr>
          <w:rStyle w:val="A0"/>
          <w:rFonts w:asciiTheme="minorHAnsi" w:hAnsiTheme="minorHAnsi"/>
          <w:color w:val="auto"/>
          <w:sz w:val="20"/>
          <w:szCs w:val="20"/>
        </w:rPr>
        <w:t xml:space="preserve">otassium </w:t>
      </w:r>
      <w:r w:rsidR="00A12890">
        <w:rPr>
          <w:rStyle w:val="A0"/>
          <w:rFonts w:asciiTheme="minorHAnsi" w:hAnsiTheme="minorHAnsi"/>
          <w:color w:val="auto"/>
          <w:sz w:val="20"/>
          <w:szCs w:val="20"/>
        </w:rPr>
        <w:t>C</w:t>
      </w:r>
      <w:r w:rsidR="00AF1A10" w:rsidRPr="003501DE">
        <w:rPr>
          <w:rStyle w:val="A0"/>
          <w:rFonts w:asciiTheme="minorHAnsi" w:hAnsiTheme="minorHAnsi"/>
          <w:color w:val="auto"/>
          <w:sz w:val="20"/>
          <w:szCs w:val="20"/>
        </w:rPr>
        <w:t xml:space="preserve">lavulanate equivalent to 125 mg </w:t>
      </w:r>
      <w:r w:rsidR="00A12890">
        <w:rPr>
          <w:rStyle w:val="A0"/>
          <w:rFonts w:asciiTheme="minorHAnsi" w:hAnsiTheme="minorHAnsi"/>
          <w:color w:val="auto"/>
          <w:sz w:val="20"/>
          <w:szCs w:val="20"/>
        </w:rPr>
        <w:t>C</w:t>
      </w:r>
      <w:r w:rsidR="00AF1A10" w:rsidRPr="003501DE">
        <w:rPr>
          <w:rStyle w:val="A0"/>
          <w:rFonts w:asciiTheme="minorHAnsi" w:hAnsiTheme="minorHAnsi"/>
          <w:color w:val="auto"/>
          <w:sz w:val="20"/>
          <w:szCs w:val="20"/>
        </w:rPr>
        <w:t xml:space="preserve">lavulanic </w:t>
      </w:r>
      <w:r w:rsidR="00A12890">
        <w:rPr>
          <w:rStyle w:val="A0"/>
          <w:rFonts w:asciiTheme="minorHAnsi" w:hAnsiTheme="minorHAnsi"/>
          <w:color w:val="auto"/>
          <w:sz w:val="20"/>
          <w:szCs w:val="20"/>
        </w:rPr>
        <w:t>A</w:t>
      </w:r>
      <w:r w:rsidR="00AF1A10" w:rsidRPr="003501DE">
        <w:rPr>
          <w:rStyle w:val="A0"/>
          <w:rFonts w:asciiTheme="minorHAnsi" w:hAnsiTheme="minorHAnsi"/>
          <w:color w:val="auto"/>
          <w:sz w:val="20"/>
          <w:szCs w:val="20"/>
        </w:rPr>
        <w:t xml:space="preserve">cid as active ingredients. Other ingredients: </w:t>
      </w:r>
      <w:r w:rsidR="00006854">
        <w:rPr>
          <w:rStyle w:val="A0"/>
          <w:rFonts w:asciiTheme="minorHAnsi" w:hAnsiTheme="minorHAnsi"/>
          <w:color w:val="auto"/>
          <w:sz w:val="20"/>
          <w:szCs w:val="20"/>
        </w:rPr>
        <w:t>Crospovidon</w:t>
      </w:r>
      <w:r w:rsidR="00AF1A10" w:rsidRPr="003501DE">
        <w:rPr>
          <w:rStyle w:val="A0"/>
          <w:rFonts w:asciiTheme="minorHAnsi" w:hAnsiTheme="minorHAnsi"/>
          <w:color w:val="auto"/>
          <w:sz w:val="20"/>
          <w:szCs w:val="20"/>
        </w:rPr>
        <w:t xml:space="preserve">, Croscarmellose </w:t>
      </w:r>
      <w:r w:rsidR="00006854">
        <w:rPr>
          <w:rStyle w:val="A0"/>
          <w:rFonts w:asciiTheme="minorHAnsi" w:hAnsiTheme="minorHAnsi"/>
          <w:color w:val="auto"/>
          <w:sz w:val="20"/>
          <w:szCs w:val="20"/>
        </w:rPr>
        <w:t>s</w:t>
      </w:r>
      <w:r w:rsidR="00AF1A10" w:rsidRPr="003501DE">
        <w:rPr>
          <w:rStyle w:val="A0"/>
          <w:rFonts w:asciiTheme="minorHAnsi" w:hAnsiTheme="minorHAnsi"/>
          <w:color w:val="auto"/>
          <w:sz w:val="20"/>
          <w:szCs w:val="20"/>
        </w:rPr>
        <w:t xml:space="preserve">odium, Colloidal </w:t>
      </w:r>
      <w:r w:rsidR="00006854">
        <w:rPr>
          <w:rStyle w:val="A0"/>
          <w:rFonts w:asciiTheme="minorHAnsi" w:hAnsiTheme="minorHAnsi"/>
          <w:color w:val="auto"/>
          <w:sz w:val="20"/>
          <w:szCs w:val="20"/>
        </w:rPr>
        <w:t>a</w:t>
      </w:r>
      <w:r w:rsidR="00AF1A10" w:rsidRPr="003501DE">
        <w:rPr>
          <w:rStyle w:val="A0"/>
          <w:rFonts w:asciiTheme="minorHAnsi" w:hAnsiTheme="minorHAnsi"/>
          <w:color w:val="auto"/>
          <w:sz w:val="20"/>
          <w:szCs w:val="20"/>
        </w:rPr>
        <w:t xml:space="preserve">nhydrous </w:t>
      </w:r>
      <w:r w:rsidR="00006854">
        <w:rPr>
          <w:rStyle w:val="A0"/>
          <w:rFonts w:asciiTheme="minorHAnsi" w:hAnsiTheme="minorHAnsi"/>
          <w:color w:val="auto"/>
          <w:sz w:val="20"/>
          <w:szCs w:val="20"/>
        </w:rPr>
        <w:t>s</w:t>
      </w:r>
      <w:r w:rsidR="00AF1A10" w:rsidRPr="003501DE">
        <w:rPr>
          <w:rStyle w:val="A0"/>
          <w:rFonts w:asciiTheme="minorHAnsi" w:hAnsiTheme="minorHAnsi"/>
          <w:color w:val="auto"/>
          <w:sz w:val="20"/>
          <w:szCs w:val="20"/>
        </w:rPr>
        <w:t xml:space="preserve">ilica, Magnesium </w:t>
      </w:r>
      <w:r w:rsidR="00006854">
        <w:rPr>
          <w:rStyle w:val="A0"/>
          <w:rFonts w:asciiTheme="minorHAnsi" w:hAnsiTheme="minorHAnsi"/>
          <w:color w:val="auto"/>
          <w:sz w:val="20"/>
          <w:szCs w:val="20"/>
        </w:rPr>
        <w:t>s</w:t>
      </w:r>
      <w:r w:rsidR="00AF1A10" w:rsidRPr="003501DE">
        <w:rPr>
          <w:rStyle w:val="A0"/>
          <w:rFonts w:asciiTheme="minorHAnsi" w:hAnsiTheme="minorHAnsi"/>
          <w:color w:val="auto"/>
          <w:sz w:val="20"/>
          <w:szCs w:val="20"/>
        </w:rPr>
        <w:t xml:space="preserve">tearate, Microcrystalline </w:t>
      </w:r>
      <w:r w:rsidR="00006854">
        <w:rPr>
          <w:rStyle w:val="A0"/>
          <w:rFonts w:asciiTheme="minorHAnsi" w:hAnsiTheme="minorHAnsi"/>
          <w:color w:val="auto"/>
          <w:sz w:val="20"/>
          <w:szCs w:val="20"/>
        </w:rPr>
        <w:t>c</w:t>
      </w:r>
      <w:r w:rsidR="00AF1A10" w:rsidRPr="003501DE">
        <w:rPr>
          <w:rStyle w:val="A0"/>
          <w:rFonts w:asciiTheme="minorHAnsi" w:hAnsiTheme="minorHAnsi"/>
          <w:color w:val="auto"/>
          <w:sz w:val="20"/>
          <w:szCs w:val="20"/>
        </w:rPr>
        <w:t xml:space="preserve">ellulose. </w:t>
      </w:r>
      <w:r w:rsidR="00006854">
        <w:rPr>
          <w:rStyle w:val="A0"/>
          <w:rFonts w:asciiTheme="minorHAnsi" w:hAnsiTheme="minorHAnsi"/>
          <w:color w:val="auto"/>
          <w:sz w:val="20"/>
          <w:szCs w:val="20"/>
        </w:rPr>
        <w:t>Filmc</w:t>
      </w:r>
      <w:r w:rsidR="00AF1A10" w:rsidRPr="003501DE">
        <w:rPr>
          <w:rStyle w:val="A0"/>
          <w:rFonts w:asciiTheme="minorHAnsi" w:hAnsiTheme="minorHAnsi"/>
          <w:color w:val="auto"/>
          <w:sz w:val="20"/>
          <w:szCs w:val="20"/>
        </w:rPr>
        <w:t xml:space="preserve">oating: Opadry </w:t>
      </w:r>
      <w:r w:rsidR="00A12890">
        <w:rPr>
          <w:rStyle w:val="A0"/>
          <w:rFonts w:asciiTheme="minorHAnsi" w:hAnsiTheme="minorHAnsi"/>
          <w:color w:val="auto"/>
          <w:sz w:val="20"/>
          <w:szCs w:val="20"/>
        </w:rPr>
        <w:t>W</w:t>
      </w:r>
      <w:r w:rsidR="00AF1A10" w:rsidRPr="003501DE">
        <w:rPr>
          <w:rStyle w:val="A0"/>
          <w:rFonts w:asciiTheme="minorHAnsi" w:hAnsiTheme="minorHAnsi"/>
          <w:color w:val="auto"/>
          <w:sz w:val="20"/>
          <w:szCs w:val="20"/>
        </w:rPr>
        <w:t>hite OY-S-7191</w:t>
      </w:r>
      <w:r w:rsidR="00006854">
        <w:rPr>
          <w:rStyle w:val="A0"/>
          <w:rFonts w:asciiTheme="minorHAnsi" w:hAnsiTheme="minorHAnsi"/>
          <w:color w:val="auto"/>
          <w:sz w:val="20"/>
          <w:szCs w:val="20"/>
        </w:rPr>
        <w:t xml:space="preserve"> (Hypromellose, Titanium dioxide, Propylene glycol, Ethyl cellulose)</w:t>
      </w:r>
      <w:r w:rsidR="000973B5">
        <w:rPr>
          <w:rStyle w:val="A0"/>
          <w:rFonts w:asciiTheme="minorHAnsi" w:hAnsiTheme="minorHAnsi"/>
          <w:color w:val="auto"/>
          <w:sz w:val="20"/>
          <w:szCs w:val="20"/>
        </w:rPr>
        <w:t>.</w:t>
      </w:r>
    </w:p>
    <w:p w14:paraId="74D63FEC" w14:textId="7982C073" w:rsidR="0032071D" w:rsidRPr="003501DE" w:rsidRDefault="00A12890" w:rsidP="00AF1A10">
      <w:pPr>
        <w:pStyle w:val="Pa2"/>
        <w:ind w:left="426"/>
        <w:jc w:val="both"/>
        <w:rPr>
          <w:rFonts w:asciiTheme="minorHAnsi" w:hAnsiTheme="minorHAnsi"/>
          <w:sz w:val="20"/>
          <w:szCs w:val="20"/>
        </w:rPr>
      </w:pPr>
      <w:r>
        <w:rPr>
          <w:rFonts w:asciiTheme="minorHAnsi" w:hAnsiTheme="minorHAnsi"/>
          <w:b/>
          <w:i/>
          <w:noProof/>
          <w:sz w:val="20"/>
          <w:szCs w:val="20"/>
        </w:rPr>
        <w:t>Dafraclav® 1000</w:t>
      </w:r>
      <w:r w:rsidR="000A51E1" w:rsidRPr="003501DE">
        <w:rPr>
          <w:rFonts w:asciiTheme="minorHAnsi" w:hAnsiTheme="minorHAnsi"/>
          <w:b/>
          <w:noProof/>
          <w:sz w:val="20"/>
          <w:szCs w:val="20"/>
        </w:rPr>
        <w:t xml:space="preserve"> </w:t>
      </w:r>
      <w:r w:rsidR="00F52BBD" w:rsidRPr="003501DE">
        <w:rPr>
          <w:rStyle w:val="A0"/>
          <w:rFonts w:asciiTheme="minorHAnsi" w:hAnsiTheme="minorHAnsi"/>
          <w:color w:val="auto"/>
          <w:sz w:val="20"/>
          <w:szCs w:val="20"/>
        </w:rPr>
        <w:t xml:space="preserve">is presented </w:t>
      </w:r>
      <w:r w:rsidR="00AF1A10" w:rsidRPr="003501DE">
        <w:rPr>
          <w:rStyle w:val="A0"/>
          <w:rFonts w:asciiTheme="minorHAnsi" w:hAnsiTheme="minorHAnsi"/>
          <w:color w:val="auto"/>
          <w:sz w:val="20"/>
          <w:szCs w:val="20"/>
        </w:rPr>
        <w:t xml:space="preserve">in a cardboard containing </w:t>
      </w:r>
      <w:r w:rsidR="00C303C0" w:rsidRPr="003501DE">
        <w:rPr>
          <w:rStyle w:val="A0"/>
          <w:rFonts w:asciiTheme="minorHAnsi" w:hAnsiTheme="minorHAnsi"/>
          <w:color w:val="auto"/>
          <w:sz w:val="20"/>
          <w:szCs w:val="20"/>
        </w:rPr>
        <w:t>2</w:t>
      </w:r>
      <w:r w:rsidR="00773D8F">
        <w:rPr>
          <w:rStyle w:val="A0"/>
          <w:rFonts w:asciiTheme="minorHAnsi" w:hAnsiTheme="minorHAnsi"/>
          <w:color w:val="auto"/>
          <w:sz w:val="20"/>
          <w:szCs w:val="20"/>
        </w:rPr>
        <w:t xml:space="preserve"> blisters with 5</w:t>
      </w:r>
      <w:r w:rsidR="00AF1A10" w:rsidRPr="003501DE">
        <w:rPr>
          <w:rStyle w:val="A0"/>
          <w:rFonts w:asciiTheme="minorHAnsi" w:hAnsiTheme="minorHAnsi"/>
          <w:color w:val="auto"/>
          <w:sz w:val="20"/>
          <w:szCs w:val="20"/>
        </w:rPr>
        <w:t xml:space="preserve"> white film</w:t>
      </w:r>
      <w:r w:rsidR="00C303C0" w:rsidRPr="003501DE">
        <w:rPr>
          <w:rStyle w:val="A0"/>
          <w:rFonts w:asciiTheme="minorHAnsi" w:hAnsiTheme="minorHAnsi"/>
          <w:color w:val="auto"/>
          <w:sz w:val="20"/>
          <w:szCs w:val="20"/>
        </w:rPr>
        <w:t xml:space="preserve"> </w:t>
      </w:r>
      <w:r w:rsidR="00AF1A10" w:rsidRPr="003501DE">
        <w:rPr>
          <w:rStyle w:val="A0"/>
          <w:rFonts w:asciiTheme="minorHAnsi" w:hAnsiTheme="minorHAnsi"/>
          <w:color w:val="auto"/>
          <w:sz w:val="20"/>
          <w:szCs w:val="20"/>
        </w:rPr>
        <w:t>coated tablets.</w:t>
      </w:r>
    </w:p>
    <w:p w14:paraId="5FA4EB0D" w14:textId="6EAA8D8A" w:rsidR="00C851C3" w:rsidRPr="003501DE" w:rsidRDefault="00A12890" w:rsidP="0032071D">
      <w:pPr>
        <w:autoSpaceDE w:val="0"/>
        <w:autoSpaceDN w:val="0"/>
        <w:adjustRightInd w:val="0"/>
        <w:spacing w:after="0" w:line="240" w:lineRule="auto"/>
        <w:ind w:left="426"/>
        <w:rPr>
          <w:rStyle w:val="A5"/>
          <w:color w:val="auto"/>
          <w:sz w:val="20"/>
          <w:szCs w:val="20"/>
          <w:u w:val="none"/>
          <w:lang w:val="en-GB"/>
        </w:rPr>
      </w:pPr>
      <w:r>
        <w:rPr>
          <w:b/>
          <w:i/>
          <w:noProof/>
          <w:sz w:val="20"/>
          <w:szCs w:val="20"/>
          <w:lang w:val="en-GB"/>
        </w:rPr>
        <w:t>Dafraclav® 1000</w:t>
      </w:r>
      <w:r w:rsidR="000A51E1" w:rsidRPr="003501DE">
        <w:rPr>
          <w:b/>
          <w:noProof/>
          <w:sz w:val="20"/>
          <w:szCs w:val="20"/>
          <w:lang w:val="en-GB"/>
        </w:rPr>
        <w:t xml:space="preserve"> </w:t>
      </w:r>
      <w:r w:rsidR="00C851C3" w:rsidRPr="003501DE">
        <w:rPr>
          <w:rStyle w:val="A0"/>
          <w:color w:val="auto"/>
          <w:sz w:val="20"/>
          <w:szCs w:val="20"/>
          <w:lang w:val="en-GB"/>
        </w:rPr>
        <w:t>is a prescription only medicine.</w:t>
      </w:r>
      <w:r w:rsidR="00C851C3" w:rsidRPr="003501DE">
        <w:rPr>
          <w:rStyle w:val="A5"/>
          <w:color w:val="auto"/>
          <w:sz w:val="20"/>
          <w:szCs w:val="20"/>
          <w:u w:val="none"/>
          <w:lang w:val="en-GB"/>
        </w:rPr>
        <w:t xml:space="preserve"> </w:t>
      </w:r>
    </w:p>
    <w:p w14:paraId="7DAB7613" w14:textId="12B0DE11" w:rsidR="00AC3180" w:rsidRPr="003501DE" w:rsidRDefault="00892A41" w:rsidP="000E220E">
      <w:pPr>
        <w:pStyle w:val="Pa3"/>
        <w:spacing w:before="20"/>
        <w:ind w:left="426"/>
        <w:jc w:val="both"/>
        <w:rPr>
          <w:rFonts w:asciiTheme="minorHAnsi" w:hAnsiTheme="minorHAnsi"/>
          <w:sz w:val="20"/>
          <w:szCs w:val="20"/>
        </w:rPr>
      </w:pPr>
      <w:r w:rsidRPr="003501DE">
        <w:rPr>
          <w:rStyle w:val="A5"/>
          <w:rFonts w:asciiTheme="minorHAnsi" w:hAnsiTheme="minorHAnsi"/>
          <w:i/>
          <w:color w:val="auto"/>
          <w:sz w:val="20"/>
          <w:szCs w:val="20"/>
          <w:u w:val="none"/>
        </w:rPr>
        <w:t>Name of Manufacturer</w:t>
      </w:r>
      <w:r w:rsidR="00F52BBD" w:rsidRPr="003501DE">
        <w:rPr>
          <w:rStyle w:val="A5"/>
          <w:rFonts w:asciiTheme="minorHAnsi" w:hAnsiTheme="minorHAnsi"/>
          <w:i/>
          <w:color w:val="auto"/>
          <w:sz w:val="20"/>
          <w:szCs w:val="20"/>
          <w:u w:val="none"/>
        </w:rPr>
        <w:t>:</w:t>
      </w:r>
      <w:r w:rsidR="00F52BBD" w:rsidRPr="003501DE">
        <w:rPr>
          <w:rStyle w:val="A5"/>
          <w:rFonts w:asciiTheme="minorHAnsi" w:hAnsiTheme="minorHAnsi"/>
          <w:color w:val="auto"/>
          <w:sz w:val="20"/>
          <w:szCs w:val="20"/>
          <w:u w:val="none"/>
        </w:rPr>
        <w:t xml:space="preserve"> </w:t>
      </w:r>
      <w:r w:rsidR="000E220E" w:rsidRPr="003501DE">
        <w:rPr>
          <w:rFonts w:asciiTheme="minorHAnsi" w:hAnsiTheme="minorHAnsi"/>
          <w:sz w:val="20"/>
          <w:szCs w:val="20"/>
        </w:rPr>
        <w:t>Bilim Pharmaceuticals. Çerkezköy Plant, 5950</w:t>
      </w:r>
      <w:r w:rsidR="00E50BEB">
        <w:rPr>
          <w:rFonts w:asciiTheme="minorHAnsi" w:hAnsiTheme="minorHAnsi"/>
          <w:sz w:val="20"/>
          <w:szCs w:val="20"/>
        </w:rPr>
        <w:t>0</w:t>
      </w:r>
      <w:bookmarkStart w:id="0" w:name="_GoBack"/>
      <w:bookmarkEnd w:id="0"/>
      <w:r w:rsidR="000E220E" w:rsidRPr="003501DE">
        <w:rPr>
          <w:rFonts w:asciiTheme="minorHAnsi" w:hAnsiTheme="minorHAnsi"/>
          <w:sz w:val="20"/>
          <w:szCs w:val="20"/>
        </w:rPr>
        <w:t xml:space="preserve"> Çerkezköy/</w:t>
      </w:r>
      <w:r w:rsidR="003501DE" w:rsidRPr="003501DE">
        <w:rPr>
          <w:rFonts w:asciiTheme="minorHAnsi" w:hAnsiTheme="minorHAnsi"/>
          <w:sz w:val="20"/>
          <w:szCs w:val="20"/>
        </w:rPr>
        <w:t>Tekirdağ - Turkey</w:t>
      </w:r>
      <w:r w:rsidR="000E220E" w:rsidRPr="003501DE">
        <w:rPr>
          <w:rFonts w:asciiTheme="minorHAnsi" w:hAnsiTheme="minorHAnsi"/>
          <w:sz w:val="20"/>
          <w:szCs w:val="20"/>
        </w:rPr>
        <w:t>.</w:t>
      </w:r>
    </w:p>
    <w:p w14:paraId="51727D39" w14:textId="2A4628F3" w:rsidR="00F52BBD" w:rsidRPr="003501DE" w:rsidRDefault="00892A41" w:rsidP="00C01097">
      <w:pPr>
        <w:autoSpaceDE w:val="0"/>
        <w:autoSpaceDN w:val="0"/>
        <w:adjustRightInd w:val="0"/>
        <w:spacing w:after="0" w:line="240" w:lineRule="auto"/>
        <w:ind w:left="426"/>
        <w:jc w:val="both"/>
        <w:rPr>
          <w:sz w:val="20"/>
          <w:szCs w:val="20"/>
          <w:lang w:val="en-GB"/>
        </w:rPr>
      </w:pPr>
      <w:r w:rsidRPr="003501DE">
        <w:rPr>
          <w:rStyle w:val="A5"/>
          <w:i/>
          <w:color w:val="auto"/>
          <w:sz w:val="20"/>
          <w:szCs w:val="20"/>
          <w:u w:val="none"/>
          <w:lang w:val="en-GB"/>
        </w:rPr>
        <w:t>Registration/Licence Holder</w:t>
      </w:r>
      <w:r w:rsidR="00F52BBD" w:rsidRPr="003501DE">
        <w:rPr>
          <w:rStyle w:val="A5"/>
          <w:i/>
          <w:color w:val="auto"/>
          <w:sz w:val="20"/>
          <w:szCs w:val="20"/>
          <w:u w:val="none"/>
          <w:lang w:val="en-GB"/>
        </w:rPr>
        <w:t xml:space="preserve">: </w:t>
      </w:r>
      <w:r w:rsidR="00F52BBD" w:rsidRPr="003501DE">
        <w:rPr>
          <w:rStyle w:val="A0"/>
          <w:bCs/>
          <w:color w:val="auto"/>
          <w:sz w:val="20"/>
          <w:szCs w:val="20"/>
          <w:lang w:val="en-GB"/>
        </w:rPr>
        <w:t>Dafra Pharma GmbH</w:t>
      </w:r>
      <w:r w:rsidR="00F52BBD" w:rsidRPr="003501DE">
        <w:rPr>
          <w:rStyle w:val="A0"/>
          <w:color w:val="auto"/>
          <w:sz w:val="20"/>
          <w:szCs w:val="20"/>
          <w:lang w:val="en-GB"/>
        </w:rPr>
        <w:t xml:space="preserve">, </w:t>
      </w:r>
      <w:r w:rsidR="00F52BBD" w:rsidRPr="003501DE">
        <w:rPr>
          <w:sz w:val="20"/>
          <w:szCs w:val="20"/>
          <w:lang w:val="en-GB"/>
        </w:rPr>
        <w:t>Mühlenberg 7, 4052 Basel,</w:t>
      </w:r>
      <w:r w:rsidR="00F52BBD" w:rsidRPr="003501DE">
        <w:rPr>
          <w:rStyle w:val="A0"/>
          <w:color w:val="auto"/>
          <w:sz w:val="20"/>
          <w:szCs w:val="20"/>
          <w:lang w:val="en-GB"/>
        </w:rPr>
        <w:t xml:space="preserve"> Switzerland.</w:t>
      </w:r>
    </w:p>
    <w:p w14:paraId="5E56ABB8" w14:textId="3F8E6D9C" w:rsidR="00F27769" w:rsidRPr="003501DE" w:rsidRDefault="00F52BBD" w:rsidP="00603D40">
      <w:pPr>
        <w:spacing w:line="240" w:lineRule="auto"/>
        <w:ind w:left="426" w:right="-2"/>
        <w:outlineLvl w:val="0"/>
        <w:rPr>
          <w:rFonts w:eastAsia="Times New Roman" w:cs="Arial"/>
          <w:sz w:val="20"/>
          <w:szCs w:val="20"/>
          <w:lang w:val="en-GB" w:eastAsia="nl-BE"/>
        </w:rPr>
      </w:pPr>
      <w:r w:rsidRPr="003501DE">
        <w:rPr>
          <w:rFonts w:cs="Arial"/>
          <w:b/>
          <w:bCs/>
          <w:i/>
          <w:sz w:val="20"/>
          <w:szCs w:val="20"/>
          <w:lang w:val="en-GB"/>
        </w:rPr>
        <w:t>Date of Revision of This Text</w:t>
      </w:r>
      <w:r w:rsidRPr="003501DE">
        <w:rPr>
          <w:rFonts w:cs="Arial"/>
          <w:b/>
          <w:bCs/>
          <w:sz w:val="20"/>
          <w:szCs w:val="20"/>
          <w:lang w:val="en-GB"/>
        </w:rPr>
        <w:t>:</w:t>
      </w:r>
      <w:r w:rsidRPr="003501DE">
        <w:rPr>
          <w:rFonts w:cs="Arial"/>
          <w:bCs/>
          <w:sz w:val="20"/>
          <w:szCs w:val="20"/>
          <w:lang w:val="en-GB"/>
        </w:rPr>
        <w:t xml:space="preserve"> </w:t>
      </w:r>
      <w:r w:rsidR="00006854">
        <w:rPr>
          <w:rFonts w:cs="Arial"/>
          <w:bCs/>
          <w:sz w:val="20"/>
          <w:szCs w:val="20"/>
          <w:lang w:val="en-GB"/>
        </w:rPr>
        <w:t>May</w:t>
      </w:r>
      <w:r w:rsidR="00746E01" w:rsidRPr="003501DE">
        <w:rPr>
          <w:rFonts w:cs="Arial"/>
          <w:bCs/>
          <w:sz w:val="20"/>
          <w:szCs w:val="20"/>
          <w:lang w:val="en-GB"/>
        </w:rPr>
        <w:t xml:space="preserve"> </w:t>
      </w:r>
      <w:r w:rsidR="006D4CCA" w:rsidRPr="003501DE">
        <w:rPr>
          <w:rFonts w:cs="Arial"/>
          <w:bCs/>
          <w:sz w:val="20"/>
          <w:szCs w:val="20"/>
          <w:lang w:val="en-GB"/>
        </w:rPr>
        <w:t>2016.</w:t>
      </w:r>
      <w:r w:rsidR="006D4CCA" w:rsidRPr="003501DE">
        <w:rPr>
          <w:rFonts w:cs="Arial"/>
          <w:sz w:val="20"/>
          <w:szCs w:val="20"/>
          <w:lang w:val="en-GB"/>
        </w:rPr>
        <w:t xml:space="preserve"> </w:t>
      </w:r>
    </w:p>
    <w:p w14:paraId="6B9F2C12" w14:textId="77777777" w:rsidR="003A1B14" w:rsidRPr="001E352B" w:rsidRDefault="003A1B14" w:rsidP="00C01097">
      <w:pPr>
        <w:spacing w:line="240" w:lineRule="auto"/>
        <w:ind w:left="426" w:right="-2"/>
        <w:outlineLvl w:val="0"/>
        <w:rPr>
          <w:noProof/>
          <w:color w:val="0070C0"/>
          <w:sz w:val="20"/>
          <w:szCs w:val="20"/>
          <w:lang w:val="en-GB"/>
        </w:rPr>
      </w:pPr>
    </w:p>
    <w:sectPr w:rsidR="003A1B14" w:rsidRPr="001E352B" w:rsidSect="009967F3">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6FD63" w14:textId="77777777" w:rsidR="001B7911" w:rsidRDefault="001B7911" w:rsidP="001B7911">
      <w:pPr>
        <w:spacing w:after="0" w:line="240" w:lineRule="auto"/>
      </w:pPr>
      <w:r>
        <w:separator/>
      </w:r>
    </w:p>
  </w:endnote>
  <w:endnote w:type="continuationSeparator" w:id="0">
    <w:p w14:paraId="0D7C5745" w14:textId="77777777" w:rsidR="001B7911" w:rsidRDefault="001B7911" w:rsidP="001B7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ansSerifBold">
    <w:panose1 w:val="00000000000000000000"/>
    <w:charset w:val="00"/>
    <w:family w:val="auto"/>
    <w:notTrueType/>
    <w:pitch w:val="default"/>
    <w:sig w:usb0="00000003" w:usb1="00000000" w:usb2="00000000" w:usb3="00000000" w:csb0="00000001" w:csb1="00000000"/>
  </w:font>
  <w:font w:name="ArialNarrow-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138E6" w14:textId="77777777" w:rsidR="001B7911" w:rsidRDefault="001B79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07960" w14:textId="77777777" w:rsidR="001B7911" w:rsidRDefault="001B79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C4EEB" w14:textId="77777777" w:rsidR="001B7911" w:rsidRDefault="001B79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83A3C" w14:textId="77777777" w:rsidR="001B7911" w:rsidRDefault="001B7911" w:rsidP="001B7911">
      <w:pPr>
        <w:spacing w:after="0" w:line="240" w:lineRule="auto"/>
      </w:pPr>
      <w:r>
        <w:separator/>
      </w:r>
    </w:p>
  </w:footnote>
  <w:footnote w:type="continuationSeparator" w:id="0">
    <w:p w14:paraId="67650D12" w14:textId="77777777" w:rsidR="001B7911" w:rsidRDefault="001B7911" w:rsidP="001B79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0D3B8" w14:textId="77777777" w:rsidR="001B7911" w:rsidRDefault="001B79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D04DE" w14:textId="77777777" w:rsidR="001B7911" w:rsidRDefault="001B79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A3E26" w14:textId="77777777" w:rsidR="001B7911" w:rsidRDefault="001B79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5325D"/>
    <w:multiLevelType w:val="hybridMultilevel"/>
    <w:tmpl w:val="B2F85B88"/>
    <w:lvl w:ilvl="0" w:tplc="08130001">
      <w:start w:val="1"/>
      <w:numFmt w:val="bullet"/>
      <w:lvlText w:val=""/>
      <w:lvlJc w:val="left"/>
      <w:pPr>
        <w:ind w:left="786" w:hanging="360"/>
      </w:pPr>
      <w:rPr>
        <w:rFonts w:ascii="Symbol" w:hAnsi="Symbo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1" w15:restartNumberingAfterBreak="0">
    <w:nsid w:val="1B067740"/>
    <w:multiLevelType w:val="hybridMultilevel"/>
    <w:tmpl w:val="329A9D8C"/>
    <w:lvl w:ilvl="0" w:tplc="08130001">
      <w:start w:val="1"/>
      <w:numFmt w:val="bullet"/>
      <w:lvlText w:val=""/>
      <w:lvlJc w:val="left"/>
      <w:pPr>
        <w:ind w:left="6708" w:hanging="360"/>
      </w:pPr>
      <w:rPr>
        <w:rFonts w:ascii="Symbol" w:hAnsi="Symbol" w:hint="default"/>
      </w:rPr>
    </w:lvl>
    <w:lvl w:ilvl="1" w:tplc="08130003" w:tentative="1">
      <w:start w:val="1"/>
      <w:numFmt w:val="bullet"/>
      <w:lvlText w:val="o"/>
      <w:lvlJc w:val="left"/>
      <w:pPr>
        <w:ind w:left="7428" w:hanging="360"/>
      </w:pPr>
      <w:rPr>
        <w:rFonts w:ascii="Courier New" w:hAnsi="Courier New" w:cs="Courier New" w:hint="default"/>
      </w:rPr>
    </w:lvl>
    <w:lvl w:ilvl="2" w:tplc="08130005" w:tentative="1">
      <w:start w:val="1"/>
      <w:numFmt w:val="bullet"/>
      <w:lvlText w:val=""/>
      <w:lvlJc w:val="left"/>
      <w:pPr>
        <w:ind w:left="8148" w:hanging="360"/>
      </w:pPr>
      <w:rPr>
        <w:rFonts w:ascii="Wingdings" w:hAnsi="Wingdings" w:hint="default"/>
      </w:rPr>
    </w:lvl>
    <w:lvl w:ilvl="3" w:tplc="08130001" w:tentative="1">
      <w:start w:val="1"/>
      <w:numFmt w:val="bullet"/>
      <w:lvlText w:val=""/>
      <w:lvlJc w:val="left"/>
      <w:pPr>
        <w:ind w:left="8868" w:hanging="360"/>
      </w:pPr>
      <w:rPr>
        <w:rFonts w:ascii="Symbol" w:hAnsi="Symbol" w:hint="default"/>
      </w:rPr>
    </w:lvl>
    <w:lvl w:ilvl="4" w:tplc="08130003" w:tentative="1">
      <w:start w:val="1"/>
      <w:numFmt w:val="bullet"/>
      <w:lvlText w:val="o"/>
      <w:lvlJc w:val="left"/>
      <w:pPr>
        <w:ind w:left="9588" w:hanging="360"/>
      </w:pPr>
      <w:rPr>
        <w:rFonts w:ascii="Courier New" w:hAnsi="Courier New" w:cs="Courier New" w:hint="default"/>
      </w:rPr>
    </w:lvl>
    <w:lvl w:ilvl="5" w:tplc="08130005" w:tentative="1">
      <w:start w:val="1"/>
      <w:numFmt w:val="bullet"/>
      <w:lvlText w:val=""/>
      <w:lvlJc w:val="left"/>
      <w:pPr>
        <w:ind w:left="10308" w:hanging="360"/>
      </w:pPr>
      <w:rPr>
        <w:rFonts w:ascii="Wingdings" w:hAnsi="Wingdings" w:hint="default"/>
      </w:rPr>
    </w:lvl>
    <w:lvl w:ilvl="6" w:tplc="08130001" w:tentative="1">
      <w:start w:val="1"/>
      <w:numFmt w:val="bullet"/>
      <w:lvlText w:val=""/>
      <w:lvlJc w:val="left"/>
      <w:pPr>
        <w:ind w:left="11028" w:hanging="360"/>
      </w:pPr>
      <w:rPr>
        <w:rFonts w:ascii="Symbol" w:hAnsi="Symbol" w:hint="default"/>
      </w:rPr>
    </w:lvl>
    <w:lvl w:ilvl="7" w:tplc="08130003" w:tentative="1">
      <w:start w:val="1"/>
      <w:numFmt w:val="bullet"/>
      <w:lvlText w:val="o"/>
      <w:lvlJc w:val="left"/>
      <w:pPr>
        <w:ind w:left="11748" w:hanging="360"/>
      </w:pPr>
      <w:rPr>
        <w:rFonts w:ascii="Courier New" w:hAnsi="Courier New" w:cs="Courier New" w:hint="default"/>
      </w:rPr>
    </w:lvl>
    <w:lvl w:ilvl="8" w:tplc="08130005" w:tentative="1">
      <w:start w:val="1"/>
      <w:numFmt w:val="bullet"/>
      <w:lvlText w:val=""/>
      <w:lvlJc w:val="left"/>
      <w:pPr>
        <w:ind w:left="12468" w:hanging="360"/>
      </w:pPr>
      <w:rPr>
        <w:rFonts w:ascii="Wingdings" w:hAnsi="Wingdings" w:hint="default"/>
      </w:rPr>
    </w:lvl>
  </w:abstractNum>
  <w:abstractNum w:abstractNumId="2" w15:restartNumberingAfterBreak="0">
    <w:nsid w:val="32022F18"/>
    <w:multiLevelType w:val="hybridMultilevel"/>
    <w:tmpl w:val="8716D418"/>
    <w:lvl w:ilvl="0" w:tplc="1D2A3800">
      <w:start w:val="1"/>
      <w:numFmt w:val="decimal"/>
      <w:lvlText w:val="%1."/>
      <w:lvlJc w:val="left"/>
      <w:pPr>
        <w:ind w:left="360" w:hanging="360"/>
      </w:pPr>
      <w:rPr>
        <w:b/>
        <w:lang w:val="en"/>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5EB42DA"/>
    <w:multiLevelType w:val="hybridMultilevel"/>
    <w:tmpl w:val="EE9EB60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B142EB8"/>
    <w:multiLevelType w:val="hybridMultilevel"/>
    <w:tmpl w:val="7F10F452"/>
    <w:lvl w:ilvl="0" w:tplc="08130001">
      <w:start w:val="1"/>
      <w:numFmt w:val="bullet"/>
      <w:lvlText w:val=""/>
      <w:lvlJc w:val="left"/>
      <w:pPr>
        <w:ind w:left="1206" w:hanging="360"/>
      </w:pPr>
      <w:rPr>
        <w:rFonts w:ascii="Symbol" w:hAnsi="Symbol" w:hint="default"/>
      </w:rPr>
    </w:lvl>
    <w:lvl w:ilvl="1" w:tplc="08130003">
      <w:start w:val="1"/>
      <w:numFmt w:val="bullet"/>
      <w:lvlText w:val="o"/>
      <w:lvlJc w:val="left"/>
      <w:pPr>
        <w:ind w:left="1926" w:hanging="360"/>
      </w:pPr>
      <w:rPr>
        <w:rFonts w:ascii="Courier New" w:hAnsi="Courier New" w:cs="Courier New" w:hint="default"/>
      </w:rPr>
    </w:lvl>
    <w:lvl w:ilvl="2" w:tplc="4EA0E002">
      <w:numFmt w:val="bullet"/>
      <w:lvlText w:val="•"/>
      <w:lvlJc w:val="left"/>
      <w:pPr>
        <w:ind w:left="2646" w:hanging="360"/>
      </w:pPr>
      <w:rPr>
        <w:rFonts w:ascii="Calibri" w:eastAsiaTheme="minorHAnsi" w:hAnsi="Calibri" w:cs="Arial" w:hint="default"/>
      </w:rPr>
    </w:lvl>
    <w:lvl w:ilvl="3" w:tplc="330A5DF8">
      <w:numFmt w:val="bullet"/>
      <w:lvlText w:val="-"/>
      <w:lvlJc w:val="left"/>
      <w:pPr>
        <w:ind w:left="3366" w:hanging="360"/>
      </w:pPr>
      <w:rPr>
        <w:rFonts w:ascii="Calibri" w:eastAsiaTheme="minorHAnsi" w:hAnsi="Calibri" w:cs="Arial" w:hint="default"/>
      </w:rPr>
    </w:lvl>
    <w:lvl w:ilvl="4" w:tplc="08130003" w:tentative="1">
      <w:start w:val="1"/>
      <w:numFmt w:val="bullet"/>
      <w:lvlText w:val="o"/>
      <w:lvlJc w:val="left"/>
      <w:pPr>
        <w:ind w:left="4086" w:hanging="360"/>
      </w:pPr>
      <w:rPr>
        <w:rFonts w:ascii="Courier New" w:hAnsi="Courier New" w:cs="Courier New" w:hint="default"/>
      </w:rPr>
    </w:lvl>
    <w:lvl w:ilvl="5" w:tplc="08130005" w:tentative="1">
      <w:start w:val="1"/>
      <w:numFmt w:val="bullet"/>
      <w:lvlText w:val=""/>
      <w:lvlJc w:val="left"/>
      <w:pPr>
        <w:ind w:left="4806" w:hanging="360"/>
      </w:pPr>
      <w:rPr>
        <w:rFonts w:ascii="Wingdings" w:hAnsi="Wingdings" w:hint="default"/>
      </w:rPr>
    </w:lvl>
    <w:lvl w:ilvl="6" w:tplc="08130001" w:tentative="1">
      <w:start w:val="1"/>
      <w:numFmt w:val="bullet"/>
      <w:lvlText w:val=""/>
      <w:lvlJc w:val="left"/>
      <w:pPr>
        <w:ind w:left="5526" w:hanging="360"/>
      </w:pPr>
      <w:rPr>
        <w:rFonts w:ascii="Symbol" w:hAnsi="Symbol" w:hint="default"/>
      </w:rPr>
    </w:lvl>
    <w:lvl w:ilvl="7" w:tplc="08130003" w:tentative="1">
      <w:start w:val="1"/>
      <w:numFmt w:val="bullet"/>
      <w:lvlText w:val="o"/>
      <w:lvlJc w:val="left"/>
      <w:pPr>
        <w:ind w:left="6246" w:hanging="360"/>
      </w:pPr>
      <w:rPr>
        <w:rFonts w:ascii="Courier New" w:hAnsi="Courier New" w:cs="Courier New" w:hint="default"/>
      </w:rPr>
    </w:lvl>
    <w:lvl w:ilvl="8" w:tplc="08130005" w:tentative="1">
      <w:start w:val="1"/>
      <w:numFmt w:val="bullet"/>
      <w:lvlText w:val=""/>
      <w:lvlJc w:val="left"/>
      <w:pPr>
        <w:ind w:left="6966" w:hanging="360"/>
      </w:pPr>
      <w:rPr>
        <w:rFonts w:ascii="Wingdings" w:hAnsi="Wingdings" w:hint="default"/>
      </w:rPr>
    </w:lvl>
  </w:abstractNum>
  <w:abstractNum w:abstractNumId="5" w15:restartNumberingAfterBreak="0">
    <w:nsid w:val="4F704DF4"/>
    <w:multiLevelType w:val="hybridMultilevel"/>
    <w:tmpl w:val="D7627B14"/>
    <w:lvl w:ilvl="0" w:tplc="08130001">
      <w:start w:val="1"/>
      <w:numFmt w:val="bullet"/>
      <w:lvlText w:val=""/>
      <w:lvlJc w:val="left"/>
      <w:pPr>
        <w:ind w:left="786" w:hanging="360"/>
      </w:pPr>
      <w:rPr>
        <w:rFonts w:ascii="Symbol" w:hAnsi="Symbo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6" w15:restartNumberingAfterBreak="0">
    <w:nsid w:val="658E586E"/>
    <w:multiLevelType w:val="hybridMultilevel"/>
    <w:tmpl w:val="8E9EA928"/>
    <w:lvl w:ilvl="0" w:tplc="08130001">
      <w:start w:val="1"/>
      <w:numFmt w:val="bullet"/>
      <w:lvlText w:val=""/>
      <w:lvlJc w:val="left"/>
      <w:pPr>
        <w:ind w:left="786" w:hanging="360"/>
      </w:pPr>
      <w:rPr>
        <w:rFonts w:ascii="Symbol" w:hAnsi="Symbo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7" w15:restartNumberingAfterBreak="0">
    <w:nsid w:val="69DE4166"/>
    <w:multiLevelType w:val="hybridMultilevel"/>
    <w:tmpl w:val="33ACDA92"/>
    <w:lvl w:ilvl="0" w:tplc="11EA89AA">
      <w:start w:val="6"/>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7A5444C4"/>
    <w:multiLevelType w:val="hybridMultilevel"/>
    <w:tmpl w:val="964A0C40"/>
    <w:lvl w:ilvl="0" w:tplc="08130001">
      <w:start w:val="1"/>
      <w:numFmt w:val="bullet"/>
      <w:lvlText w:val=""/>
      <w:lvlJc w:val="left"/>
      <w:pPr>
        <w:ind w:left="786" w:hanging="360"/>
      </w:pPr>
      <w:rPr>
        <w:rFonts w:ascii="Symbol" w:hAnsi="Symbo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9" w15:restartNumberingAfterBreak="0">
    <w:nsid w:val="7CAA47C3"/>
    <w:multiLevelType w:val="hybridMultilevel"/>
    <w:tmpl w:val="C85CE90E"/>
    <w:lvl w:ilvl="0" w:tplc="08130001">
      <w:start w:val="1"/>
      <w:numFmt w:val="bullet"/>
      <w:lvlText w:val=""/>
      <w:lvlJc w:val="left"/>
      <w:pPr>
        <w:ind w:left="786" w:hanging="360"/>
      </w:pPr>
      <w:rPr>
        <w:rFonts w:ascii="Symbol" w:hAnsi="Symbo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num w:numId="1">
    <w:abstractNumId w:val="7"/>
  </w:num>
  <w:num w:numId="2">
    <w:abstractNumId w:val="2"/>
  </w:num>
  <w:num w:numId="3">
    <w:abstractNumId w:val="8"/>
  </w:num>
  <w:num w:numId="4">
    <w:abstractNumId w:val="0"/>
  </w:num>
  <w:num w:numId="5">
    <w:abstractNumId w:val="9"/>
  </w:num>
  <w:num w:numId="6">
    <w:abstractNumId w:val="6"/>
  </w:num>
  <w:num w:numId="7">
    <w:abstractNumId w:val="5"/>
  </w:num>
  <w:num w:numId="8">
    <w:abstractNumId w:val="3"/>
  </w:num>
  <w:num w:numId="9">
    <w:abstractNumId w:val="4"/>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8A"/>
    <w:rsid w:val="00003540"/>
    <w:rsid w:val="00003910"/>
    <w:rsid w:val="00005D41"/>
    <w:rsid w:val="00006854"/>
    <w:rsid w:val="00007E1C"/>
    <w:rsid w:val="00022233"/>
    <w:rsid w:val="00035984"/>
    <w:rsid w:val="000438C0"/>
    <w:rsid w:val="0008673D"/>
    <w:rsid w:val="00096580"/>
    <w:rsid w:val="000973B5"/>
    <w:rsid w:val="000A034C"/>
    <w:rsid w:val="000A22A1"/>
    <w:rsid w:val="000A51E1"/>
    <w:rsid w:val="000A6646"/>
    <w:rsid w:val="000B7A53"/>
    <w:rsid w:val="000E220E"/>
    <w:rsid w:val="000F5A29"/>
    <w:rsid w:val="00103E23"/>
    <w:rsid w:val="0011138A"/>
    <w:rsid w:val="0011260E"/>
    <w:rsid w:val="001138E7"/>
    <w:rsid w:val="00115E0F"/>
    <w:rsid w:val="0012751A"/>
    <w:rsid w:val="00137504"/>
    <w:rsid w:val="0014713B"/>
    <w:rsid w:val="00182E58"/>
    <w:rsid w:val="00186183"/>
    <w:rsid w:val="00193FD3"/>
    <w:rsid w:val="00194DA5"/>
    <w:rsid w:val="0019791F"/>
    <w:rsid w:val="001B7911"/>
    <w:rsid w:val="001C502C"/>
    <w:rsid w:val="001D6960"/>
    <w:rsid w:val="001E352B"/>
    <w:rsid w:val="001E5726"/>
    <w:rsid w:val="00232BF9"/>
    <w:rsid w:val="00237DF7"/>
    <w:rsid w:val="0024568D"/>
    <w:rsid w:val="00247561"/>
    <w:rsid w:val="002702C7"/>
    <w:rsid w:val="002779BE"/>
    <w:rsid w:val="00284E91"/>
    <w:rsid w:val="00290384"/>
    <w:rsid w:val="002B2B5D"/>
    <w:rsid w:val="002E4EA4"/>
    <w:rsid w:val="002F09AE"/>
    <w:rsid w:val="002F1853"/>
    <w:rsid w:val="00311E98"/>
    <w:rsid w:val="00312B03"/>
    <w:rsid w:val="00314D47"/>
    <w:rsid w:val="0032071D"/>
    <w:rsid w:val="00323CBF"/>
    <w:rsid w:val="00324770"/>
    <w:rsid w:val="00346FF8"/>
    <w:rsid w:val="003501DE"/>
    <w:rsid w:val="0035107C"/>
    <w:rsid w:val="00351F39"/>
    <w:rsid w:val="00357A1F"/>
    <w:rsid w:val="003831E6"/>
    <w:rsid w:val="0039653B"/>
    <w:rsid w:val="003A1B14"/>
    <w:rsid w:val="003B707A"/>
    <w:rsid w:val="003D45D5"/>
    <w:rsid w:val="003E4D02"/>
    <w:rsid w:val="0045265A"/>
    <w:rsid w:val="004577CE"/>
    <w:rsid w:val="0049765A"/>
    <w:rsid w:val="004A013F"/>
    <w:rsid w:val="004A31DD"/>
    <w:rsid w:val="004C2A9F"/>
    <w:rsid w:val="004C7245"/>
    <w:rsid w:val="00500682"/>
    <w:rsid w:val="00512D04"/>
    <w:rsid w:val="0051388D"/>
    <w:rsid w:val="00541944"/>
    <w:rsid w:val="00546888"/>
    <w:rsid w:val="00551736"/>
    <w:rsid w:val="00553FE6"/>
    <w:rsid w:val="005724BD"/>
    <w:rsid w:val="005A65DC"/>
    <w:rsid w:val="005C27B5"/>
    <w:rsid w:val="005C3358"/>
    <w:rsid w:val="005C3CEB"/>
    <w:rsid w:val="005C7AAB"/>
    <w:rsid w:val="005D48E6"/>
    <w:rsid w:val="005D7ADA"/>
    <w:rsid w:val="005E5F15"/>
    <w:rsid w:val="005F38A2"/>
    <w:rsid w:val="00603D40"/>
    <w:rsid w:val="006139AD"/>
    <w:rsid w:val="0062475D"/>
    <w:rsid w:val="006277B3"/>
    <w:rsid w:val="00653F89"/>
    <w:rsid w:val="00655E3D"/>
    <w:rsid w:val="00670F19"/>
    <w:rsid w:val="006726DE"/>
    <w:rsid w:val="00683D9D"/>
    <w:rsid w:val="00684B56"/>
    <w:rsid w:val="00686ECA"/>
    <w:rsid w:val="00690969"/>
    <w:rsid w:val="006977F6"/>
    <w:rsid w:val="006B4B71"/>
    <w:rsid w:val="006C2620"/>
    <w:rsid w:val="006C470F"/>
    <w:rsid w:val="006D459A"/>
    <w:rsid w:val="006D4CCA"/>
    <w:rsid w:val="006D528A"/>
    <w:rsid w:val="006D7D49"/>
    <w:rsid w:val="006F7C9E"/>
    <w:rsid w:val="00703515"/>
    <w:rsid w:val="00712DCA"/>
    <w:rsid w:val="007131A9"/>
    <w:rsid w:val="00722C19"/>
    <w:rsid w:val="0072357D"/>
    <w:rsid w:val="00734CE5"/>
    <w:rsid w:val="00745BB3"/>
    <w:rsid w:val="00746E01"/>
    <w:rsid w:val="00761939"/>
    <w:rsid w:val="00772E5C"/>
    <w:rsid w:val="00773D8F"/>
    <w:rsid w:val="007817D1"/>
    <w:rsid w:val="0078195D"/>
    <w:rsid w:val="0079302B"/>
    <w:rsid w:val="007A2334"/>
    <w:rsid w:val="007A461E"/>
    <w:rsid w:val="007B5CE1"/>
    <w:rsid w:val="007F35FB"/>
    <w:rsid w:val="00816E22"/>
    <w:rsid w:val="00831BF0"/>
    <w:rsid w:val="00867FB4"/>
    <w:rsid w:val="0087454A"/>
    <w:rsid w:val="00890BF1"/>
    <w:rsid w:val="00892A41"/>
    <w:rsid w:val="008D0C41"/>
    <w:rsid w:val="008D72C1"/>
    <w:rsid w:val="008E16AB"/>
    <w:rsid w:val="008E7D89"/>
    <w:rsid w:val="008F0F18"/>
    <w:rsid w:val="008F1823"/>
    <w:rsid w:val="008F48FD"/>
    <w:rsid w:val="008F5EDE"/>
    <w:rsid w:val="008F5FFB"/>
    <w:rsid w:val="00901FC8"/>
    <w:rsid w:val="0090239F"/>
    <w:rsid w:val="00903F57"/>
    <w:rsid w:val="0090591E"/>
    <w:rsid w:val="00913AC6"/>
    <w:rsid w:val="00915450"/>
    <w:rsid w:val="00920FC1"/>
    <w:rsid w:val="009244CE"/>
    <w:rsid w:val="00941C2C"/>
    <w:rsid w:val="00950AC3"/>
    <w:rsid w:val="00976C60"/>
    <w:rsid w:val="00991A3D"/>
    <w:rsid w:val="00993390"/>
    <w:rsid w:val="009967F3"/>
    <w:rsid w:val="009A302E"/>
    <w:rsid w:val="009A4B23"/>
    <w:rsid w:val="009A7E49"/>
    <w:rsid w:val="009D331B"/>
    <w:rsid w:val="009D7B5F"/>
    <w:rsid w:val="009E1C5D"/>
    <w:rsid w:val="009E3CF1"/>
    <w:rsid w:val="009F0BF0"/>
    <w:rsid w:val="009F5B33"/>
    <w:rsid w:val="00A04679"/>
    <w:rsid w:val="00A06311"/>
    <w:rsid w:val="00A104C6"/>
    <w:rsid w:val="00A12890"/>
    <w:rsid w:val="00A16421"/>
    <w:rsid w:val="00A2353A"/>
    <w:rsid w:val="00A25939"/>
    <w:rsid w:val="00A300EC"/>
    <w:rsid w:val="00A41D25"/>
    <w:rsid w:val="00A64005"/>
    <w:rsid w:val="00A81FCE"/>
    <w:rsid w:val="00A830BE"/>
    <w:rsid w:val="00A8705A"/>
    <w:rsid w:val="00A90788"/>
    <w:rsid w:val="00A95289"/>
    <w:rsid w:val="00AA2C2A"/>
    <w:rsid w:val="00AA3EEB"/>
    <w:rsid w:val="00AA72C3"/>
    <w:rsid w:val="00AB09DF"/>
    <w:rsid w:val="00AB5B66"/>
    <w:rsid w:val="00AC3180"/>
    <w:rsid w:val="00AD58DF"/>
    <w:rsid w:val="00AD5BA8"/>
    <w:rsid w:val="00AE76E3"/>
    <w:rsid w:val="00AF1A10"/>
    <w:rsid w:val="00B046AB"/>
    <w:rsid w:val="00B07307"/>
    <w:rsid w:val="00B27500"/>
    <w:rsid w:val="00B313D8"/>
    <w:rsid w:val="00B37A2D"/>
    <w:rsid w:val="00B4109D"/>
    <w:rsid w:val="00B47D94"/>
    <w:rsid w:val="00B5172D"/>
    <w:rsid w:val="00B90926"/>
    <w:rsid w:val="00B970E5"/>
    <w:rsid w:val="00BA1C49"/>
    <w:rsid w:val="00BA7D10"/>
    <w:rsid w:val="00BB019E"/>
    <w:rsid w:val="00BB3865"/>
    <w:rsid w:val="00BC5E12"/>
    <w:rsid w:val="00C01097"/>
    <w:rsid w:val="00C04F3B"/>
    <w:rsid w:val="00C26F42"/>
    <w:rsid w:val="00C303C0"/>
    <w:rsid w:val="00C41A61"/>
    <w:rsid w:val="00C42F1A"/>
    <w:rsid w:val="00C53C19"/>
    <w:rsid w:val="00C6632D"/>
    <w:rsid w:val="00C75E89"/>
    <w:rsid w:val="00C851C3"/>
    <w:rsid w:val="00C93D95"/>
    <w:rsid w:val="00CA4188"/>
    <w:rsid w:val="00CC03B9"/>
    <w:rsid w:val="00CC1D4C"/>
    <w:rsid w:val="00CC3BBE"/>
    <w:rsid w:val="00CD3411"/>
    <w:rsid w:val="00CD43DA"/>
    <w:rsid w:val="00CD57A5"/>
    <w:rsid w:val="00CE75AC"/>
    <w:rsid w:val="00CF1D92"/>
    <w:rsid w:val="00CF32FF"/>
    <w:rsid w:val="00D04044"/>
    <w:rsid w:val="00D17BDB"/>
    <w:rsid w:val="00D34759"/>
    <w:rsid w:val="00D7135E"/>
    <w:rsid w:val="00D7404C"/>
    <w:rsid w:val="00D964C0"/>
    <w:rsid w:val="00D97C22"/>
    <w:rsid w:val="00DB2A43"/>
    <w:rsid w:val="00DB791A"/>
    <w:rsid w:val="00DC20F4"/>
    <w:rsid w:val="00DC67DA"/>
    <w:rsid w:val="00DE5864"/>
    <w:rsid w:val="00DE7B8E"/>
    <w:rsid w:val="00DF2896"/>
    <w:rsid w:val="00DF6B69"/>
    <w:rsid w:val="00E06882"/>
    <w:rsid w:val="00E21276"/>
    <w:rsid w:val="00E50BEB"/>
    <w:rsid w:val="00E5325F"/>
    <w:rsid w:val="00E5724A"/>
    <w:rsid w:val="00E8016F"/>
    <w:rsid w:val="00E93FEA"/>
    <w:rsid w:val="00E9639F"/>
    <w:rsid w:val="00EA5E42"/>
    <w:rsid w:val="00EB4B64"/>
    <w:rsid w:val="00EC4A96"/>
    <w:rsid w:val="00EC4AA8"/>
    <w:rsid w:val="00ED1BF7"/>
    <w:rsid w:val="00EE5301"/>
    <w:rsid w:val="00F27769"/>
    <w:rsid w:val="00F3327D"/>
    <w:rsid w:val="00F35002"/>
    <w:rsid w:val="00F370B4"/>
    <w:rsid w:val="00F41B37"/>
    <w:rsid w:val="00F447F1"/>
    <w:rsid w:val="00F50B17"/>
    <w:rsid w:val="00F52BBD"/>
    <w:rsid w:val="00F5529D"/>
    <w:rsid w:val="00F55467"/>
    <w:rsid w:val="00F82454"/>
    <w:rsid w:val="00F97ECE"/>
    <w:rsid w:val="00FA6931"/>
    <w:rsid w:val="00FC2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51279"/>
  <w15:docId w15:val="{BC8BC23C-0E73-4DD9-A13B-7559C7C83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E91"/>
  </w:style>
  <w:style w:type="paragraph" w:styleId="Heading2">
    <w:name w:val="heading 2"/>
    <w:basedOn w:val="Normal"/>
    <w:link w:val="Heading2Char"/>
    <w:uiPriority w:val="9"/>
    <w:qFormat/>
    <w:rsid w:val="00311E98"/>
    <w:pPr>
      <w:spacing w:before="199" w:after="199" w:line="312" w:lineRule="auto"/>
      <w:outlineLvl w:val="1"/>
    </w:pPr>
    <w:rPr>
      <w:rFonts w:ascii="Times New Roman" w:eastAsia="Times New Roman" w:hAnsi="Times New Roman" w:cs="Times New Roman"/>
      <w:b/>
      <w:bCs/>
      <w:sz w:val="40"/>
      <w:szCs w:val="40"/>
      <w:lang w:eastAsia="nl-BE"/>
    </w:rPr>
  </w:style>
  <w:style w:type="paragraph" w:styleId="Heading3">
    <w:name w:val="heading 3"/>
    <w:basedOn w:val="Normal"/>
    <w:link w:val="Heading3Char"/>
    <w:uiPriority w:val="9"/>
    <w:qFormat/>
    <w:rsid w:val="00311E98"/>
    <w:pPr>
      <w:spacing w:before="240" w:after="120" w:line="312" w:lineRule="auto"/>
      <w:outlineLvl w:val="2"/>
    </w:pPr>
    <w:rPr>
      <w:rFonts w:ascii="Times New Roman" w:eastAsia="Times New Roman" w:hAnsi="Times New Roman" w:cs="Times New Roman"/>
      <w:b/>
      <w:bCs/>
      <w:sz w:val="31"/>
      <w:szCs w:val="31"/>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528A"/>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6D528A"/>
    <w:pPr>
      <w:spacing w:line="241" w:lineRule="atLeast"/>
    </w:pPr>
    <w:rPr>
      <w:color w:val="auto"/>
    </w:rPr>
  </w:style>
  <w:style w:type="character" w:customStyle="1" w:styleId="A1">
    <w:name w:val="A1"/>
    <w:uiPriority w:val="99"/>
    <w:rsid w:val="006D528A"/>
    <w:rPr>
      <w:b/>
      <w:bCs/>
      <w:color w:val="000000"/>
      <w:sz w:val="30"/>
      <w:szCs w:val="30"/>
    </w:rPr>
  </w:style>
  <w:style w:type="character" w:customStyle="1" w:styleId="A2">
    <w:name w:val="A2"/>
    <w:uiPriority w:val="99"/>
    <w:rsid w:val="006D528A"/>
    <w:rPr>
      <w:b/>
      <w:bCs/>
      <w:color w:val="000000"/>
      <w:sz w:val="17"/>
      <w:szCs w:val="17"/>
    </w:rPr>
  </w:style>
  <w:style w:type="character" w:customStyle="1" w:styleId="A3">
    <w:name w:val="A3"/>
    <w:uiPriority w:val="99"/>
    <w:rsid w:val="006D528A"/>
    <w:rPr>
      <w:color w:val="000000"/>
      <w:sz w:val="14"/>
      <w:szCs w:val="14"/>
    </w:rPr>
  </w:style>
  <w:style w:type="paragraph" w:customStyle="1" w:styleId="Pa1">
    <w:name w:val="Pa1"/>
    <w:basedOn w:val="Default"/>
    <w:next w:val="Default"/>
    <w:uiPriority w:val="99"/>
    <w:rsid w:val="006D528A"/>
    <w:pPr>
      <w:spacing w:line="241" w:lineRule="atLeast"/>
    </w:pPr>
    <w:rPr>
      <w:color w:val="auto"/>
    </w:rPr>
  </w:style>
  <w:style w:type="character" w:customStyle="1" w:styleId="Heading2Char">
    <w:name w:val="Heading 2 Char"/>
    <w:basedOn w:val="DefaultParagraphFont"/>
    <w:link w:val="Heading2"/>
    <w:uiPriority w:val="9"/>
    <w:rsid w:val="00311E98"/>
    <w:rPr>
      <w:rFonts w:ascii="Times New Roman" w:eastAsia="Times New Roman" w:hAnsi="Times New Roman" w:cs="Times New Roman"/>
      <w:b/>
      <w:bCs/>
      <w:sz w:val="40"/>
      <w:szCs w:val="40"/>
      <w:lang w:eastAsia="nl-BE"/>
    </w:rPr>
  </w:style>
  <w:style w:type="character" w:customStyle="1" w:styleId="Heading3Char">
    <w:name w:val="Heading 3 Char"/>
    <w:basedOn w:val="DefaultParagraphFont"/>
    <w:link w:val="Heading3"/>
    <w:uiPriority w:val="9"/>
    <w:rsid w:val="00311E98"/>
    <w:rPr>
      <w:rFonts w:ascii="Times New Roman" w:eastAsia="Times New Roman" w:hAnsi="Times New Roman" w:cs="Times New Roman"/>
      <w:b/>
      <w:bCs/>
      <w:sz w:val="31"/>
      <w:szCs w:val="31"/>
      <w:lang w:eastAsia="nl-BE"/>
    </w:rPr>
  </w:style>
  <w:style w:type="character" w:styleId="Hyperlink">
    <w:name w:val="Hyperlink"/>
    <w:basedOn w:val="DefaultParagraphFont"/>
    <w:uiPriority w:val="99"/>
    <w:semiHidden/>
    <w:unhideWhenUsed/>
    <w:rsid w:val="00311E98"/>
    <w:rPr>
      <w:strike w:val="0"/>
      <w:dstrike w:val="0"/>
      <w:color w:val="0000FF"/>
      <w:u w:val="none"/>
      <w:effect w:val="none"/>
    </w:rPr>
  </w:style>
  <w:style w:type="paragraph" w:styleId="NormalWeb">
    <w:name w:val="Normal (Web)"/>
    <w:basedOn w:val="Normal"/>
    <w:uiPriority w:val="99"/>
    <w:unhideWhenUsed/>
    <w:rsid w:val="00311E98"/>
    <w:pPr>
      <w:spacing w:after="0" w:line="240" w:lineRule="auto"/>
    </w:pPr>
    <w:rPr>
      <w:rFonts w:ascii="Times New Roman" w:eastAsia="Times New Roman" w:hAnsi="Times New Roman" w:cs="Times New Roman"/>
      <w:sz w:val="24"/>
      <w:szCs w:val="24"/>
      <w:lang w:eastAsia="nl-BE"/>
    </w:rPr>
  </w:style>
  <w:style w:type="paragraph" w:styleId="BalloonText">
    <w:name w:val="Balloon Text"/>
    <w:basedOn w:val="Normal"/>
    <w:link w:val="BalloonTextChar"/>
    <w:uiPriority w:val="99"/>
    <w:semiHidden/>
    <w:unhideWhenUsed/>
    <w:rsid w:val="00C93D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D95"/>
    <w:rPr>
      <w:rFonts w:ascii="Segoe UI" w:hAnsi="Segoe UI" w:cs="Segoe UI"/>
      <w:sz w:val="18"/>
      <w:szCs w:val="18"/>
    </w:rPr>
  </w:style>
  <w:style w:type="character" w:styleId="CommentReference">
    <w:name w:val="annotation reference"/>
    <w:basedOn w:val="DefaultParagraphFont"/>
    <w:uiPriority w:val="99"/>
    <w:semiHidden/>
    <w:unhideWhenUsed/>
    <w:rsid w:val="00CD57A5"/>
    <w:rPr>
      <w:sz w:val="16"/>
      <w:szCs w:val="16"/>
    </w:rPr>
  </w:style>
  <w:style w:type="paragraph" w:styleId="CommentText">
    <w:name w:val="annotation text"/>
    <w:basedOn w:val="Normal"/>
    <w:link w:val="CommentTextChar"/>
    <w:uiPriority w:val="99"/>
    <w:semiHidden/>
    <w:unhideWhenUsed/>
    <w:rsid w:val="00CD57A5"/>
    <w:pPr>
      <w:widowControl w:val="0"/>
      <w:spacing w:after="200" w:line="240" w:lineRule="auto"/>
    </w:pPr>
    <w:rPr>
      <w:sz w:val="20"/>
      <w:szCs w:val="20"/>
      <w:lang w:val="en-US"/>
    </w:rPr>
  </w:style>
  <w:style w:type="character" w:customStyle="1" w:styleId="CommentTextChar">
    <w:name w:val="Comment Text Char"/>
    <w:basedOn w:val="DefaultParagraphFont"/>
    <w:link w:val="CommentText"/>
    <w:uiPriority w:val="99"/>
    <w:semiHidden/>
    <w:rsid w:val="00CD57A5"/>
    <w:rPr>
      <w:sz w:val="20"/>
      <w:szCs w:val="20"/>
      <w:lang w:val="en-US"/>
    </w:rPr>
  </w:style>
  <w:style w:type="paragraph" w:customStyle="1" w:styleId="BodytextAgency">
    <w:name w:val="Body text (Agency)"/>
    <w:basedOn w:val="Normal"/>
    <w:link w:val="BodytextAgencyChar"/>
    <w:rsid w:val="00C6632D"/>
    <w:pPr>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rsid w:val="00C6632D"/>
    <w:rPr>
      <w:rFonts w:ascii="Verdana" w:eastAsia="Verdana" w:hAnsi="Verdana" w:cs="Verdana"/>
      <w:sz w:val="18"/>
      <w:szCs w:val="18"/>
      <w:lang w:val="en-GB" w:eastAsia="en-GB"/>
    </w:rPr>
  </w:style>
  <w:style w:type="paragraph" w:styleId="ListParagraph">
    <w:name w:val="List Paragraph"/>
    <w:basedOn w:val="Normal"/>
    <w:uiPriority w:val="34"/>
    <w:qFormat/>
    <w:rsid w:val="00BC5E12"/>
    <w:pPr>
      <w:ind w:left="720"/>
      <w:contextualSpacing/>
    </w:pPr>
  </w:style>
  <w:style w:type="paragraph" w:styleId="CommentSubject">
    <w:name w:val="annotation subject"/>
    <w:basedOn w:val="CommentText"/>
    <w:next w:val="CommentText"/>
    <w:link w:val="CommentSubjectChar"/>
    <w:uiPriority w:val="99"/>
    <w:semiHidden/>
    <w:unhideWhenUsed/>
    <w:rsid w:val="00772E5C"/>
    <w:pPr>
      <w:widowControl/>
      <w:spacing w:after="160"/>
    </w:pPr>
    <w:rPr>
      <w:b/>
      <w:bCs/>
      <w:lang w:val="nl-BE"/>
    </w:rPr>
  </w:style>
  <w:style w:type="character" w:customStyle="1" w:styleId="CommentSubjectChar">
    <w:name w:val="Comment Subject Char"/>
    <w:basedOn w:val="CommentTextChar"/>
    <w:link w:val="CommentSubject"/>
    <w:uiPriority w:val="99"/>
    <w:semiHidden/>
    <w:rsid w:val="00772E5C"/>
    <w:rPr>
      <w:b/>
      <w:bCs/>
      <w:sz w:val="20"/>
      <w:szCs w:val="20"/>
      <w:lang w:val="en-US"/>
    </w:rPr>
  </w:style>
  <w:style w:type="paragraph" w:styleId="Revision">
    <w:name w:val="Revision"/>
    <w:hidden/>
    <w:uiPriority w:val="99"/>
    <w:semiHidden/>
    <w:rsid w:val="00772E5C"/>
    <w:pPr>
      <w:spacing w:after="0" w:line="240" w:lineRule="auto"/>
    </w:pPr>
  </w:style>
  <w:style w:type="paragraph" w:customStyle="1" w:styleId="Pa2">
    <w:name w:val="Pa2"/>
    <w:basedOn w:val="Default"/>
    <w:next w:val="Default"/>
    <w:uiPriority w:val="99"/>
    <w:rsid w:val="00035984"/>
    <w:pPr>
      <w:spacing w:line="201" w:lineRule="atLeast"/>
    </w:pPr>
    <w:rPr>
      <w:color w:val="auto"/>
      <w:lang w:val="en-GB"/>
    </w:rPr>
  </w:style>
  <w:style w:type="character" w:customStyle="1" w:styleId="A4">
    <w:name w:val="A4"/>
    <w:uiPriority w:val="99"/>
    <w:rsid w:val="00035984"/>
    <w:rPr>
      <w:i/>
      <w:iCs/>
      <w:color w:val="221E1F"/>
      <w:sz w:val="16"/>
      <w:szCs w:val="16"/>
    </w:rPr>
  </w:style>
  <w:style w:type="character" w:customStyle="1" w:styleId="A0">
    <w:name w:val="A0"/>
    <w:uiPriority w:val="99"/>
    <w:rsid w:val="00F82454"/>
    <w:rPr>
      <w:color w:val="221E1F"/>
      <w:sz w:val="14"/>
      <w:szCs w:val="14"/>
    </w:rPr>
  </w:style>
  <w:style w:type="paragraph" w:customStyle="1" w:styleId="Pa3">
    <w:name w:val="Pa3"/>
    <w:basedOn w:val="Default"/>
    <w:next w:val="Default"/>
    <w:uiPriority w:val="99"/>
    <w:rsid w:val="00F82454"/>
    <w:pPr>
      <w:spacing w:line="201" w:lineRule="atLeast"/>
    </w:pPr>
    <w:rPr>
      <w:color w:val="auto"/>
      <w:lang w:val="en-GB"/>
    </w:rPr>
  </w:style>
  <w:style w:type="character" w:customStyle="1" w:styleId="A5">
    <w:name w:val="A5"/>
    <w:uiPriority w:val="99"/>
    <w:rsid w:val="00F82454"/>
    <w:rPr>
      <w:b/>
      <w:bCs/>
      <w:color w:val="221E1F"/>
      <w:sz w:val="14"/>
      <w:szCs w:val="14"/>
      <w:u w:val="single"/>
    </w:rPr>
  </w:style>
  <w:style w:type="paragraph" w:customStyle="1" w:styleId="Pa4">
    <w:name w:val="Pa4"/>
    <w:basedOn w:val="Default"/>
    <w:next w:val="Default"/>
    <w:uiPriority w:val="99"/>
    <w:rsid w:val="00F82454"/>
    <w:pPr>
      <w:spacing w:line="201" w:lineRule="atLeast"/>
    </w:pPr>
    <w:rPr>
      <w:color w:val="auto"/>
      <w:lang w:val="en-GB"/>
    </w:rPr>
  </w:style>
  <w:style w:type="character" w:customStyle="1" w:styleId="A6">
    <w:name w:val="A6"/>
    <w:uiPriority w:val="99"/>
    <w:rsid w:val="00EE5301"/>
    <w:rPr>
      <w:b/>
      <w:bCs/>
      <w:color w:val="221E1F"/>
      <w:sz w:val="8"/>
      <w:szCs w:val="8"/>
    </w:rPr>
  </w:style>
  <w:style w:type="paragraph" w:styleId="Header">
    <w:name w:val="header"/>
    <w:basedOn w:val="Normal"/>
    <w:link w:val="HeaderChar"/>
    <w:uiPriority w:val="99"/>
    <w:unhideWhenUsed/>
    <w:rsid w:val="001B79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911"/>
  </w:style>
  <w:style w:type="paragraph" w:styleId="Footer">
    <w:name w:val="footer"/>
    <w:basedOn w:val="Normal"/>
    <w:link w:val="FooterChar"/>
    <w:uiPriority w:val="99"/>
    <w:unhideWhenUsed/>
    <w:rsid w:val="001B79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532249">
      <w:bodyDiv w:val="1"/>
      <w:marLeft w:val="0"/>
      <w:marRight w:val="0"/>
      <w:marTop w:val="0"/>
      <w:marBottom w:val="0"/>
      <w:divBdr>
        <w:top w:val="none" w:sz="0" w:space="0" w:color="auto"/>
        <w:left w:val="none" w:sz="0" w:space="0" w:color="auto"/>
        <w:bottom w:val="none" w:sz="0" w:space="0" w:color="auto"/>
        <w:right w:val="none" w:sz="0" w:space="0" w:color="auto"/>
      </w:divBdr>
    </w:div>
    <w:div w:id="1732968589">
      <w:bodyDiv w:val="1"/>
      <w:marLeft w:val="0"/>
      <w:marRight w:val="0"/>
      <w:marTop w:val="0"/>
      <w:marBottom w:val="0"/>
      <w:divBdr>
        <w:top w:val="none" w:sz="0" w:space="0" w:color="auto"/>
        <w:left w:val="none" w:sz="0" w:space="0" w:color="auto"/>
        <w:bottom w:val="none" w:sz="0" w:space="0" w:color="auto"/>
        <w:right w:val="none" w:sz="0" w:space="0" w:color="auto"/>
      </w:divBdr>
    </w:div>
    <w:div w:id="1807694814">
      <w:bodyDiv w:val="1"/>
      <w:marLeft w:val="0"/>
      <w:marRight w:val="0"/>
      <w:marTop w:val="0"/>
      <w:marBottom w:val="0"/>
      <w:divBdr>
        <w:top w:val="none" w:sz="0" w:space="0" w:color="auto"/>
        <w:left w:val="none" w:sz="0" w:space="0" w:color="auto"/>
        <w:bottom w:val="none" w:sz="0" w:space="0" w:color="auto"/>
        <w:right w:val="none" w:sz="0" w:space="0" w:color="auto"/>
      </w:divBdr>
      <w:divsChild>
        <w:div w:id="1493830886">
          <w:marLeft w:val="0"/>
          <w:marRight w:val="0"/>
          <w:marTop w:val="0"/>
          <w:marBottom w:val="0"/>
          <w:divBdr>
            <w:top w:val="single" w:sz="2" w:space="0" w:color="FFFFFF"/>
            <w:left w:val="single" w:sz="48" w:space="0" w:color="FFFFFF"/>
            <w:bottom w:val="single" w:sz="2" w:space="0" w:color="FFFFFF"/>
            <w:right w:val="single" w:sz="48" w:space="0" w:color="FFFFFF"/>
          </w:divBdr>
          <w:divsChild>
            <w:div w:id="1838108186">
              <w:marLeft w:val="0"/>
              <w:marRight w:val="0"/>
              <w:marTop w:val="0"/>
              <w:marBottom w:val="0"/>
              <w:divBdr>
                <w:top w:val="none" w:sz="0" w:space="0" w:color="auto"/>
                <w:left w:val="none" w:sz="0" w:space="0" w:color="auto"/>
                <w:bottom w:val="none" w:sz="0" w:space="0" w:color="auto"/>
                <w:right w:val="none" w:sz="0" w:space="0" w:color="auto"/>
              </w:divBdr>
              <w:divsChild>
                <w:div w:id="1790734927">
                  <w:marLeft w:val="0"/>
                  <w:marRight w:val="0"/>
                  <w:marTop w:val="0"/>
                  <w:marBottom w:val="0"/>
                  <w:divBdr>
                    <w:top w:val="none" w:sz="0" w:space="0" w:color="auto"/>
                    <w:left w:val="none" w:sz="0" w:space="0" w:color="auto"/>
                    <w:bottom w:val="none" w:sz="0" w:space="0" w:color="auto"/>
                    <w:right w:val="none" w:sz="0" w:space="0" w:color="auto"/>
                  </w:divBdr>
                  <w:divsChild>
                    <w:div w:id="821586143">
                      <w:marLeft w:val="0"/>
                      <w:marRight w:val="0"/>
                      <w:marTop w:val="0"/>
                      <w:marBottom w:val="0"/>
                      <w:divBdr>
                        <w:top w:val="none" w:sz="0" w:space="0" w:color="auto"/>
                        <w:left w:val="none" w:sz="0" w:space="0" w:color="auto"/>
                        <w:bottom w:val="none" w:sz="0" w:space="0" w:color="auto"/>
                        <w:right w:val="none" w:sz="0" w:space="0" w:color="auto"/>
                      </w:divBdr>
                      <w:divsChild>
                        <w:div w:id="446707010">
                          <w:marLeft w:val="0"/>
                          <w:marRight w:val="0"/>
                          <w:marTop w:val="0"/>
                          <w:marBottom w:val="0"/>
                          <w:divBdr>
                            <w:top w:val="none" w:sz="0" w:space="0" w:color="auto"/>
                            <w:left w:val="none" w:sz="0" w:space="0" w:color="auto"/>
                            <w:bottom w:val="none" w:sz="0" w:space="0" w:color="auto"/>
                            <w:right w:val="none" w:sz="0" w:space="0" w:color="auto"/>
                          </w:divBdr>
                          <w:divsChild>
                            <w:div w:id="2146115450">
                              <w:marLeft w:val="0"/>
                              <w:marRight w:val="0"/>
                              <w:marTop w:val="0"/>
                              <w:marBottom w:val="0"/>
                              <w:divBdr>
                                <w:top w:val="none" w:sz="0" w:space="0" w:color="auto"/>
                                <w:left w:val="none" w:sz="0" w:space="0" w:color="auto"/>
                                <w:bottom w:val="none" w:sz="0" w:space="0" w:color="auto"/>
                                <w:right w:val="none" w:sz="0" w:space="0" w:color="auto"/>
                              </w:divBdr>
                              <w:divsChild>
                                <w:div w:id="1963076808">
                                  <w:marLeft w:val="0"/>
                                  <w:marRight w:val="0"/>
                                  <w:marTop w:val="0"/>
                                  <w:marBottom w:val="0"/>
                                  <w:divBdr>
                                    <w:top w:val="none" w:sz="0" w:space="0" w:color="auto"/>
                                    <w:left w:val="none" w:sz="0" w:space="0" w:color="auto"/>
                                    <w:bottom w:val="none" w:sz="0" w:space="0" w:color="auto"/>
                                    <w:right w:val="none" w:sz="0" w:space="0" w:color="auto"/>
                                  </w:divBdr>
                                  <w:divsChild>
                                    <w:div w:id="993529490">
                                      <w:marLeft w:val="0"/>
                                      <w:marRight w:val="0"/>
                                      <w:marTop w:val="0"/>
                                      <w:marBottom w:val="0"/>
                                      <w:divBdr>
                                        <w:top w:val="none" w:sz="0" w:space="0" w:color="auto"/>
                                        <w:left w:val="none" w:sz="0" w:space="0" w:color="auto"/>
                                        <w:bottom w:val="none" w:sz="0" w:space="0" w:color="auto"/>
                                        <w:right w:val="none" w:sz="0" w:space="0" w:color="auto"/>
                                      </w:divBdr>
                                      <w:divsChild>
                                        <w:div w:id="1963918968">
                                          <w:marLeft w:val="0"/>
                                          <w:marRight w:val="0"/>
                                          <w:marTop w:val="0"/>
                                          <w:marBottom w:val="0"/>
                                          <w:divBdr>
                                            <w:top w:val="none" w:sz="0" w:space="0" w:color="auto"/>
                                            <w:left w:val="none" w:sz="0" w:space="0" w:color="auto"/>
                                            <w:bottom w:val="none" w:sz="0" w:space="0" w:color="auto"/>
                                            <w:right w:val="none" w:sz="0" w:space="0" w:color="auto"/>
                                          </w:divBdr>
                                          <w:divsChild>
                                            <w:div w:id="386294961">
                                              <w:marLeft w:val="0"/>
                                              <w:marRight w:val="0"/>
                                              <w:marTop w:val="0"/>
                                              <w:marBottom w:val="0"/>
                                              <w:divBdr>
                                                <w:top w:val="none" w:sz="0" w:space="0" w:color="auto"/>
                                                <w:left w:val="none" w:sz="0" w:space="0" w:color="auto"/>
                                                <w:bottom w:val="none" w:sz="0" w:space="0" w:color="auto"/>
                                                <w:right w:val="none" w:sz="0" w:space="0" w:color="auto"/>
                                              </w:divBdr>
                                              <w:divsChild>
                                                <w:div w:id="1050375210">
                                                  <w:marLeft w:val="0"/>
                                                  <w:marRight w:val="0"/>
                                                  <w:marTop w:val="0"/>
                                                  <w:marBottom w:val="0"/>
                                                  <w:divBdr>
                                                    <w:top w:val="none" w:sz="0" w:space="0" w:color="auto"/>
                                                    <w:left w:val="none" w:sz="0" w:space="0" w:color="auto"/>
                                                    <w:bottom w:val="none" w:sz="0" w:space="0" w:color="auto"/>
                                                    <w:right w:val="none" w:sz="0" w:space="0" w:color="auto"/>
                                                  </w:divBdr>
                                                  <w:divsChild>
                                                    <w:div w:id="284238522">
                                                      <w:marLeft w:val="0"/>
                                                      <w:marRight w:val="0"/>
                                                      <w:marTop w:val="0"/>
                                                      <w:marBottom w:val="0"/>
                                                      <w:divBdr>
                                                        <w:top w:val="none" w:sz="0" w:space="0" w:color="auto"/>
                                                        <w:left w:val="none" w:sz="0" w:space="0" w:color="auto"/>
                                                        <w:bottom w:val="none" w:sz="0" w:space="0" w:color="auto"/>
                                                        <w:right w:val="none" w:sz="0" w:space="0" w:color="auto"/>
                                                      </w:divBdr>
                                                      <w:divsChild>
                                                        <w:div w:id="16543927">
                                                          <w:marLeft w:val="0"/>
                                                          <w:marRight w:val="0"/>
                                                          <w:marTop w:val="0"/>
                                                          <w:marBottom w:val="0"/>
                                                          <w:divBdr>
                                                            <w:top w:val="none" w:sz="0" w:space="0" w:color="auto"/>
                                                            <w:left w:val="none" w:sz="0" w:space="0" w:color="auto"/>
                                                            <w:bottom w:val="none" w:sz="0" w:space="0" w:color="auto"/>
                                                            <w:right w:val="none" w:sz="0" w:space="0" w:color="auto"/>
                                                          </w:divBdr>
                                                          <w:divsChild>
                                                            <w:div w:id="445928117">
                                                              <w:marLeft w:val="0"/>
                                                              <w:marRight w:val="0"/>
                                                              <w:marTop w:val="0"/>
                                                              <w:marBottom w:val="0"/>
                                                              <w:divBdr>
                                                                <w:top w:val="none" w:sz="0" w:space="0" w:color="auto"/>
                                                                <w:left w:val="none" w:sz="0" w:space="0" w:color="auto"/>
                                                                <w:bottom w:val="none" w:sz="0" w:space="0" w:color="auto"/>
                                                                <w:right w:val="none" w:sz="0" w:space="0" w:color="auto"/>
                                                              </w:divBdr>
                                                            </w:div>
                                                          </w:divsChild>
                                                        </w:div>
                                                        <w:div w:id="323242856">
                                                          <w:marLeft w:val="0"/>
                                                          <w:marRight w:val="0"/>
                                                          <w:marTop w:val="0"/>
                                                          <w:marBottom w:val="0"/>
                                                          <w:divBdr>
                                                            <w:top w:val="none" w:sz="0" w:space="0" w:color="auto"/>
                                                            <w:left w:val="none" w:sz="0" w:space="0" w:color="auto"/>
                                                            <w:bottom w:val="none" w:sz="0" w:space="0" w:color="auto"/>
                                                            <w:right w:val="none" w:sz="0" w:space="0" w:color="auto"/>
                                                          </w:divBdr>
                                                          <w:divsChild>
                                                            <w:div w:id="1460034483">
                                                              <w:marLeft w:val="0"/>
                                                              <w:marRight w:val="0"/>
                                                              <w:marTop w:val="0"/>
                                                              <w:marBottom w:val="0"/>
                                                              <w:divBdr>
                                                                <w:top w:val="none" w:sz="0" w:space="0" w:color="auto"/>
                                                                <w:left w:val="none" w:sz="0" w:space="0" w:color="auto"/>
                                                                <w:bottom w:val="none" w:sz="0" w:space="0" w:color="auto"/>
                                                                <w:right w:val="none" w:sz="0" w:space="0" w:color="auto"/>
                                                              </w:divBdr>
                                                            </w:div>
                                                          </w:divsChild>
                                                        </w:div>
                                                        <w:div w:id="1067530791">
                                                          <w:marLeft w:val="0"/>
                                                          <w:marRight w:val="0"/>
                                                          <w:marTop w:val="0"/>
                                                          <w:marBottom w:val="0"/>
                                                          <w:divBdr>
                                                            <w:top w:val="none" w:sz="0" w:space="0" w:color="auto"/>
                                                            <w:left w:val="none" w:sz="0" w:space="0" w:color="auto"/>
                                                            <w:bottom w:val="none" w:sz="0" w:space="0" w:color="auto"/>
                                                            <w:right w:val="none" w:sz="0" w:space="0" w:color="auto"/>
                                                          </w:divBdr>
                                                          <w:divsChild>
                                                            <w:div w:id="34625797">
                                                              <w:marLeft w:val="0"/>
                                                              <w:marRight w:val="0"/>
                                                              <w:marTop w:val="0"/>
                                                              <w:marBottom w:val="0"/>
                                                              <w:divBdr>
                                                                <w:top w:val="none" w:sz="0" w:space="0" w:color="auto"/>
                                                                <w:left w:val="none" w:sz="0" w:space="0" w:color="auto"/>
                                                                <w:bottom w:val="none" w:sz="0" w:space="0" w:color="auto"/>
                                                                <w:right w:val="none" w:sz="0" w:space="0" w:color="auto"/>
                                                              </w:divBdr>
                                                            </w:div>
                                                          </w:divsChild>
                                                        </w:div>
                                                        <w:div w:id="882064434">
                                                          <w:marLeft w:val="0"/>
                                                          <w:marRight w:val="0"/>
                                                          <w:marTop w:val="0"/>
                                                          <w:marBottom w:val="0"/>
                                                          <w:divBdr>
                                                            <w:top w:val="none" w:sz="0" w:space="0" w:color="auto"/>
                                                            <w:left w:val="none" w:sz="0" w:space="0" w:color="auto"/>
                                                            <w:bottom w:val="none" w:sz="0" w:space="0" w:color="auto"/>
                                                            <w:right w:val="none" w:sz="0" w:space="0" w:color="auto"/>
                                                          </w:divBdr>
                                                          <w:divsChild>
                                                            <w:div w:id="212549901">
                                                              <w:marLeft w:val="0"/>
                                                              <w:marRight w:val="0"/>
                                                              <w:marTop w:val="0"/>
                                                              <w:marBottom w:val="0"/>
                                                              <w:divBdr>
                                                                <w:top w:val="none" w:sz="0" w:space="0" w:color="auto"/>
                                                                <w:left w:val="none" w:sz="0" w:space="0" w:color="auto"/>
                                                                <w:bottom w:val="none" w:sz="0" w:space="0" w:color="auto"/>
                                                                <w:right w:val="none" w:sz="0" w:space="0" w:color="auto"/>
                                                              </w:divBdr>
                                                            </w:div>
                                                          </w:divsChild>
                                                        </w:div>
                                                        <w:div w:id="323124878">
                                                          <w:marLeft w:val="0"/>
                                                          <w:marRight w:val="0"/>
                                                          <w:marTop w:val="0"/>
                                                          <w:marBottom w:val="0"/>
                                                          <w:divBdr>
                                                            <w:top w:val="none" w:sz="0" w:space="0" w:color="auto"/>
                                                            <w:left w:val="none" w:sz="0" w:space="0" w:color="auto"/>
                                                            <w:bottom w:val="none" w:sz="0" w:space="0" w:color="auto"/>
                                                            <w:right w:val="none" w:sz="0" w:space="0" w:color="auto"/>
                                                          </w:divBdr>
                                                          <w:divsChild>
                                                            <w:div w:id="1970083989">
                                                              <w:marLeft w:val="0"/>
                                                              <w:marRight w:val="0"/>
                                                              <w:marTop w:val="0"/>
                                                              <w:marBottom w:val="0"/>
                                                              <w:divBdr>
                                                                <w:top w:val="none" w:sz="0" w:space="0" w:color="auto"/>
                                                                <w:left w:val="none" w:sz="0" w:space="0" w:color="auto"/>
                                                                <w:bottom w:val="none" w:sz="0" w:space="0" w:color="auto"/>
                                                                <w:right w:val="none" w:sz="0" w:space="0" w:color="auto"/>
                                                              </w:divBdr>
                                                            </w:div>
                                                          </w:divsChild>
                                                        </w:div>
                                                        <w:div w:id="1048603784">
                                                          <w:marLeft w:val="0"/>
                                                          <w:marRight w:val="0"/>
                                                          <w:marTop w:val="0"/>
                                                          <w:marBottom w:val="0"/>
                                                          <w:divBdr>
                                                            <w:top w:val="none" w:sz="0" w:space="0" w:color="auto"/>
                                                            <w:left w:val="none" w:sz="0" w:space="0" w:color="auto"/>
                                                            <w:bottom w:val="none" w:sz="0" w:space="0" w:color="auto"/>
                                                            <w:right w:val="none" w:sz="0" w:space="0" w:color="auto"/>
                                                          </w:divBdr>
                                                          <w:divsChild>
                                                            <w:div w:id="736780483">
                                                              <w:marLeft w:val="0"/>
                                                              <w:marRight w:val="0"/>
                                                              <w:marTop w:val="0"/>
                                                              <w:marBottom w:val="0"/>
                                                              <w:divBdr>
                                                                <w:top w:val="none" w:sz="0" w:space="0" w:color="auto"/>
                                                                <w:left w:val="none" w:sz="0" w:space="0" w:color="auto"/>
                                                                <w:bottom w:val="none" w:sz="0" w:space="0" w:color="auto"/>
                                                                <w:right w:val="none" w:sz="0" w:space="0" w:color="auto"/>
                                                              </w:divBdr>
                                                            </w:div>
                                                          </w:divsChild>
                                                        </w:div>
                                                        <w:div w:id="303196779">
                                                          <w:marLeft w:val="0"/>
                                                          <w:marRight w:val="0"/>
                                                          <w:marTop w:val="0"/>
                                                          <w:marBottom w:val="0"/>
                                                          <w:divBdr>
                                                            <w:top w:val="none" w:sz="0" w:space="0" w:color="auto"/>
                                                            <w:left w:val="none" w:sz="0" w:space="0" w:color="auto"/>
                                                            <w:bottom w:val="none" w:sz="0" w:space="0" w:color="auto"/>
                                                            <w:right w:val="none" w:sz="0" w:space="0" w:color="auto"/>
                                                          </w:divBdr>
                                                          <w:divsChild>
                                                            <w:div w:id="1192182799">
                                                              <w:marLeft w:val="0"/>
                                                              <w:marRight w:val="0"/>
                                                              <w:marTop w:val="0"/>
                                                              <w:marBottom w:val="0"/>
                                                              <w:divBdr>
                                                                <w:top w:val="none" w:sz="0" w:space="0" w:color="auto"/>
                                                                <w:left w:val="none" w:sz="0" w:space="0" w:color="auto"/>
                                                                <w:bottom w:val="none" w:sz="0" w:space="0" w:color="auto"/>
                                                                <w:right w:val="none" w:sz="0" w:space="0" w:color="auto"/>
                                                              </w:divBdr>
                                                            </w:div>
                                                          </w:divsChild>
                                                        </w:div>
                                                        <w:div w:id="1485778941">
                                                          <w:marLeft w:val="0"/>
                                                          <w:marRight w:val="0"/>
                                                          <w:marTop w:val="0"/>
                                                          <w:marBottom w:val="0"/>
                                                          <w:divBdr>
                                                            <w:top w:val="none" w:sz="0" w:space="0" w:color="auto"/>
                                                            <w:left w:val="none" w:sz="0" w:space="0" w:color="auto"/>
                                                            <w:bottom w:val="none" w:sz="0" w:space="0" w:color="auto"/>
                                                            <w:right w:val="none" w:sz="0" w:space="0" w:color="auto"/>
                                                          </w:divBdr>
                                                          <w:divsChild>
                                                            <w:div w:id="84922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2CF88-C021-4298-BDA7-8AEAE87AE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1366</Words>
  <Characters>7513</Characters>
  <Application>Microsoft Office Word</Application>
  <DocSecurity>0</DocSecurity>
  <Lines>62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Natens;Karin Van Halewyck</dc:creator>
  <cp:keywords/>
  <dc:description/>
  <cp:lastModifiedBy>Nelly Van Gompel</cp:lastModifiedBy>
  <cp:revision>5</cp:revision>
  <cp:lastPrinted>2016-01-28T12:43:00Z</cp:lastPrinted>
  <dcterms:created xsi:type="dcterms:W3CDTF">2016-05-10T13:10:00Z</dcterms:created>
  <dcterms:modified xsi:type="dcterms:W3CDTF">2016-06-27T13:04:00Z</dcterms:modified>
  <cp:version>1</cp:version>
</cp:coreProperties>
</file>