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427F4" w14:textId="77777777" w:rsidR="00BF1DCE" w:rsidRPr="0094533A" w:rsidRDefault="00BF1DCE" w:rsidP="008B1E32">
      <w:pPr>
        <w:pStyle w:val="Kop1"/>
        <w:numPr>
          <w:ilvl w:val="0"/>
          <w:numId w:val="0"/>
        </w:numPr>
        <w:pBdr>
          <w:top w:val="single" w:sz="4" w:space="1" w:color="auto"/>
          <w:left w:val="single" w:sz="4" w:space="4" w:color="auto"/>
          <w:bottom w:val="single" w:sz="4" w:space="1" w:color="auto"/>
          <w:right w:val="single" w:sz="4" w:space="4" w:color="auto"/>
        </w:pBdr>
        <w:spacing w:before="0" w:line="360" w:lineRule="auto"/>
        <w:jc w:val="center"/>
        <w:rPr>
          <w:rFonts w:ascii="Calibri" w:hAnsi="Calibri"/>
        </w:rPr>
      </w:pPr>
      <w:r>
        <w:rPr>
          <w:rFonts w:ascii="Calibri" w:hAnsi="Calibri"/>
        </w:rPr>
        <w:t>Summary of Product Characteristics</w:t>
      </w:r>
    </w:p>
    <w:p w14:paraId="5D2D6F31" w14:textId="77777777" w:rsidR="004453F0" w:rsidRDefault="004453F0"/>
    <w:p w14:paraId="330F8371" w14:textId="77777777" w:rsidR="00AE30FE" w:rsidRDefault="00AE30FE" w:rsidP="00AE30FE">
      <w:pPr>
        <w:pStyle w:val="Lijstalinea"/>
        <w:numPr>
          <w:ilvl w:val="0"/>
          <w:numId w:val="12"/>
        </w:numPr>
        <w:rPr>
          <w:rFonts w:asciiTheme="minorHAnsi" w:hAnsiTheme="minorHAnsi"/>
          <w:b/>
        </w:rPr>
      </w:pPr>
      <w:r w:rsidRPr="00AE30FE">
        <w:rPr>
          <w:rFonts w:asciiTheme="minorHAnsi" w:hAnsiTheme="minorHAnsi"/>
          <w:b/>
        </w:rPr>
        <w:t>NAME OF THE MEDICINAL PRODUCT (FPP)</w:t>
      </w:r>
    </w:p>
    <w:p w14:paraId="6B29577B" w14:textId="77777777" w:rsidR="00C9088F" w:rsidRDefault="00C9088F" w:rsidP="0011316A">
      <w:pPr>
        <w:pStyle w:val="Lijstalinea"/>
        <w:ind w:left="360"/>
        <w:rPr>
          <w:rFonts w:asciiTheme="minorHAnsi" w:hAnsiTheme="minorHAnsi" w:cstheme="minorHAnsi"/>
          <w:b/>
          <w:lang w:val="en-GB"/>
        </w:rPr>
      </w:pPr>
    </w:p>
    <w:p w14:paraId="75325B51" w14:textId="43928753" w:rsidR="00FD2567" w:rsidRPr="0084012C" w:rsidRDefault="00A070E7" w:rsidP="0011316A">
      <w:pPr>
        <w:pStyle w:val="Lijstalinea"/>
        <w:ind w:left="360"/>
        <w:rPr>
          <w:rFonts w:asciiTheme="minorHAnsi" w:hAnsiTheme="minorHAnsi"/>
          <w:bCs/>
          <w:lang w:val="en-GB"/>
        </w:rPr>
      </w:pPr>
      <w:r>
        <w:rPr>
          <w:rFonts w:asciiTheme="minorHAnsi" w:hAnsiTheme="minorHAnsi" w:cstheme="minorHAnsi"/>
          <w:b/>
          <w:lang w:val="en-GB"/>
        </w:rPr>
        <w:t>TICASSE</w:t>
      </w:r>
      <w:r w:rsidR="00AE000F">
        <w:rPr>
          <w:rFonts w:asciiTheme="minorHAnsi" w:hAnsiTheme="minorHAnsi" w:cstheme="minorHAnsi"/>
          <w:b/>
          <w:lang w:val="en-GB"/>
        </w:rPr>
        <w:t xml:space="preserve">® </w:t>
      </w:r>
      <w:r w:rsidR="00914553">
        <w:rPr>
          <w:rFonts w:asciiTheme="minorHAnsi" w:hAnsiTheme="minorHAnsi" w:cstheme="minorHAnsi"/>
          <w:b/>
          <w:lang w:val="en-GB"/>
        </w:rPr>
        <w:t>400/57</w:t>
      </w:r>
      <w:r w:rsidR="00FD2567" w:rsidRPr="006F73FD">
        <w:rPr>
          <w:rFonts w:asciiTheme="minorHAnsi" w:hAnsiTheme="minorHAnsi"/>
          <w:bCs/>
          <w:i/>
          <w:iCs/>
          <w:lang w:val="en-GB"/>
        </w:rPr>
        <w:t xml:space="preserve"> </w:t>
      </w:r>
      <w:r w:rsidR="0084012C">
        <w:rPr>
          <w:rFonts w:asciiTheme="minorHAnsi" w:hAnsiTheme="minorHAnsi"/>
          <w:bCs/>
          <w:lang w:val="en-GB"/>
        </w:rPr>
        <w:t xml:space="preserve"> </w:t>
      </w:r>
      <w:r w:rsidR="0084012C" w:rsidRPr="0084012C">
        <w:rPr>
          <w:rFonts w:asciiTheme="minorHAnsi" w:hAnsiTheme="minorHAnsi"/>
          <w:b/>
          <w:lang w:val="en-GB"/>
        </w:rPr>
        <w:t>FORTE</w:t>
      </w:r>
    </w:p>
    <w:p w14:paraId="27E62764" w14:textId="6CB01538" w:rsidR="006F73FD" w:rsidRDefault="00AE000F" w:rsidP="0011316A">
      <w:pPr>
        <w:pStyle w:val="Lijstalinea"/>
        <w:ind w:left="360"/>
        <w:rPr>
          <w:rFonts w:asciiTheme="minorHAnsi" w:hAnsiTheme="minorHAnsi"/>
          <w:bCs/>
          <w:i/>
          <w:iCs/>
          <w:lang w:val="en-GB"/>
        </w:rPr>
      </w:pPr>
      <w:r>
        <w:rPr>
          <w:rFonts w:asciiTheme="minorHAnsi" w:hAnsiTheme="minorHAnsi"/>
          <w:bCs/>
          <w:i/>
          <w:iCs/>
          <w:lang w:val="en-GB"/>
        </w:rPr>
        <w:t>Amoxicillin</w:t>
      </w:r>
      <w:r w:rsidR="00B45CEF">
        <w:rPr>
          <w:rFonts w:asciiTheme="minorHAnsi" w:hAnsiTheme="minorHAnsi"/>
          <w:bCs/>
          <w:i/>
          <w:iCs/>
          <w:lang w:val="en-GB"/>
        </w:rPr>
        <w:t xml:space="preserve"> </w:t>
      </w:r>
      <w:r>
        <w:rPr>
          <w:rFonts w:asciiTheme="minorHAnsi" w:hAnsiTheme="minorHAnsi"/>
          <w:bCs/>
          <w:i/>
          <w:iCs/>
          <w:lang w:val="en-GB"/>
        </w:rPr>
        <w:t>-</w:t>
      </w:r>
      <w:r w:rsidR="00B45CEF">
        <w:rPr>
          <w:rFonts w:asciiTheme="minorHAnsi" w:hAnsiTheme="minorHAnsi"/>
          <w:bCs/>
          <w:i/>
          <w:iCs/>
          <w:lang w:val="en-GB"/>
        </w:rPr>
        <w:t>Clavulanic acid</w:t>
      </w:r>
    </w:p>
    <w:p w14:paraId="2DB5811A" w14:textId="77777777" w:rsidR="00AE000F" w:rsidRPr="006F73FD" w:rsidRDefault="00AE000F" w:rsidP="0011316A">
      <w:pPr>
        <w:pStyle w:val="Lijstalinea"/>
        <w:ind w:left="360"/>
        <w:rPr>
          <w:rFonts w:asciiTheme="minorHAnsi" w:hAnsiTheme="minorHAnsi"/>
          <w:bCs/>
          <w:i/>
          <w:iCs/>
          <w:lang w:val="en-GB"/>
        </w:rPr>
      </w:pPr>
    </w:p>
    <w:p w14:paraId="4381EFA2" w14:textId="139D61C3" w:rsidR="0011316A" w:rsidRPr="00B45CEF" w:rsidRDefault="00B17706" w:rsidP="0011316A">
      <w:pPr>
        <w:pStyle w:val="Lijstalinea"/>
        <w:numPr>
          <w:ilvl w:val="1"/>
          <w:numId w:val="12"/>
        </w:numPr>
        <w:rPr>
          <w:rFonts w:asciiTheme="minorHAnsi" w:hAnsiTheme="minorHAnsi"/>
          <w:b/>
        </w:rPr>
      </w:pPr>
      <w:r w:rsidRPr="00B45CEF">
        <w:rPr>
          <w:rFonts w:asciiTheme="minorHAnsi" w:hAnsiTheme="minorHAnsi"/>
          <w:b/>
        </w:rPr>
        <w:t>Strength</w:t>
      </w:r>
      <w:r w:rsidR="00AE000F" w:rsidRPr="00B45CEF">
        <w:rPr>
          <w:rFonts w:asciiTheme="minorHAnsi" w:hAnsiTheme="minorHAnsi"/>
          <w:b/>
        </w:rPr>
        <w:t xml:space="preserve"> </w:t>
      </w:r>
      <w:r w:rsidR="00AE000F" w:rsidRPr="00B45CEF">
        <w:rPr>
          <w:rFonts w:asciiTheme="minorHAnsi" w:hAnsiTheme="minorHAnsi"/>
          <w:bCs/>
        </w:rPr>
        <w:t xml:space="preserve"> </w:t>
      </w:r>
      <w:r w:rsidR="00914553">
        <w:rPr>
          <w:rFonts w:asciiTheme="minorHAnsi" w:hAnsiTheme="minorHAnsi"/>
          <w:bCs/>
        </w:rPr>
        <w:t>4</w:t>
      </w:r>
      <w:r w:rsidR="00AE000F" w:rsidRPr="00B45CEF">
        <w:rPr>
          <w:rFonts w:asciiTheme="minorHAnsi" w:hAnsiTheme="minorHAnsi"/>
          <w:bCs/>
        </w:rPr>
        <w:t xml:space="preserve">00 mg </w:t>
      </w:r>
      <w:r w:rsidR="00B45CEF" w:rsidRPr="00B45CEF">
        <w:rPr>
          <w:rFonts w:asciiTheme="minorHAnsi" w:hAnsiTheme="minorHAnsi"/>
          <w:bCs/>
        </w:rPr>
        <w:t xml:space="preserve">+ </w:t>
      </w:r>
      <w:r w:rsidR="00914553">
        <w:rPr>
          <w:rFonts w:asciiTheme="minorHAnsi" w:hAnsiTheme="minorHAnsi"/>
          <w:bCs/>
        </w:rPr>
        <w:t>57</w:t>
      </w:r>
      <w:r w:rsidR="00AE000F" w:rsidRPr="00B45CEF">
        <w:rPr>
          <w:rFonts w:asciiTheme="minorHAnsi" w:hAnsiTheme="minorHAnsi"/>
          <w:bCs/>
        </w:rPr>
        <w:t xml:space="preserve"> mg per 5 ml</w:t>
      </w:r>
    </w:p>
    <w:p w14:paraId="3B7C6C39" w14:textId="37B6BF6C" w:rsidR="0011316A" w:rsidRPr="00B45CEF" w:rsidRDefault="0011316A" w:rsidP="0011316A">
      <w:pPr>
        <w:pStyle w:val="Lijstalinea"/>
        <w:numPr>
          <w:ilvl w:val="1"/>
          <w:numId w:val="12"/>
        </w:numPr>
        <w:rPr>
          <w:rFonts w:asciiTheme="minorHAnsi" w:hAnsiTheme="minorHAnsi"/>
          <w:b/>
        </w:rPr>
      </w:pPr>
      <w:r w:rsidRPr="00B45CEF">
        <w:rPr>
          <w:rFonts w:asciiTheme="minorHAnsi" w:hAnsiTheme="minorHAnsi"/>
          <w:b/>
        </w:rPr>
        <w:t>Pharmaceutical form</w:t>
      </w:r>
      <w:r w:rsidR="00B45CEF" w:rsidRPr="00B45CEF">
        <w:rPr>
          <w:rFonts w:asciiTheme="minorHAnsi" w:hAnsiTheme="minorHAnsi"/>
          <w:b/>
        </w:rPr>
        <w:t xml:space="preserve"> </w:t>
      </w:r>
      <w:r w:rsidR="00B45CEF" w:rsidRPr="00B45CEF">
        <w:rPr>
          <w:rFonts w:asciiTheme="minorHAnsi" w:hAnsiTheme="minorHAnsi"/>
          <w:bCs/>
        </w:rPr>
        <w:t>Powder for oral suspension</w:t>
      </w:r>
    </w:p>
    <w:p w14:paraId="2F508A12" w14:textId="77777777" w:rsidR="002B3DDF" w:rsidRPr="00B17706" w:rsidRDefault="002B3DDF" w:rsidP="002B3DDF">
      <w:pPr>
        <w:pStyle w:val="Lijstalinea"/>
        <w:ind w:left="360"/>
        <w:rPr>
          <w:rFonts w:asciiTheme="minorHAnsi" w:hAnsiTheme="minorHAnsi"/>
          <w:b/>
          <w:lang w:val="nl-BE"/>
        </w:rPr>
      </w:pPr>
    </w:p>
    <w:p w14:paraId="3FCD9354" w14:textId="77777777" w:rsidR="00AE30FE" w:rsidRDefault="00AE30FE" w:rsidP="00AE30FE">
      <w:pPr>
        <w:pStyle w:val="Lijstalinea"/>
        <w:numPr>
          <w:ilvl w:val="0"/>
          <w:numId w:val="12"/>
        </w:numPr>
        <w:rPr>
          <w:rFonts w:asciiTheme="minorHAnsi" w:hAnsiTheme="minorHAnsi"/>
          <w:b/>
        </w:rPr>
      </w:pPr>
      <w:r>
        <w:rPr>
          <w:rFonts w:asciiTheme="minorHAnsi" w:hAnsiTheme="minorHAnsi"/>
          <w:b/>
        </w:rPr>
        <w:t>QUALITATIVE AND QUANTITATIVE COMPOSITION</w:t>
      </w:r>
    </w:p>
    <w:p w14:paraId="4C99DF99" w14:textId="77777777" w:rsidR="0011316A" w:rsidRDefault="0011316A" w:rsidP="006A554E">
      <w:pPr>
        <w:pStyle w:val="Lijstalinea"/>
        <w:ind w:left="397"/>
        <w:rPr>
          <w:rFonts w:asciiTheme="minorHAnsi" w:hAnsiTheme="minorHAnsi"/>
          <w:b/>
          <w:lang w:val="nl-BE"/>
        </w:rPr>
      </w:pPr>
    </w:p>
    <w:p w14:paraId="4623C181" w14:textId="690652B9" w:rsidR="006A554E" w:rsidRDefault="006A554E" w:rsidP="007B0BB8">
      <w:pPr>
        <w:pStyle w:val="Lijstalinea"/>
        <w:spacing w:line="360" w:lineRule="auto"/>
        <w:ind w:left="397"/>
        <w:rPr>
          <w:rFonts w:asciiTheme="minorHAnsi" w:hAnsiTheme="minorHAnsi"/>
          <w:bCs/>
          <w:lang w:val="en-GB"/>
        </w:rPr>
      </w:pPr>
      <w:r w:rsidRPr="006A554E">
        <w:rPr>
          <w:rFonts w:asciiTheme="minorHAnsi" w:hAnsiTheme="minorHAnsi"/>
          <w:bCs/>
          <w:lang w:val="en-GB"/>
        </w:rPr>
        <w:t xml:space="preserve">Each </w:t>
      </w:r>
      <w:r w:rsidR="00B45CEF">
        <w:rPr>
          <w:rFonts w:asciiTheme="minorHAnsi" w:hAnsiTheme="minorHAnsi"/>
          <w:bCs/>
          <w:lang w:val="en-GB"/>
        </w:rPr>
        <w:t>bottle contains 17.5 g of powder for reconstituting 70 ml of suspension.</w:t>
      </w:r>
    </w:p>
    <w:p w14:paraId="32A063A4" w14:textId="77A5ED6A" w:rsidR="00B45CEF" w:rsidRDefault="00B45CEF" w:rsidP="007B0BB8">
      <w:pPr>
        <w:pStyle w:val="Lijstalinea"/>
        <w:spacing w:line="360" w:lineRule="auto"/>
        <w:ind w:left="397"/>
        <w:rPr>
          <w:rFonts w:asciiTheme="minorHAnsi" w:hAnsiTheme="minorHAnsi"/>
          <w:bCs/>
          <w:lang w:val="en-GB"/>
        </w:rPr>
      </w:pPr>
      <w:r>
        <w:rPr>
          <w:rFonts w:asciiTheme="minorHAnsi" w:hAnsiTheme="minorHAnsi"/>
          <w:bCs/>
          <w:lang w:val="en-GB"/>
        </w:rPr>
        <w:t xml:space="preserve">5 ml of reconstituted suspension contains </w:t>
      </w:r>
      <w:r w:rsidR="00914553">
        <w:rPr>
          <w:rFonts w:asciiTheme="minorHAnsi" w:hAnsiTheme="minorHAnsi"/>
          <w:bCs/>
          <w:lang w:val="en-GB"/>
        </w:rPr>
        <w:t>4</w:t>
      </w:r>
      <w:r>
        <w:rPr>
          <w:rFonts w:asciiTheme="minorHAnsi" w:hAnsiTheme="minorHAnsi"/>
          <w:bCs/>
          <w:lang w:val="en-GB"/>
        </w:rPr>
        <w:t xml:space="preserve">00 mg amoxicillin (as amoxicillin trihydrate) and </w:t>
      </w:r>
      <w:r w:rsidR="00914553">
        <w:rPr>
          <w:rFonts w:asciiTheme="minorHAnsi" w:hAnsiTheme="minorHAnsi"/>
          <w:bCs/>
          <w:lang w:val="en-GB"/>
        </w:rPr>
        <w:t>57</w:t>
      </w:r>
      <w:r>
        <w:rPr>
          <w:rFonts w:asciiTheme="minorHAnsi" w:hAnsiTheme="minorHAnsi"/>
          <w:bCs/>
          <w:lang w:val="en-GB"/>
        </w:rPr>
        <w:t xml:space="preserve"> mg of clavulanic acid ( as potassium clavulanate).</w:t>
      </w:r>
    </w:p>
    <w:p w14:paraId="64C3524B" w14:textId="77777777" w:rsidR="00FD1ED5" w:rsidRDefault="00FD1ED5" w:rsidP="007B0BB8">
      <w:pPr>
        <w:pStyle w:val="Lijstalinea"/>
        <w:spacing w:line="360" w:lineRule="auto"/>
        <w:ind w:left="397"/>
        <w:rPr>
          <w:rFonts w:asciiTheme="minorHAnsi" w:hAnsiTheme="minorHAnsi"/>
          <w:bCs/>
          <w:lang w:val="en-GB"/>
        </w:rPr>
      </w:pPr>
    </w:p>
    <w:p w14:paraId="3438FEAF" w14:textId="452DD622" w:rsidR="00FD1ED5" w:rsidRPr="00FD1ED5" w:rsidRDefault="00FD1ED5" w:rsidP="007B0BB8">
      <w:pPr>
        <w:pStyle w:val="Lijstalinea"/>
        <w:spacing w:line="360" w:lineRule="auto"/>
        <w:ind w:left="397"/>
        <w:rPr>
          <w:rFonts w:asciiTheme="minorHAnsi" w:hAnsiTheme="minorHAnsi"/>
          <w:bCs/>
          <w:u w:val="single"/>
          <w:lang w:val="en-GB"/>
        </w:rPr>
      </w:pPr>
      <w:r w:rsidRPr="00FD1ED5">
        <w:rPr>
          <w:rFonts w:asciiTheme="minorHAnsi" w:hAnsiTheme="minorHAnsi"/>
          <w:bCs/>
          <w:u w:val="single"/>
          <w:lang w:val="en-GB"/>
        </w:rPr>
        <w:t>Excipients with known effect</w:t>
      </w:r>
    </w:p>
    <w:p w14:paraId="098F4795" w14:textId="490968B7" w:rsidR="006F73FD" w:rsidRDefault="00B45CEF" w:rsidP="007B0BB8">
      <w:pPr>
        <w:pStyle w:val="Lijstalinea"/>
        <w:spacing w:line="360" w:lineRule="auto"/>
        <w:ind w:left="397"/>
        <w:rPr>
          <w:rFonts w:asciiTheme="minorHAnsi" w:hAnsiTheme="minorHAnsi"/>
          <w:bCs/>
          <w:lang w:val="en-GB"/>
        </w:rPr>
      </w:pPr>
      <w:r w:rsidRPr="00B45CEF">
        <w:rPr>
          <w:rFonts w:asciiTheme="minorHAnsi" w:hAnsiTheme="minorHAnsi"/>
          <w:bCs/>
          <w:lang w:val="en-GB"/>
        </w:rPr>
        <w:t>Sodium benzoate (E211) : 2.07 mg</w:t>
      </w:r>
      <w:r w:rsidR="00C9088F">
        <w:rPr>
          <w:rFonts w:asciiTheme="minorHAnsi" w:hAnsiTheme="minorHAnsi"/>
          <w:bCs/>
          <w:lang w:val="en-GB"/>
        </w:rPr>
        <w:t xml:space="preserve"> per </w:t>
      </w:r>
      <w:r w:rsidRPr="00B45CEF">
        <w:rPr>
          <w:rFonts w:asciiTheme="minorHAnsi" w:hAnsiTheme="minorHAnsi"/>
          <w:bCs/>
          <w:lang w:val="en-GB"/>
        </w:rPr>
        <w:t>5ml</w:t>
      </w:r>
    </w:p>
    <w:p w14:paraId="05D01395" w14:textId="7F55E2B1" w:rsidR="00B45CEF" w:rsidRPr="00B45CEF" w:rsidRDefault="00B45CEF" w:rsidP="007B0BB8">
      <w:pPr>
        <w:pStyle w:val="Lijstalinea"/>
        <w:spacing w:line="360" w:lineRule="auto"/>
        <w:ind w:left="397"/>
        <w:rPr>
          <w:rFonts w:asciiTheme="minorHAnsi" w:hAnsiTheme="minorHAnsi"/>
          <w:bCs/>
          <w:lang w:val="en-GB"/>
        </w:rPr>
      </w:pPr>
      <w:r>
        <w:rPr>
          <w:rFonts w:asciiTheme="minorHAnsi" w:hAnsiTheme="minorHAnsi"/>
          <w:bCs/>
          <w:lang w:val="en-GB"/>
        </w:rPr>
        <w:t xml:space="preserve">Sucrose: </w:t>
      </w:r>
      <w:r w:rsidR="00A11537">
        <w:rPr>
          <w:rFonts w:asciiTheme="minorHAnsi" w:hAnsiTheme="minorHAnsi"/>
          <w:bCs/>
          <w:lang w:val="en-GB"/>
        </w:rPr>
        <w:t>429</w:t>
      </w:r>
      <w:r>
        <w:rPr>
          <w:rFonts w:asciiTheme="minorHAnsi" w:hAnsiTheme="minorHAnsi"/>
          <w:bCs/>
          <w:lang w:val="en-GB"/>
        </w:rPr>
        <w:t xml:space="preserve"> mg</w:t>
      </w:r>
      <w:r w:rsidR="00C9088F">
        <w:rPr>
          <w:rFonts w:asciiTheme="minorHAnsi" w:hAnsiTheme="minorHAnsi"/>
          <w:bCs/>
          <w:lang w:val="en-GB"/>
        </w:rPr>
        <w:t xml:space="preserve"> per </w:t>
      </w:r>
      <w:r>
        <w:rPr>
          <w:rFonts w:asciiTheme="minorHAnsi" w:hAnsiTheme="minorHAnsi"/>
          <w:bCs/>
          <w:lang w:val="en-GB"/>
        </w:rPr>
        <w:t>5ml</w:t>
      </w:r>
    </w:p>
    <w:p w14:paraId="58B9E7F5" w14:textId="77777777" w:rsidR="006F73FD" w:rsidRPr="00FD1ED5" w:rsidRDefault="00FD1ED5" w:rsidP="007B0BB8">
      <w:pPr>
        <w:pStyle w:val="Lijstalinea"/>
        <w:spacing w:line="360" w:lineRule="auto"/>
        <w:ind w:left="397"/>
        <w:rPr>
          <w:rFonts w:asciiTheme="minorHAnsi" w:hAnsiTheme="minorHAnsi"/>
          <w:bCs/>
          <w:lang w:val="en-GB"/>
        </w:rPr>
      </w:pPr>
      <w:r w:rsidRPr="00FD1ED5">
        <w:rPr>
          <w:rFonts w:asciiTheme="minorHAnsi" w:hAnsiTheme="minorHAnsi"/>
          <w:bCs/>
          <w:lang w:val="en-GB"/>
        </w:rPr>
        <w:t>For the full list of excipients, see section 6.1.</w:t>
      </w:r>
    </w:p>
    <w:p w14:paraId="1D403A6A" w14:textId="77777777" w:rsidR="002B3DDF" w:rsidRPr="006A554E" w:rsidRDefault="002B3DDF" w:rsidP="002B3DDF">
      <w:pPr>
        <w:pStyle w:val="Lijstalinea"/>
        <w:ind w:left="360"/>
        <w:rPr>
          <w:rFonts w:asciiTheme="minorHAnsi" w:hAnsiTheme="minorHAnsi"/>
          <w:b/>
          <w:lang w:val="en-GB"/>
        </w:rPr>
      </w:pPr>
    </w:p>
    <w:p w14:paraId="440DBA91" w14:textId="77777777" w:rsidR="00AE30FE" w:rsidRDefault="00AE30FE" w:rsidP="00AE30FE">
      <w:pPr>
        <w:pStyle w:val="Lijstalinea"/>
        <w:numPr>
          <w:ilvl w:val="0"/>
          <w:numId w:val="12"/>
        </w:numPr>
        <w:rPr>
          <w:rFonts w:asciiTheme="minorHAnsi" w:hAnsiTheme="minorHAnsi"/>
          <w:b/>
        </w:rPr>
      </w:pPr>
      <w:r>
        <w:rPr>
          <w:rFonts w:asciiTheme="minorHAnsi" w:hAnsiTheme="minorHAnsi"/>
          <w:b/>
        </w:rPr>
        <w:t>PHARMACEUTICAL FORM</w:t>
      </w:r>
    </w:p>
    <w:p w14:paraId="5DBB2025" w14:textId="77777777" w:rsidR="007B0BB8" w:rsidRDefault="007B0BB8" w:rsidP="007B0BB8">
      <w:pPr>
        <w:pStyle w:val="Lijstalinea"/>
        <w:ind w:left="360"/>
        <w:rPr>
          <w:rFonts w:asciiTheme="minorHAnsi" w:hAnsiTheme="minorHAnsi"/>
          <w:b/>
        </w:rPr>
      </w:pPr>
    </w:p>
    <w:p w14:paraId="0FD5F5B6" w14:textId="77777777" w:rsidR="005E645B" w:rsidRDefault="005E645B" w:rsidP="007B0BB8">
      <w:pPr>
        <w:pStyle w:val="Lijstalinea"/>
        <w:spacing w:line="360" w:lineRule="auto"/>
        <w:ind w:left="397"/>
        <w:rPr>
          <w:rFonts w:asciiTheme="minorHAnsi" w:hAnsiTheme="minorHAnsi"/>
          <w:bCs/>
        </w:rPr>
      </w:pPr>
      <w:r>
        <w:rPr>
          <w:rFonts w:asciiTheme="minorHAnsi" w:hAnsiTheme="minorHAnsi"/>
          <w:bCs/>
        </w:rPr>
        <w:t>Powder for oral suspension</w:t>
      </w:r>
    </w:p>
    <w:p w14:paraId="6ECD129D" w14:textId="5CF2AD95" w:rsidR="00FD1ED5" w:rsidRDefault="005E645B" w:rsidP="007B0BB8">
      <w:pPr>
        <w:pStyle w:val="Lijstalinea"/>
        <w:spacing w:line="360" w:lineRule="auto"/>
        <w:ind w:left="397"/>
        <w:rPr>
          <w:rFonts w:asciiTheme="minorHAnsi" w:hAnsiTheme="minorHAnsi"/>
          <w:bCs/>
        </w:rPr>
      </w:pPr>
      <w:r>
        <w:rPr>
          <w:rFonts w:asciiTheme="minorHAnsi" w:hAnsiTheme="minorHAnsi"/>
          <w:bCs/>
        </w:rPr>
        <w:t xml:space="preserve">White to off-white powder with a raspberry </w:t>
      </w:r>
      <w:proofErr w:type="spellStart"/>
      <w:r>
        <w:rPr>
          <w:rFonts w:asciiTheme="minorHAnsi" w:hAnsiTheme="minorHAnsi"/>
          <w:bCs/>
        </w:rPr>
        <w:t>odour</w:t>
      </w:r>
      <w:proofErr w:type="spellEnd"/>
      <w:r>
        <w:rPr>
          <w:rFonts w:asciiTheme="minorHAnsi" w:hAnsiTheme="minorHAnsi"/>
          <w:bCs/>
        </w:rPr>
        <w:t>.</w:t>
      </w:r>
    </w:p>
    <w:p w14:paraId="64FA05FE" w14:textId="35903517" w:rsidR="005E645B" w:rsidRDefault="005E645B" w:rsidP="007B0BB8">
      <w:pPr>
        <w:pStyle w:val="Lijstalinea"/>
        <w:spacing w:line="360" w:lineRule="auto"/>
        <w:ind w:left="397"/>
        <w:rPr>
          <w:rFonts w:asciiTheme="minorHAnsi" w:hAnsiTheme="minorHAnsi"/>
          <w:bCs/>
        </w:rPr>
      </w:pPr>
      <w:r>
        <w:rPr>
          <w:rFonts w:asciiTheme="minorHAnsi" w:hAnsiTheme="minorHAnsi"/>
          <w:bCs/>
        </w:rPr>
        <w:t>Bottle with powder to give 70 ml suspension after reconstitution with water.</w:t>
      </w:r>
    </w:p>
    <w:p w14:paraId="46062626" w14:textId="77777777" w:rsidR="005E645B" w:rsidRDefault="005E645B" w:rsidP="007B0BB8">
      <w:pPr>
        <w:pStyle w:val="Lijstalinea"/>
        <w:spacing w:line="360" w:lineRule="auto"/>
        <w:ind w:left="397"/>
        <w:rPr>
          <w:rFonts w:asciiTheme="minorHAnsi" w:hAnsiTheme="minorHAnsi"/>
          <w:bCs/>
        </w:rPr>
      </w:pPr>
    </w:p>
    <w:p w14:paraId="3BAB5629" w14:textId="52EBA45E" w:rsidR="00AE30FE" w:rsidRDefault="00AE30FE" w:rsidP="00AE30FE">
      <w:pPr>
        <w:pStyle w:val="Lijstalinea"/>
        <w:numPr>
          <w:ilvl w:val="0"/>
          <w:numId w:val="12"/>
        </w:numPr>
        <w:rPr>
          <w:rFonts w:asciiTheme="minorHAnsi" w:hAnsiTheme="minorHAnsi"/>
          <w:b/>
        </w:rPr>
      </w:pPr>
      <w:r>
        <w:rPr>
          <w:rFonts w:asciiTheme="minorHAnsi" w:hAnsiTheme="minorHAnsi"/>
          <w:b/>
        </w:rPr>
        <w:t>CLINICAL PARTICULARS</w:t>
      </w:r>
    </w:p>
    <w:p w14:paraId="350D8E7A" w14:textId="77777777" w:rsidR="005E645B" w:rsidRDefault="005E645B" w:rsidP="005E645B">
      <w:pPr>
        <w:pStyle w:val="Lijstalinea"/>
        <w:ind w:left="360"/>
        <w:rPr>
          <w:rFonts w:asciiTheme="minorHAnsi" w:hAnsiTheme="minorHAnsi"/>
          <w:b/>
        </w:rPr>
      </w:pPr>
    </w:p>
    <w:p w14:paraId="37153E02" w14:textId="77777777" w:rsidR="00AE30FE" w:rsidRDefault="00AE30FE" w:rsidP="006F73FD">
      <w:pPr>
        <w:pStyle w:val="Lijstalinea"/>
        <w:numPr>
          <w:ilvl w:val="1"/>
          <w:numId w:val="12"/>
        </w:numPr>
        <w:ind w:left="432"/>
        <w:rPr>
          <w:rFonts w:asciiTheme="minorHAnsi" w:hAnsiTheme="minorHAnsi"/>
          <w:b/>
        </w:rPr>
      </w:pPr>
      <w:r>
        <w:rPr>
          <w:rFonts w:asciiTheme="minorHAnsi" w:hAnsiTheme="minorHAnsi"/>
          <w:b/>
        </w:rPr>
        <w:t>Therapeutic indications</w:t>
      </w:r>
    </w:p>
    <w:p w14:paraId="72AF8920" w14:textId="77777777" w:rsidR="005E645B" w:rsidRDefault="005E645B" w:rsidP="005E645B">
      <w:pPr>
        <w:pStyle w:val="Lijstalinea"/>
        <w:spacing w:after="0"/>
        <w:ind w:left="0"/>
        <w:rPr>
          <w:rFonts w:asciiTheme="minorHAnsi" w:hAnsiTheme="minorHAnsi"/>
        </w:rPr>
      </w:pPr>
    </w:p>
    <w:p w14:paraId="33927D58" w14:textId="2A45768F" w:rsidR="005E645B" w:rsidRPr="009C4579" w:rsidRDefault="00A070E7" w:rsidP="005E645B">
      <w:pPr>
        <w:pStyle w:val="Lijstalinea"/>
        <w:spacing w:after="0"/>
        <w:ind w:left="0"/>
        <w:rPr>
          <w:rFonts w:asciiTheme="minorHAnsi" w:hAnsiTheme="minorHAnsi"/>
        </w:rPr>
      </w:pPr>
      <w:proofErr w:type="spellStart"/>
      <w:r>
        <w:rPr>
          <w:rFonts w:asciiTheme="minorHAnsi" w:hAnsiTheme="minorHAnsi"/>
        </w:rPr>
        <w:t>Ticasse</w:t>
      </w:r>
      <w:proofErr w:type="spellEnd"/>
      <w:r w:rsidR="005E645B" w:rsidRPr="009C4579">
        <w:rPr>
          <w:rFonts w:asciiTheme="minorHAnsi" w:hAnsiTheme="minorHAnsi"/>
        </w:rPr>
        <w:t xml:space="preserve">  is indicated for the treatment of the following infections in adults and children</w:t>
      </w:r>
      <w:r w:rsidR="005E645B">
        <w:rPr>
          <w:rFonts w:asciiTheme="minorHAnsi" w:hAnsiTheme="minorHAnsi"/>
        </w:rPr>
        <w:t xml:space="preserve"> ( see sections 4.2,4.4 and 5.1</w:t>
      </w:r>
      <w:r w:rsidR="00C9088F">
        <w:rPr>
          <w:rFonts w:asciiTheme="minorHAnsi" w:hAnsiTheme="minorHAnsi"/>
        </w:rPr>
        <w:t>)</w:t>
      </w:r>
      <w:r w:rsidR="005E645B" w:rsidRPr="009C4579">
        <w:rPr>
          <w:rFonts w:asciiTheme="minorHAnsi" w:hAnsiTheme="minorHAnsi"/>
        </w:rPr>
        <w:t>:</w:t>
      </w:r>
    </w:p>
    <w:p w14:paraId="15DF718A" w14:textId="2479F979" w:rsidR="005E645B" w:rsidRPr="00DF291F" w:rsidRDefault="005E645B" w:rsidP="005E645B">
      <w:pPr>
        <w:pStyle w:val="Lijstalinea"/>
        <w:numPr>
          <w:ilvl w:val="0"/>
          <w:numId w:val="14"/>
        </w:numPr>
        <w:spacing w:after="0"/>
        <w:ind w:left="426"/>
        <w:jc w:val="both"/>
        <w:rPr>
          <w:rFonts w:asciiTheme="minorHAnsi" w:hAnsiTheme="minorHAnsi"/>
        </w:rPr>
      </w:pPr>
      <w:r w:rsidRPr="00DF291F">
        <w:rPr>
          <w:rFonts w:asciiTheme="minorHAnsi" w:hAnsiTheme="minorHAnsi"/>
        </w:rPr>
        <w:t>Acute bacterial sinusitis</w:t>
      </w:r>
      <w:r>
        <w:rPr>
          <w:rFonts w:asciiTheme="minorHAnsi" w:hAnsiTheme="minorHAnsi"/>
        </w:rPr>
        <w:t xml:space="preserve"> (adequately diagnosed)</w:t>
      </w:r>
    </w:p>
    <w:p w14:paraId="38136E92" w14:textId="77777777" w:rsidR="005E645B" w:rsidRPr="00DF291F" w:rsidRDefault="005E645B" w:rsidP="005E645B">
      <w:pPr>
        <w:pStyle w:val="Lijstalinea"/>
        <w:numPr>
          <w:ilvl w:val="0"/>
          <w:numId w:val="14"/>
        </w:numPr>
        <w:spacing w:after="0"/>
        <w:ind w:left="426"/>
        <w:jc w:val="both"/>
        <w:rPr>
          <w:rFonts w:asciiTheme="minorHAnsi" w:hAnsiTheme="minorHAnsi"/>
        </w:rPr>
      </w:pPr>
      <w:r w:rsidRPr="00DF291F">
        <w:rPr>
          <w:rFonts w:asciiTheme="minorHAnsi" w:hAnsiTheme="minorHAnsi"/>
        </w:rPr>
        <w:lastRenderedPageBreak/>
        <w:t>Acute otitis media</w:t>
      </w:r>
    </w:p>
    <w:p w14:paraId="5C85B868" w14:textId="5BF8F87C" w:rsidR="005E645B" w:rsidRPr="00DF291F" w:rsidRDefault="005E645B" w:rsidP="005E645B">
      <w:pPr>
        <w:pStyle w:val="Lijstalinea"/>
        <w:numPr>
          <w:ilvl w:val="0"/>
          <w:numId w:val="14"/>
        </w:numPr>
        <w:spacing w:after="0"/>
        <w:ind w:left="426"/>
        <w:jc w:val="both"/>
        <w:rPr>
          <w:rFonts w:asciiTheme="minorHAnsi" w:hAnsiTheme="minorHAnsi"/>
        </w:rPr>
      </w:pPr>
      <w:r w:rsidRPr="00DF291F">
        <w:rPr>
          <w:rFonts w:asciiTheme="minorHAnsi" w:hAnsiTheme="minorHAnsi"/>
        </w:rPr>
        <w:t>Acute exacerbations of chronic bronchitis</w:t>
      </w:r>
      <w:r>
        <w:rPr>
          <w:rFonts w:asciiTheme="minorHAnsi" w:hAnsiTheme="minorHAnsi"/>
        </w:rPr>
        <w:t xml:space="preserve"> (adequately diagnosed)</w:t>
      </w:r>
    </w:p>
    <w:p w14:paraId="11005C61" w14:textId="77777777" w:rsidR="005E645B" w:rsidRPr="00DF291F" w:rsidRDefault="005E645B" w:rsidP="005E645B">
      <w:pPr>
        <w:pStyle w:val="Lijstalinea"/>
        <w:numPr>
          <w:ilvl w:val="0"/>
          <w:numId w:val="14"/>
        </w:numPr>
        <w:spacing w:after="0"/>
        <w:ind w:left="426"/>
        <w:jc w:val="both"/>
        <w:rPr>
          <w:rFonts w:asciiTheme="minorHAnsi" w:hAnsiTheme="minorHAnsi"/>
        </w:rPr>
      </w:pPr>
      <w:r w:rsidRPr="00DF291F">
        <w:rPr>
          <w:rFonts w:asciiTheme="minorHAnsi" w:hAnsiTheme="minorHAnsi"/>
        </w:rPr>
        <w:t>Community acquired pneumonia</w:t>
      </w:r>
    </w:p>
    <w:p w14:paraId="55E4AC9C" w14:textId="77777777" w:rsidR="005E645B" w:rsidRPr="00DF291F" w:rsidRDefault="005E645B" w:rsidP="005E645B">
      <w:pPr>
        <w:pStyle w:val="Lijstalinea"/>
        <w:numPr>
          <w:ilvl w:val="0"/>
          <w:numId w:val="14"/>
        </w:numPr>
        <w:spacing w:after="0"/>
        <w:ind w:left="426"/>
        <w:jc w:val="both"/>
        <w:rPr>
          <w:rFonts w:asciiTheme="minorHAnsi" w:hAnsiTheme="minorHAnsi"/>
        </w:rPr>
      </w:pPr>
      <w:r w:rsidRPr="00DF291F">
        <w:rPr>
          <w:rFonts w:asciiTheme="minorHAnsi" w:hAnsiTheme="minorHAnsi"/>
        </w:rPr>
        <w:t>Cystitis</w:t>
      </w:r>
    </w:p>
    <w:p w14:paraId="40BEBF6D" w14:textId="77777777" w:rsidR="005E645B" w:rsidRPr="00DF291F" w:rsidRDefault="005E645B" w:rsidP="005E645B">
      <w:pPr>
        <w:pStyle w:val="Lijstalinea"/>
        <w:numPr>
          <w:ilvl w:val="0"/>
          <w:numId w:val="14"/>
        </w:numPr>
        <w:spacing w:after="0"/>
        <w:ind w:left="426"/>
        <w:jc w:val="both"/>
        <w:rPr>
          <w:rFonts w:asciiTheme="minorHAnsi" w:hAnsiTheme="minorHAnsi"/>
        </w:rPr>
      </w:pPr>
      <w:r w:rsidRPr="00DF291F">
        <w:rPr>
          <w:rFonts w:asciiTheme="minorHAnsi" w:hAnsiTheme="minorHAnsi"/>
        </w:rPr>
        <w:t>Pyelonephritis</w:t>
      </w:r>
    </w:p>
    <w:p w14:paraId="70C2A1DF" w14:textId="77777777" w:rsidR="005E645B" w:rsidRPr="00DF291F" w:rsidRDefault="005E645B" w:rsidP="005E645B">
      <w:pPr>
        <w:pStyle w:val="Lijstalinea"/>
        <w:numPr>
          <w:ilvl w:val="0"/>
          <w:numId w:val="14"/>
        </w:numPr>
        <w:spacing w:after="0"/>
        <w:ind w:left="426"/>
        <w:jc w:val="both"/>
        <w:rPr>
          <w:rFonts w:asciiTheme="minorHAnsi" w:hAnsiTheme="minorHAnsi"/>
        </w:rPr>
      </w:pPr>
      <w:r w:rsidRPr="00DF291F">
        <w:rPr>
          <w:rFonts w:asciiTheme="minorHAnsi" w:hAnsiTheme="minorHAnsi"/>
        </w:rPr>
        <w:t>Skin and soft tissue infections, in particular cellulitis, animal bites, severe dental abscess with spreading cellulitis.</w:t>
      </w:r>
    </w:p>
    <w:p w14:paraId="75C8C9B7" w14:textId="77777777" w:rsidR="005E645B" w:rsidRPr="00DF291F" w:rsidRDefault="005E645B" w:rsidP="005E645B">
      <w:pPr>
        <w:pStyle w:val="Lijstalinea"/>
        <w:numPr>
          <w:ilvl w:val="0"/>
          <w:numId w:val="14"/>
        </w:numPr>
        <w:spacing w:after="0"/>
        <w:ind w:left="426"/>
        <w:jc w:val="both"/>
        <w:rPr>
          <w:rFonts w:asciiTheme="minorHAnsi" w:hAnsiTheme="minorHAnsi"/>
        </w:rPr>
      </w:pPr>
      <w:r w:rsidRPr="00DF291F">
        <w:rPr>
          <w:rFonts w:asciiTheme="minorHAnsi" w:hAnsiTheme="minorHAnsi"/>
        </w:rPr>
        <w:t>Bone and joint infections, in particular osteomyelitis.</w:t>
      </w:r>
    </w:p>
    <w:p w14:paraId="32EF6C4A" w14:textId="77777777" w:rsidR="005E645B" w:rsidRPr="009C4579" w:rsidRDefault="005E645B" w:rsidP="005E645B">
      <w:pPr>
        <w:pStyle w:val="Lijstalinea"/>
        <w:spacing w:after="0"/>
        <w:ind w:left="0"/>
        <w:rPr>
          <w:rFonts w:asciiTheme="minorHAnsi" w:hAnsiTheme="minorHAnsi"/>
        </w:rPr>
      </w:pPr>
    </w:p>
    <w:p w14:paraId="261A21A2" w14:textId="77777777" w:rsidR="005E645B" w:rsidRPr="009C4579" w:rsidRDefault="005E645B" w:rsidP="005E645B">
      <w:pPr>
        <w:pStyle w:val="Lijstalinea"/>
        <w:spacing w:after="0"/>
        <w:ind w:left="0"/>
        <w:rPr>
          <w:rFonts w:asciiTheme="minorHAnsi" w:hAnsiTheme="minorHAnsi"/>
        </w:rPr>
      </w:pPr>
      <w:r w:rsidRPr="009C4579">
        <w:rPr>
          <w:rFonts w:asciiTheme="minorHAnsi" w:hAnsiTheme="minorHAnsi"/>
        </w:rPr>
        <w:t>Consideration should be given to official guidance on the appropriate use of antibacterial agents.</w:t>
      </w:r>
    </w:p>
    <w:p w14:paraId="44F8A7C5" w14:textId="77777777" w:rsidR="0011316A" w:rsidRPr="00FD1ED5" w:rsidRDefault="0011316A" w:rsidP="00FD1ED5">
      <w:pPr>
        <w:pStyle w:val="Lijstalinea"/>
        <w:ind w:left="432"/>
        <w:rPr>
          <w:rFonts w:asciiTheme="minorHAnsi" w:hAnsiTheme="minorHAnsi"/>
          <w:bCs/>
          <w:lang w:val="nl-BE"/>
        </w:rPr>
      </w:pPr>
    </w:p>
    <w:p w14:paraId="124910A1" w14:textId="77777777" w:rsidR="00AE30FE" w:rsidRPr="0023283A" w:rsidRDefault="00AE30FE" w:rsidP="006F73FD">
      <w:pPr>
        <w:pStyle w:val="Lijstalinea"/>
        <w:numPr>
          <w:ilvl w:val="1"/>
          <w:numId w:val="12"/>
        </w:numPr>
        <w:ind w:left="432"/>
        <w:rPr>
          <w:rFonts w:asciiTheme="minorHAnsi" w:hAnsiTheme="minorHAnsi"/>
          <w:b/>
          <w:lang w:val="en-GB"/>
        </w:rPr>
      </w:pPr>
      <w:proofErr w:type="spellStart"/>
      <w:r>
        <w:rPr>
          <w:rFonts w:asciiTheme="minorHAnsi" w:hAnsiTheme="minorHAnsi"/>
          <w:b/>
        </w:rPr>
        <w:t>Posolo</w:t>
      </w:r>
      <w:r w:rsidRPr="0023283A">
        <w:rPr>
          <w:rFonts w:asciiTheme="minorHAnsi" w:hAnsiTheme="minorHAnsi"/>
          <w:b/>
          <w:lang w:val="en-GB"/>
        </w:rPr>
        <w:t>gy</w:t>
      </w:r>
      <w:proofErr w:type="spellEnd"/>
      <w:r w:rsidRPr="0023283A">
        <w:rPr>
          <w:rFonts w:asciiTheme="minorHAnsi" w:hAnsiTheme="minorHAnsi"/>
          <w:b/>
          <w:lang w:val="en-GB"/>
        </w:rPr>
        <w:t xml:space="preserve"> and mode of administration</w:t>
      </w:r>
    </w:p>
    <w:p w14:paraId="180F9EB9" w14:textId="77777777" w:rsidR="0011316A" w:rsidRPr="0023283A" w:rsidRDefault="0011316A" w:rsidP="006F73FD">
      <w:pPr>
        <w:pStyle w:val="Lijstalinea"/>
        <w:numPr>
          <w:ilvl w:val="2"/>
          <w:numId w:val="12"/>
        </w:numPr>
        <w:ind w:left="851"/>
        <w:rPr>
          <w:rFonts w:asciiTheme="minorHAnsi" w:hAnsiTheme="minorHAnsi"/>
          <w:b/>
          <w:lang w:val="en-GB"/>
        </w:rPr>
      </w:pPr>
      <w:r w:rsidRPr="0023283A">
        <w:rPr>
          <w:rFonts w:asciiTheme="minorHAnsi" w:hAnsiTheme="minorHAnsi"/>
          <w:b/>
          <w:lang w:val="en-GB"/>
        </w:rPr>
        <w:t>Posology</w:t>
      </w:r>
    </w:p>
    <w:p w14:paraId="2A48D575" w14:textId="7B8B3F62" w:rsidR="0011316A" w:rsidRDefault="0023283A" w:rsidP="00A017E9">
      <w:pPr>
        <w:pStyle w:val="Lijstalinea"/>
        <w:ind w:left="347"/>
        <w:rPr>
          <w:rFonts w:asciiTheme="minorHAnsi" w:hAnsiTheme="minorHAnsi"/>
          <w:bCs/>
          <w:lang w:val="en-GB"/>
        </w:rPr>
      </w:pPr>
      <w:r w:rsidRPr="0023283A">
        <w:rPr>
          <w:rFonts w:asciiTheme="minorHAnsi" w:hAnsiTheme="minorHAnsi"/>
          <w:bCs/>
          <w:lang w:val="en-GB"/>
        </w:rPr>
        <w:t>Doses are expressed throughout in terms of amoxicillin/clavulanic acid except when doses are stated i</w:t>
      </w:r>
      <w:r>
        <w:rPr>
          <w:rFonts w:asciiTheme="minorHAnsi" w:hAnsiTheme="minorHAnsi"/>
          <w:bCs/>
          <w:lang w:val="en-GB"/>
        </w:rPr>
        <w:t xml:space="preserve">n </w:t>
      </w:r>
      <w:r w:rsidRPr="0023283A">
        <w:rPr>
          <w:rFonts w:asciiTheme="minorHAnsi" w:hAnsiTheme="minorHAnsi"/>
          <w:bCs/>
          <w:lang w:val="en-GB"/>
        </w:rPr>
        <w:t>terms of individual component.</w:t>
      </w:r>
    </w:p>
    <w:p w14:paraId="280B803A" w14:textId="5C42F195" w:rsidR="000E02E7" w:rsidRDefault="000E02E7" w:rsidP="00A017E9">
      <w:pPr>
        <w:pStyle w:val="Lijstalinea"/>
        <w:ind w:left="347"/>
        <w:rPr>
          <w:rFonts w:asciiTheme="minorHAnsi" w:hAnsiTheme="minorHAnsi"/>
          <w:bCs/>
          <w:lang w:val="en-GB"/>
        </w:rPr>
      </w:pPr>
    </w:p>
    <w:p w14:paraId="0F3ACA08" w14:textId="0B3E9CB2" w:rsidR="000E02E7" w:rsidRDefault="000E02E7" w:rsidP="00A017E9">
      <w:pPr>
        <w:pStyle w:val="Lijstalinea"/>
        <w:ind w:left="347"/>
        <w:rPr>
          <w:rFonts w:asciiTheme="minorHAnsi" w:hAnsiTheme="minorHAnsi"/>
          <w:bCs/>
          <w:lang w:val="en-GB"/>
        </w:rPr>
      </w:pPr>
      <w:r>
        <w:rPr>
          <w:rFonts w:asciiTheme="minorHAnsi" w:hAnsiTheme="minorHAnsi"/>
          <w:bCs/>
          <w:lang w:val="en-GB"/>
        </w:rPr>
        <w:t xml:space="preserve">The dose of </w:t>
      </w:r>
      <w:proofErr w:type="spellStart"/>
      <w:r w:rsidR="00A070E7">
        <w:rPr>
          <w:rFonts w:asciiTheme="minorHAnsi" w:hAnsiTheme="minorHAnsi"/>
          <w:bCs/>
          <w:lang w:val="en-GB"/>
        </w:rPr>
        <w:t>Ticasse</w:t>
      </w:r>
      <w:proofErr w:type="spellEnd"/>
      <w:r>
        <w:rPr>
          <w:rFonts w:asciiTheme="minorHAnsi" w:hAnsiTheme="minorHAnsi"/>
          <w:bCs/>
          <w:lang w:val="en-GB"/>
        </w:rPr>
        <w:t xml:space="preserve"> that is selected to treat an individual infection should take into account:</w:t>
      </w:r>
    </w:p>
    <w:p w14:paraId="77C7E05F" w14:textId="02EC2184" w:rsidR="000E02E7" w:rsidRDefault="000E02E7" w:rsidP="00A017E9">
      <w:pPr>
        <w:pStyle w:val="Lijstalinea"/>
        <w:numPr>
          <w:ilvl w:val="0"/>
          <w:numId w:val="15"/>
        </w:numPr>
        <w:ind w:left="707"/>
        <w:rPr>
          <w:rFonts w:asciiTheme="minorHAnsi" w:hAnsiTheme="minorHAnsi"/>
          <w:bCs/>
          <w:lang w:val="en-GB"/>
        </w:rPr>
      </w:pPr>
      <w:r>
        <w:rPr>
          <w:rFonts w:asciiTheme="minorHAnsi" w:hAnsiTheme="minorHAnsi"/>
          <w:bCs/>
          <w:lang w:val="en-GB"/>
        </w:rPr>
        <w:t>The expected pathogens and their like</w:t>
      </w:r>
      <w:r w:rsidR="00E8670C">
        <w:rPr>
          <w:rFonts w:asciiTheme="minorHAnsi" w:hAnsiTheme="minorHAnsi"/>
          <w:bCs/>
          <w:lang w:val="en-GB"/>
        </w:rPr>
        <w:t>ly susceptibility to antibacterial agents (see section 4.4)</w:t>
      </w:r>
    </w:p>
    <w:p w14:paraId="54F81F00" w14:textId="77777777" w:rsidR="00E8670C" w:rsidRDefault="00E8670C" w:rsidP="00A017E9">
      <w:pPr>
        <w:pStyle w:val="Lijstalinea"/>
        <w:numPr>
          <w:ilvl w:val="0"/>
          <w:numId w:val="15"/>
        </w:numPr>
        <w:ind w:left="707"/>
        <w:rPr>
          <w:rFonts w:asciiTheme="minorHAnsi" w:hAnsiTheme="minorHAnsi"/>
          <w:bCs/>
          <w:lang w:val="en-GB"/>
        </w:rPr>
      </w:pPr>
      <w:r>
        <w:rPr>
          <w:rFonts w:asciiTheme="minorHAnsi" w:hAnsiTheme="minorHAnsi"/>
          <w:bCs/>
          <w:lang w:val="en-GB"/>
        </w:rPr>
        <w:t>The severity and the site of infection</w:t>
      </w:r>
    </w:p>
    <w:p w14:paraId="37CE853E" w14:textId="347454AF" w:rsidR="00E8670C" w:rsidRDefault="00E8670C" w:rsidP="00A017E9">
      <w:pPr>
        <w:pStyle w:val="Lijstalinea"/>
        <w:numPr>
          <w:ilvl w:val="0"/>
          <w:numId w:val="15"/>
        </w:numPr>
        <w:ind w:left="707"/>
        <w:rPr>
          <w:rFonts w:asciiTheme="minorHAnsi" w:hAnsiTheme="minorHAnsi"/>
          <w:bCs/>
          <w:lang w:val="en-GB"/>
        </w:rPr>
      </w:pPr>
      <w:r>
        <w:rPr>
          <w:rFonts w:asciiTheme="minorHAnsi" w:hAnsiTheme="minorHAnsi"/>
          <w:bCs/>
          <w:lang w:val="en-GB"/>
        </w:rPr>
        <w:t xml:space="preserve"> The age, weight and renal function of the patient as shown below.</w:t>
      </w:r>
    </w:p>
    <w:p w14:paraId="6595B44B" w14:textId="01D39A6F" w:rsidR="00A017E9" w:rsidRDefault="00A017E9" w:rsidP="00A017E9">
      <w:pPr>
        <w:suppressAutoHyphens/>
        <w:ind w:left="347"/>
        <w:rPr>
          <w:rFonts w:asciiTheme="minorHAnsi" w:hAnsiTheme="minorHAnsi" w:cstheme="minorHAnsi"/>
          <w:lang w:val="en"/>
        </w:rPr>
      </w:pPr>
      <w:r w:rsidRPr="00A017E9">
        <w:rPr>
          <w:rFonts w:asciiTheme="minorHAnsi" w:hAnsiTheme="minorHAnsi" w:cstheme="minorHAnsi"/>
          <w:lang w:val="en"/>
        </w:rPr>
        <w:t xml:space="preserve">If a higher daily dose of amoxicillin is considered necessary, it is recommended to choose another presentation of the </w:t>
      </w:r>
      <w:r>
        <w:rPr>
          <w:rFonts w:asciiTheme="minorHAnsi" w:hAnsiTheme="minorHAnsi" w:cstheme="minorHAnsi"/>
          <w:lang w:val="en"/>
        </w:rPr>
        <w:t>medicinal product</w:t>
      </w:r>
      <w:r w:rsidRPr="00A017E9">
        <w:rPr>
          <w:rFonts w:asciiTheme="minorHAnsi" w:hAnsiTheme="minorHAnsi" w:cstheme="minorHAnsi"/>
          <w:lang w:val="en"/>
        </w:rPr>
        <w:t xml:space="preserve"> to avoid unnecessarily high daily doses of clavulanic acid (see sections 4.4 and 5.1).</w:t>
      </w:r>
    </w:p>
    <w:p w14:paraId="2E06FD6E" w14:textId="58F05B9C" w:rsidR="00A017E9" w:rsidRDefault="00A017E9" w:rsidP="005F6576">
      <w:pPr>
        <w:suppressAutoHyphens/>
        <w:ind w:left="347"/>
        <w:rPr>
          <w:rFonts w:asciiTheme="minorHAnsi" w:hAnsiTheme="minorHAnsi" w:cstheme="minorHAnsi"/>
          <w:lang w:val="en"/>
        </w:rPr>
      </w:pPr>
      <w:r>
        <w:rPr>
          <w:rFonts w:asciiTheme="minorHAnsi" w:hAnsiTheme="minorHAnsi" w:cstheme="minorHAnsi"/>
          <w:lang w:val="en"/>
        </w:rPr>
        <w:t>The duration of therapy should be determine by the response of the patient. Some infections (e.g. osteomyelitis) require longer periods of treatment. Treatment should not be extended beyond 14 days without review ( see section 4.4 regarding prolonged therapy)</w:t>
      </w:r>
      <w:r w:rsidR="005F6576">
        <w:rPr>
          <w:rFonts w:asciiTheme="minorHAnsi" w:hAnsiTheme="minorHAnsi" w:cstheme="minorHAnsi"/>
          <w:lang w:val="en"/>
        </w:rPr>
        <w:t>.</w:t>
      </w:r>
    </w:p>
    <w:p w14:paraId="113F6877" w14:textId="6BDF2FFA" w:rsidR="005F6576" w:rsidRPr="005F6576" w:rsidRDefault="005F6576" w:rsidP="005F6576">
      <w:pPr>
        <w:suppressAutoHyphens/>
        <w:spacing w:after="0"/>
        <w:ind w:left="346"/>
        <w:rPr>
          <w:rFonts w:asciiTheme="minorHAnsi" w:hAnsiTheme="minorHAnsi" w:cstheme="minorHAnsi"/>
          <w:u w:val="single"/>
          <w:lang w:val="fr-BE"/>
        </w:rPr>
      </w:pPr>
      <w:r w:rsidRPr="005F6576">
        <w:rPr>
          <w:rFonts w:asciiTheme="minorHAnsi" w:hAnsiTheme="minorHAnsi" w:cstheme="minorHAnsi"/>
          <w:u w:val="single"/>
          <w:lang w:val="en"/>
        </w:rPr>
        <w:t xml:space="preserve">Adults and children </w:t>
      </w:r>
    </w:p>
    <w:p w14:paraId="073CEB06" w14:textId="77777777" w:rsidR="00DA5EC1" w:rsidRDefault="00DA5EC1" w:rsidP="00DA5EC1">
      <w:pPr>
        <w:pStyle w:val="Lijstalinea"/>
        <w:ind w:left="347"/>
        <w:rPr>
          <w:rFonts w:asciiTheme="minorHAnsi" w:hAnsiTheme="minorHAnsi"/>
          <w:bCs/>
          <w:lang w:val="en-GB"/>
        </w:rPr>
      </w:pPr>
      <w:r>
        <w:rPr>
          <w:rFonts w:asciiTheme="minorHAnsi" w:hAnsiTheme="minorHAnsi"/>
          <w:bCs/>
          <w:lang w:val="en-GB"/>
        </w:rPr>
        <w:t>Recommended doses:</w:t>
      </w:r>
    </w:p>
    <w:p w14:paraId="47110C70" w14:textId="77777777" w:rsidR="00DA5EC1" w:rsidRDefault="00DA5EC1" w:rsidP="00DA5EC1">
      <w:pPr>
        <w:pStyle w:val="Lijstalinea"/>
        <w:numPr>
          <w:ilvl w:val="0"/>
          <w:numId w:val="19"/>
        </w:numPr>
        <w:rPr>
          <w:rFonts w:asciiTheme="minorHAnsi" w:hAnsiTheme="minorHAnsi"/>
          <w:bCs/>
          <w:lang w:val="en-GB"/>
        </w:rPr>
      </w:pPr>
      <w:r>
        <w:rPr>
          <w:rFonts w:asciiTheme="minorHAnsi" w:hAnsiTheme="minorHAnsi"/>
          <w:bCs/>
          <w:lang w:val="en-GB"/>
        </w:rPr>
        <w:t>25 mg-3.6mg/kg/day to 45 mg-6.4mg/kg/day given as two divided doses.</w:t>
      </w:r>
    </w:p>
    <w:p w14:paraId="7416F48F" w14:textId="77777777" w:rsidR="00DA5EC1" w:rsidRDefault="00DA5EC1" w:rsidP="00DA5EC1">
      <w:pPr>
        <w:pStyle w:val="Lijstalinea"/>
        <w:numPr>
          <w:ilvl w:val="0"/>
          <w:numId w:val="19"/>
        </w:numPr>
        <w:rPr>
          <w:rFonts w:asciiTheme="minorHAnsi" w:hAnsiTheme="minorHAnsi"/>
          <w:bCs/>
          <w:lang w:val="en-GB"/>
        </w:rPr>
      </w:pPr>
      <w:r>
        <w:rPr>
          <w:rFonts w:asciiTheme="minorHAnsi" w:hAnsiTheme="minorHAnsi"/>
          <w:bCs/>
          <w:lang w:val="en-GB"/>
        </w:rPr>
        <w:t>Up to 70 mg-10mg/kg/day given as two divided doses may be considered for some infections ( such as otitis media, sinusitis and lower respiratory tract infections)</w:t>
      </w:r>
    </w:p>
    <w:p w14:paraId="6921050D" w14:textId="0233C9F7" w:rsidR="005F6576" w:rsidRPr="005F6576" w:rsidRDefault="005F6576" w:rsidP="005F6576">
      <w:pPr>
        <w:ind w:left="347"/>
        <w:rPr>
          <w:rFonts w:asciiTheme="minorHAnsi" w:hAnsiTheme="minorHAnsi" w:cstheme="minorHAnsi"/>
          <w:lang w:val="fr-BE"/>
        </w:rPr>
      </w:pPr>
      <w:r w:rsidRPr="005F6576">
        <w:rPr>
          <w:rFonts w:asciiTheme="minorHAnsi" w:hAnsiTheme="minorHAnsi" w:cstheme="minorHAnsi"/>
          <w:lang w:val="en"/>
        </w:rPr>
        <w:lastRenderedPageBreak/>
        <w:t>For adults</w:t>
      </w:r>
      <w:r w:rsidR="00FA06D0">
        <w:rPr>
          <w:rFonts w:asciiTheme="minorHAnsi" w:hAnsiTheme="minorHAnsi" w:cstheme="minorHAnsi"/>
          <w:lang w:val="en"/>
        </w:rPr>
        <w:t xml:space="preserve"> and children weighing more than 40 kg </w:t>
      </w:r>
      <w:r w:rsidRPr="005F6576">
        <w:rPr>
          <w:rFonts w:asciiTheme="minorHAnsi" w:hAnsiTheme="minorHAnsi" w:cstheme="minorHAnsi"/>
          <w:lang w:val="en"/>
        </w:rPr>
        <w:t xml:space="preserve">, </w:t>
      </w:r>
      <w:proofErr w:type="spellStart"/>
      <w:r w:rsidR="00A070E7">
        <w:rPr>
          <w:rFonts w:asciiTheme="minorHAnsi" w:hAnsiTheme="minorHAnsi" w:cstheme="minorHAnsi"/>
          <w:lang w:val="en"/>
        </w:rPr>
        <w:t>Ticasse</w:t>
      </w:r>
      <w:proofErr w:type="spellEnd"/>
      <w:r w:rsidRPr="005F6576">
        <w:rPr>
          <w:rFonts w:asciiTheme="minorHAnsi" w:hAnsiTheme="minorHAnsi" w:cstheme="minorHAnsi"/>
          <w:lang w:val="en"/>
        </w:rPr>
        <w:t xml:space="preserve"> tablet is </w:t>
      </w:r>
      <w:r w:rsidR="00402E4C">
        <w:rPr>
          <w:rFonts w:asciiTheme="minorHAnsi" w:hAnsiTheme="minorHAnsi" w:cstheme="minorHAnsi"/>
          <w:lang w:val="en"/>
        </w:rPr>
        <w:t xml:space="preserve">also </w:t>
      </w:r>
      <w:r w:rsidRPr="005F6576">
        <w:rPr>
          <w:rFonts w:asciiTheme="minorHAnsi" w:hAnsiTheme="minorHAnsi" w:cstheme="minorHAnsi"/>
          <w:lang w:val="en"/>
        </w:rPr>
        <w:t xml:space="preserve">available (see </w:t>
      </w:r>
      <w:r w:rsidR="00FA06D0">
        <w:rPr>
          <w:rFonts w:asciiTheme="minorHAnsi" w:hAnsiTheme="minorHAnsi" w:cstheme="minorHAnsi"/>
          <w:lang w:val="en"/>
        </w:rPr>
        <w:t>SmPC</w:t>
      </w:r>
      <w:r w:rsidRPr="005F6576">
        <w:rPr>
          <w:rFonts w:asciiTheme="minorHAnsi" w:hAnsiTheme="minorHAnsi" w:cstheme="minorHAnsi"/>
          <w:lang w:val="en"/>
        </w:rPr>
        <w:t xml:space="preserve"> </w:t>
      </w:r>
      <w:proofErr w:type="spellStart"/>
      <w:r w:rsidR="00A070E7">
        <w:rPr>
          <w:rFonts w:asciiTheme="minorHAnsi" w:hAnsiTheme="minorHAnsi" w:cstheme="minorHAnsi"/>
          <w:lang w:val="en"/>
        </w:rPr>
        <w:t>Ticasse</w:t>
      </w:r>
      <w:proofErr w:type="spellEnd"/>
      <w:r w:rsidRPr="005F6576">
        <w:rPr>
          <w:rFonts w:asciiTheme="minorHAnsi" w:hAnsiTheme="minorHAnsi" w:cstheme="minorHAnsi"/>
          <w:lang w:val="en"/>
        </w:rPr>
        <w:t xml:space="preserve"> 875/125)</w:t>
      </w:r>
    </w:p>
    <w:p w14:paraId="4731B076" w14:textId="77777777" w:rsidR="0011316A" w:rsidRPr="0023283A" w:rsidRDefault="0011316A" w:rsidP="006F73FD">
      <w:pPr>
        <w:pStyle w:val="Lijstalinea"/>
        <w:numPr>
          <w:ilvl w:val="2"/>
          <w:numId w:val="12"/>
        </w:numPr>
        <w:ind w:left="851"/>
        <w:rPr>
          <w:rFonts w:asciiTheme="minorHAnsi" w:hAnsiTheme="minorHAnsi"/>
          <w:b/>
          <w:lang w:val="en-GB"/>
        </w:rPr>
      </w:pPr>
      <w:r w:rsidRPr="0023283A">
        <w:rPr>
          <w:rFonts w:asciiTheme="minorHAnsi" w:hAnsiTheme="minorHAnsi"/>
          <w:b/>
          <w:lang w:val="en-GB"/>
        </w:rPr>
        <w:t>Special populations</w:t>
      </w:r>
    </w:p>
    <w:p w14:paraId="584B793B" w14:textId="416DBE3A" w:rsidR="00FD1ED5" w:rsidRPr="00491950" w:rsidRDefault="00491950" w:rsidP="00491950">
      <w:pPr>
        <w:pStyle w:val="Lijstalinea"/>
        <w:ind w:left="347"/>
        <w:rPr>
          <w:rFonts w:asciiTheme="minorHAnsi" w:hAnsiTheme="minorHAnsi"/>
          <w:b/>
          <w:i/>
          <w:iCs/>
          <w:lang w:val="en-GB"/>
        </w:rPr>
      </w:pPr>
      <w:r w:rsidRPr="00491950">
        <w:rPr>
          <w:rFonts w:asciiTheme="minorHAnsi" w:hAnsiTheme="minorHAnsi"/>
          <w:b/>
          <w:i/>
          <w:iCs/>
          <w:lang w:val="en-GB"/>
        </w:rPr>
        <w:t>Elderly</w:t>
      </w:r>
    </w:p>
    <w:p w14:paraId="2FC4054A" w14:textId="318E239A" w:rsidR="00491950" w:rsidRDefault="00491950" w:rsidP="00491950">
      <w:pPr>
        <w:pStyle w:val="Lijstalinea"/>
        <w:ind w:left="347"/>
        <w:rPr>
          <w:rFonts w:asciiTheme="minorHAnsi" w:hAnsiTheme="minorHAnsi"/>
          <w:bCs/>
          <w:lang w:val="en-GB"/>
        </w:rPr>
      </w:pPr>
      <w:r w:rsidRPr="00491950">
        <w:rPr>
          <w:rFonts w:asciiTheme="minorHAnsi" w:hAnsiTheme="minorHAnsi"/>
          <w:bCs/>
          <w:lang w:val="en-GB"/>
        </w:rPr>
        <w:t xml:space="preserve">No dose adjustment is </w:t>
      </w:r>
      <w:r>
        <w:rPr>
          <w:rFonts w:asciiTheme="minorHAnsi" w:hAnsiTheme="minorHAnsi"/>
          <w:bCs/>
          <w:lang w:val="en-GB"/>
        </w:rPr>
        <w:t>considered</w:t>
      </w:r>
      <w:r w:rsidRPr="00491950">
        <w:rPr>
          <w:rFonts w:asciiTheme="minorHAnsi" w:hAnsiTheme="minorHAnsi"/>
          <w:bCs/>
          <w:lang w:val="en-GB"/>
        </w:rPr>
        <w:t xml:space="preserve"> necessary</w:t>
      </w:r>
    </w:p>
    <w:p w14:paraId="34F88E75" w14:textId="5636E1D7" w:rsidR="00491950" w:rsidRDefault="00491950" w:rsidP="00491950">
      <w:pPr>
        <w:pStyle w:val="Lijstalinea"/>
        <w:ind w:left="347"/>
        <w:rPr>
          <w:rFonts w:asciiTheme="minorHAnsi" w:hAnsiTheme="minorHAnsi"/>
          <w:b/>
          <w:i/>
          <w:iCs/>
          <w:lang w:val="en-GB"/>
        </w:rPr>
      </w:pPr>
      <w:r>
        <w:rPr>
          <w:rFonts w:asciiTheme="minorHAnsi" w:hAnsiTheme="minorHAnsi"/>
          <w:b/>
          <w:i/>
          <w:iCs/>
          <w:lang w:val="en-GB"/>
        </w:rPr>
        <w:t>Hepatic impairment</w:t>
      </w:r>
    </w:p>
    <w:p w14:paraId="239BFB5F" w14:textId="0C43C5D2" w:rsidR="00491950" w:rsidRDefault="00491950" w:rsidP="00491950">
      <w:pPr>
        <w:pStyle w:val="Lijstalinea"/>
        <w:ind w:left="347"/>
        <w:rPr>
          <w:rFonts w:asciiTheme="minorHAnsi" w:hAnsiTheme="minorHAnsi"/>
          <w:bCs/>
          <w:lang w:val="en-GB"/>
        </w:rPr>
      </w:pPr>
      <w:r>
        <w:rPr>
          <w:rFonts w:asciiTheme="minorHAnsi" w:hAnsiTheme="minorHAnsi"/>
          <w:bCs/>
          <w:lang w:val="en-GB"/>
        </w:rPr>
        <w:t>Dose with caution and monitor hepatic function at regular intervals ( see sections 4.3 and 4.4)</w:t>
      </w:r>
    </w:p>
    <w:p w14:paraId="1F08D20C" w14:textId="04664ACB" w:rsidR="00491950" w:rsidRDefault="00466A96" w:rsidP="00491950">
      <w:pPr>
        <w:pStyle w:val="Lijstalinea"/>
        <w:ind w:left="347"/>
        <w:rPr>
          <w:rFonts w:asciiTheme="minorHAnsi" w:hAnsiTheme="minorHAnsi"/>
          <w:b/>
          <w:i/>
          <w:iCs/>
          <w:lang w:val="en-GB"/>
        </w:rPr>
      </w:pPr>
      <w:r>
        <w:rPr>
          <w:rFonts w:asciiTheme="minorHAnsi" w:hAnsiTheme="minorHAnsi"/>
          <w:b/>
          <w:i/>
          <w:iCs/>
          <w:lang w:val="en-GB"/>
        </w:rPr>
        <w:t>Renal impairment</w:t>
      </w:r>
    </w:p>
    <w:p w14:paraId="7DBC213F" w14:textId="38A2B5D8" w:rsidR="00466A96" w:rsidRDefault="00466A96" w:rsidP="00491950">
      <w:pPr>
        <w:pStyle w:val="Lijstalinea"/>
        <w:ind w:left="347"/>
        <w:rPr>
          <w:rFonts w:asciiTheme="minorHAnsi" w:hAnsiTheme="minorHAnsi"/>
          <w:bCs/>
          <w:lang w:val="en-GB"/>
        </w:rPr>
      </w:pPr>
      <w:r>
        <w:rPr>
          <w:rFonts w:asciiTheme="minorHAnsi" w:hAnsiTheme="minorHAnsi"/>
          <w:bCs/>
          <w:lang w:val="en-GB"/>
        </w:rPr>
        <w:t>No dose adjustment is required in patients with creatinine clearance (</w:t>
      </w:r>
      <w:proofErr w:type="spellStart"/>
      <w:r>
        <w:rPr>
          <w:rFonts w:asciiTheme="minorHAnsi" w:hAnsiTheme="minorHAnsi"/>
          <w:bCs/>
          <w:lang w:val="en-GB"/>
        </w:rPr>
        <w:t>CrCl</w:t>
      </w:r>
      <w:proofErr w:type="spellEnd"/>
      <w:r>
        <w:rPr>
          <w:rFonts w:asciiTheme="minorHAnsi" w:hAnsiTheme="minorHAnsi"/>
          <w:bCs/>
          <w:lang w:val="en-GB"/>
        </w:rPr>
        <w:t>) greater than 30 ml/min.</w:t>
      </w:r>
    </w:p>
    <w:p w14:paraId="5526F795" w14:textId="28D3ABA7" w:rsidR="00466A96" w:rsidRDefault="00466A96" w:rsidP="00491950">
      <w:pPr>
        <w:pStyle w:val="Lijstalinea"/>
        <w:ind w:left="347"/>
        <w:rPr>
          <w:rFonts w:asciiTheme="minorHAnsi" w:hAnsiTheme="minorHAnsi"/>
          <w:bCs/>
          <w:lang w:val="en-GB"/>
        </w:rPr>
      </w:pPr>
      <w:r>
        <w:rPr>
          <w:rFonts w:asciiTheme="minorHAnsi" w:hAnsiTheme="minorHAnsi"/>
          <w:bCs/>
          <w:lang w:val="en-GB"/>
        </w:rPr>
        <w:t>In patients with a creatinine clearance less than 30ml/min, the use of an amoxicillin/clavulanic acid formulation with  a ratio of 7:1 is not recommended.</w:t>
      </w:r>
    </w:p>
    <w:p w14:paraId="5B6CDC4A" w14:textId="77777777" w:rsidR="00466A96" w:rsidRPr="00466A96" w:rsidRDefault="00466A96" w:rsidP="00491950">
      <w:pPr>
        <w:pStyle w:val="Lijstalinea"/>
        <w:ind w:left="347"/>
        <w:rPr>
          <w:rFonts w:asciiTheme="minorHAnsi" w:hAnsiTheme="minorHAnsi"/>
          <w:bCs/>
          <w:lang w:val="en-GB"/>
        </w:rPr>
      </w:pPr>
    </w:p>
    <w:p w14:paraId="6276A885" w14:textId="2EAE203C" w:rsidR="0011316A" w:rsidRPr="0023283A" w:rsidRDefault="0041334E" w:rsidP="006F73FD">
      <w:pPr>
        <w:pStyle w:val="Lijstalinea"/>
        <w:numPr>
          <w:ilvl w:val="2"/>
          <w:numId w:val="12"/>
        </w:numPr>
        <w:ind w:left="851"/>
        <w:rPr>
          <w:rFonts w:asciiTheme="minorHAnsi" w:hAnsiTheme="minorHAnsi"/>
          <w:b/>
          <w:lang w:val="en-GB"/>
        </w:rPr>
      </w:pPr>
      <w:r w:rsidRPr="0023283A">
        <w:rPr>
          <w:rFonts w:asciiTheme="minorHAnsi" w:hAnsiTheme="minorHAnsi"/>
          <w:b/>
          <w:lang w:val="en-GB"/>
        </w:rPr>
        <w:t>Paediatric</w:t>
      </w:r>
      <w:r w:rsidR="0011316A" w:rsidRPr="0023283A">
        <w:rPr>
          <w:rFonts w:asciiTheme="minorHAnsi" w:hAnsiTheme="minorHAnsi"/>
          <w:b/>
          <w:lang w:val="en-GB"/>
        </w:rPr>
        <w:t xml:space="preserve"> population</w:t>
      </w:r>
    </w:p>
    <w:p w14:paraId="7D2BD938" w14:textId="2B752FD5" w:rsidR="0011316A" w:rsidRPr="00106D28" w:rsidRDefault="00142961" w:rsidP="00142961">
      <w:pPr>
        <w:pStyle w:val="Lijstalinea"/>
        <w:ind w:left="347"/>
        <w:rPr>
          <w:rFonts w:asciiTheme="minorHAnsi" w:hAnsiTheme="minorHAnsi"/>
          <w:bCs/>
          <w:i/>
          <w:iCs/>
          <w:u w:val="single"/>
          <w:lang w:val="en-GB"/>
        </w:rPr>
      </w:pPr>
      <w:r w:rsidRPr="00106D28">
        <w:rPr>
          <w:rFonts w:asciiTheme="minorHAnsi" w:hAnsiTheme="minorHAnsi"/>
          <w:bCs/>
          <w:i/>
          <w:iCs/>
          <w:u w:val="single"/>
          <w:lang w:val="en-GB"/>
        </w:rPr>
        <w:t>Children with a body weight less than 40 kg</w:t>
      </w:r>
    </w:p>
    <w:p w14:paraId="49B8C3FD" w14:textId="254DAA2F" w:rsidR="00386E26" w:rsidRDefault="00386E26" w:rsidP="00142961">
      <w:pPr>
        <w:pStyle w:val="Lijstalinea"/>
        <w:ind w:left="347"/>
        <w:rPr>
          <w:rFonts w:asciiTheme="minorHAnsi" w:hAnsiTheme="minorHAnsi"/>
          <w:bCs/>
          <w:lang w:val="en-GB"/>
        </w:rPr>
      </w:pPr>
      <w:r>
        <w:rPr>
          <w:rFonts w:asciiTheme="minorHAnsi" w:hAnsiTheme="minorHAnsi"/>
          <w:bCs/>
          <w:lang w:val="en-GB"/>
        </w:rPr>
        <w:t>Recommended doses:</w:t>
      </w:r>
    </w:p>
    <w:p w14:paraId="2F8696BB" w14:textId="1763FFA0" w:rsidR="00386E26" w:rsidRDefault="00386E26" w:rsidP="00386E26">
      <w:pPr>
        <w:pStyle w:val="Lijstalinea"/>
        <w:numPr>
          <w:ilvl w:val="0"/>
          <w:numId w:val="19"/>
        </w:numPr>
        <w:rPr>
          <w:rFonts w:asciiTheme="minorHAnsi" w:hAnsiTheme="minorHAnsi"/>
          <w:bCs/>
          <w:lang w:val="en-GB"/>
        </w:rPr>
      </w:pPr>
      <w:r>
        <w:rPr>
          <w:rFonts w:asciiTheme="minorHAnsi" w:hAnsiTheme="minorHAnsi"/>
          <w:bCs/>
          <w:lang w:val="en-GB"/>
        </w:rPr>
        <w:t>25 mg-3.6mg/kg/day to 45 mg-6.4mg/kg/day given as two divided doses.</w:t>
      </w:r>
    </w:p>
    <w:p w14:paraId="7252498E" w14:textId="2AB75540" w:rsidR="00386E26" w:rsidRDefault="00386E26" w:rsidP="00386E26">
      <w:pPr>
        <w:pStyle w:val="Lijstalinea"/>
        <w:numPr>
          <w:ilvl w:val="0"/>
          <w:numId w:val="19"/>
        </w:numPr>
        <w:rPr>
          <w:rFonts w:asciiTheme="minorHAnsi" w:hAnsiTheme="minorHAnsi"/>
          <w:bCs/>
          <w:lang w:val="en-GB"/>
        </w:rPr>
      </w:pPr>
      <w:r>
        <w:rPr>
          <w:rFonts w:asciiTheme="minorHAnsi" w:hAnsiTheme="minorHAnsi"/>
          <w:bCs/>
          <w:lang w:val="en-GB"/>
        </w:rPr>
        <w:t>Up to 70 mg-10mg/kg/day given as two divided doses may be considered for some infections ( such as otitis media, sinusitis and lower respiratory tract infections)</w:t>
      </w:r>
    </w:p>
    <w:p w14:paraId="6EEE6487" w14:textId="77777777" w:rsidR="00D713A3" w:rsidRDefault="0041334E" w:rsidP="00386E26">
      <w:pPr>
        <w:ind w:left="347"/>
        <w:rPr>
          <w:rFonts w:asciiTheme="minorHAnsi" w:hAnsiTheme="minorHAnsi" w:cstheme="minorHAnsi"/>
          <w:lang w:val="en"/>
        </w:rPr>
      </w:pPr>
      <w:r w:rsidRPr="0041334E">
        <w:rPr>
          <w:rFonts w:asciiTheme="minorHAnsi" w:hAnsiTheme="minorHAnsi" w:cstheme="minorHAnsi"/>
          <w:lang w:val="en"/>
        </w:rPr>
        <w:t xml:space="preserve">No clinical data are available in children under 2 years of age for doses </w:t>
      </w:r>
      <w:r>
        <w:rPr>
          <w:rFonts w:asciiTheme="minorHAnsi" w:hAnsiTheme="minorHAnsi" w:cstheme="minorHAnsi"/>
          <w:lang w:val="en"/>
        </w:rPr>
        <w:t>higher</w:t>
      </w:r>
      <w:r w:rsidRPr="0041334E">
        <w:rPr>
          <w:rFonts w:asciiTheme="minorHAnsi" w:hAnsiTheme="minorHAnsi" w:cstheme="minorHAnsi"/>
          <w:lang w:val="en"/>
        </w:rPr>
        <w:t xml:space="preserve"> than 45 mg-6.4 mg/kg (ratio 7/1). </w:t>
      </w:r>
    </w:p>
    <w:p w14:paraId="0DDEBE78" w14:textId="609B1524" w:rsidR="00386E26" w:rsidRDefault="00D713A3" w:rsidP="00386E26">
      <w:pPr>
        <w:ind w:left="347"/>
        <w:rPr>
          <w:rFonts w:asciiTheme="minorHAnsi" w:hAnsiTheme="minorHAnsi" w:cstheme="minorHAnsi"/>
          <w:lang w:val="en"/>
        </w:rPr>
      </w:pPr>
      <w:r>
        <w:rPr>
          <w:rFonts w:asciiTheme="minorHAnsi" w:hAnsiTheme="minorHAnsi" w:cstheme="minorHAnsi"/>
          <w:lang w:val="en"/>
        </w:rPr>
        <w:t xml:space="preserve">There are no </w:t>
      </w:r>
      <w:r w:rsidR="0072742C">
        <w:rPr>
          <w:rFonts w:asciiTheme="minorHAnsi" w:hAnsiTheme="minorHAnsi" w:cstheme="minorHAnsi"/>
          <w:lang w:val="en"/>
        </w:rPr>
        <w:t>clinical</w:t>
      </w:r>
      <w:r>
        <w:rPr>
          <w:rFonts w:asciiTheme="minorHAnsi" w:hAnsiTheme="minorHAnsi" w:cstheme="minorHAnsi"/>
          <w:lang w:val="en"/>
        </w:rPr>
        <w:t xml:space="preserve"> data for </w:t>
      </w:r>
      <w:r w:rsidR="0072742C">
        <w:rPr>
          <w:rFonts w:asciiTheme="minorHAnsi" w:hAnsiTheme="minorHAnsi" w:cstheme="minorHAnsi"/>
          <w:lang w:val="en"/>
        </w:rPr>
        <w:t>amoxicillin</w:t>
      </w:r>
      <w:r>
        <w:rPr>
          <w:rFonts w:asciiTheme="minorHAnsi" w:hAnsiTheme="minorHAnsi" w:cstheme="minorHAnsi"/>
          <w:lang w:val="en"/>
        </w:rPr>
        <w:t>/clavulanic acid (7:1) for patients under 2 months of age. Dosing recommendation in this population therefore cannot be made.</w:t>
      </w:r>
      <w:r w:rsidR="0041334E">
        <w:rPr>
          <w:rFonts w:asciiTheme="minorHAnsi" w:hAnsiTheme="minorHAnsi" w:cstheme="minorHAnsi"/>
          <w:lang w:val="en"/>
        </w:rPr>
        <w:t>.</w:t>
      </w:r>
    </w:p>
    <w:p w14:paraId="02D8B53E" w14:textId="4E8F5E05" w:rsidR="00402E4C" w:rsidRDefault="00402E4C" w:rsidP="00402E4C">
      <w:pPr>
        <w:ind w:left="347"/>
        <w:rPr>
          <w:rFonts w:asciiTheme="minorHAnsi" w:hAnsiTheme="minorHAnsi"/>
          <w:lang w:val="fr-BE"/>
        </w:rPr>
      </w:pPr>
      <w:r w:rsidRPr="005F6576">
        <w:rPr>
          <w:rFonts w:asciiTheme="minorHAnsi" w:hAnsiTheme="minorHAnsi" w:cstheme="minorHAnsi"/>
          <w:lang w:val="en"/>
        </w:rPr>
        <w:t>For children</w:t>
      </w:r>
      <w:r>
        <w:rPr>
          <w:rFonts w:asciiTheme="minorHAnsi" w:hAnsiTheme="minorHAnsi" w:cstheme="minorHAnsi"/>
          <w:lang w:val="en"/>
        </w:rPr>
        <w:t xml:space="preserve"> below 25</w:t>
      </w:r>
      <w:r w:rsidRPr="005F6576">
        <w:rPr>
          <w:rFonts w:asciiTheme="minorHAnsi" w:hAnsiTheme="minorHAnsi" w:cstheme="minorHAnsi"/>
          <w:lang w:val="en"/>
        </w:rPr>
        <w:t xml:space="preserve"> kg of body weight,  </w:t>
      </w:r>
      <w:proofErr w:type="spellStart"/>
      <w:r w:rsidR="00A070E7">
        <w:rPr>
          <w:rFonts w:asciiTheme="minorHAnsi" w:hAnsiTheme="minorHAnsi" w:cstheme="minorHAnsi"/>
          <w:lang w:val="en"/>
        </w:rPr>
        <w:t>Ticasse</w:t>
      </w:r>
      <w:proofErr w:type="spellEnd"/>
      <w:r w:rsidRPr="005F6576">
        <w:rPr>
          <w:rFonts w:asciiTheme="minorHAnsi" w:hAnsiTheme="minorHAnsi" w:cstheme="minorHAnsi"/>
          <w:lang w:val="en"/>
        </w:rPr>
        <w:t xml:space="preserve">  is </w:t>
      </w:r>
      <w:r w:rsidR="00106D28">
        <w:rPr>
          <w:rFonts w:asciiTheme="minorHAnsi" w:hAnsiTheme="minorHAnsi" w:cstheme="minorHAnsi"/>
          <w:lang w:val="en"/>
        </w:rPr>
        <w:t xml:space="preserve">also </w:t>
      </w:r>
      <w:r w:rsidRPr="005F6576">
        <w:rPr>
          <w:rFonts w:asciiTheme="minorHAnsi" w:hAnsiTheme="minorHAnsi" w:cstheme="minorHAnsi"/>
          <w:lang w:val="en"/>
        </w:rPr>
        <w:t xml:space="preserve">available in suspension containing </w:t>
      </w:r>
      <w:r>
        <w:rPr>
          <w:rFonts w:asciiTheme="minorHAnsi" w:hAnsiTheme="minorHAnsi" w:cstheme="minorHAnsi"/>
          <w:lang w:val="en"/>
        </w:rPr>
        <w:t>2</w:t>
      </w:r>
      <w:r w:rsidRPr="005F6576">
        <w:rPr>
          <w:rFonts w:asciiTheme="minorHAnsi" w:hAnsiTheme="minorHAnsi" w:cstheme="minorHAnsi"/>
          <w:lang w:val="en"/>
        </w:rPr>
        <w:t xml:space="preserve">00 mg of amoxicillin and </w:t>
      </w:r>
      <w:r>
        <w:rPr>
          <w:rFonts w:asciiTheme="minorHAnsi" w:hAnsiTheme="minorHAnsi" w:cstheme="minorHAnsi"/>
          <w:lang w:val="en"/>
        </w:rPr>
        <w:t>28</w:t>
      </w:r>
      <w:r w:rsidRPr="005F6576">
        <w:rPr>
          <w:rFonts w:asciiTheme="minorHAnsi" w:hAnsiTheme="minorHAnsi" w:cstheme="minorHAnsi"/>
          <w:lang w:val="en"/>
        </w:rPr>
        <w:t xml:space="preserve"> mg of clavulanic acid per 5 ml of reconstituted suspension  (see </w:t>
      </w:r>
      <w:r>
        <w:rPr>
          <w:rFonts w:asciiTheme="minorHAnsi" w:hAnsiTheme="minorHAnsi" w:cstheme="minorHAnsi"/>
          <w:lang w:val="en"/>
        </w:rPr>
        <w:t>SmPC</w:t>
      </w:r>
      <w:r w:rsidRPr="005F6576">
        <w:rPr>
          <w:rFonts w:asciiTheme="minorHAnsi" w:hAnsiTheme="minorHAnsi" w:cstheme="minorHAnsi"/>
          <w:lang w:val="en"/>
        </w:rPr>
        <w:t xml:space="preserve"> </w:t>
      </w:r>
      <w:proofErr w:type="spellStart"/>
      <w:r w:rsidR="00A070E7">
        <w:rPr>
          <w:rFonts w:asciiTheme="minorHAnsi" w:hAnsiTheme="minorHAnsi" w:cstheme="minorHAnsi"/>
          <w:lang w:val="en"/>
        </w:rPr>
        <w:t>Ticasse</w:t>
      </w:r>
      <w:proofErr w:type="spellEnd"/>
      <w:r w:rsidRPr="005F6576">
        <w:rPr>
          <w:rFonts w:asciiTheme="minorHAnsi" w:hAnsiTheme="minorHAnsi" w:cstheme="minorHAnsi"/>
          <w:lang w:val="en"/>
        </w:rPr>
        <w:t xml:space="preserve"> </w:t>
      </w:r>
      <w:r>
        <w:rPr>
          <w:rFonts w:asciiTheme="minorHAnsi" w:hAnsiTheme="minorHAnsi" w:cstheme="minorHAnsi"/>
          <w:lang w:val="en"/>
        </w:rPr>
        <w:t>200/28</w:t>
      </w:r>
      <w:r w:rsidRPr="005F6576">
        <w:rPr>
          <w:rFonts w:asciiTheme="minorHAnsi" w:hAnsiTheme="minorHAnsi" w:cstheme="minorHAnsi"/>
          <w:lang w:val="en"/>
        </w:rPr>
        <w:t>).</w:t>
      </w:r>
    </w:p>
    <w:p w14:paraId="1639308F" w14:textId="081AD5B3" w:rsidR="0011316A" w:rsidRDefault="0011316A" w:rsidP="006F73FD">
      <w:pPr>
        <w:pStyle w:val="Lijstalinea"/>
        <w:numPr>
          <w:ilvl w:val="2"/>
          <w:numId w:val="12"/>
        </w:numPr>
        <w:ind w:left="851"/>
        <w:rPr>
          <w:rFonts w:asciiTheme="minorHAnsi" w:hAnsiTheme="minorHAnsi"/>
          <w:b/>
          <w:lang w:val="en-GB"/>
        </w:rPr>
      </w:pPr>
      <w:r w:rsidRPr="0023283A">
        <w:rPr>
          <w:rFonts w:asciiTheme="minorHAnsi" w:hAnsiTheme="minorHAnsi"/>
          <w:b/>
          <w:lang w:val="en-GB"/>
        </w:rPr>
        <w:t xml:space="preserve">Method of </w:t>
      </w:r>
      <w:r w:rsidR="00B17706" w:rsidRPr="0023283A">
        <w:rPr>
          <w:rFonts w:asciiTheme="minorHAnsi" w:hAnsiTheme="minorHAnsi"/>
          <w:b/>
          <w:lang w:val="en-GB"/>
        </w:rPr>
        <w:t>administration</w:t>
      </w:r>
    </w:p>
    <w:p w14:paraId="0884EF4D" w14:textId="1D617A98" w:rsidR="0041334E" w:rsidRDefault="00A070E7" w:rsidP="0041334E">
      <w:pPr>
        <w:pStyle w:val="Lijstalinea"/>
        <w:numPr>
          <w:ilvl w:val="0"/>
          <w:numId w:val="20"/>
        </w:numPr>
        <w:rPr>
          <w:rFonts w:asciiTheme="minorHAnsi" w:hAnsiTheme="minorHAnsi"/>
          <w:bCs/>
          <w:lang w:val="en-GB"/>
        </w:rPr>
      </w:pPr>
      <w:proofErr w:type="spellStart"/>
      <w:r>
        <w:rPr>
          <w:rFonts w:asciiTheme="minorHAnsi" w:hAnsiTheme="minorHAnsi"/>
          <w:bCs/>
          <w:lang w:val="en-GB"/>
        </w:rPr>
        <w:t>Ticasse</w:t>
      </w:r>
      <w:proofErr w:type="spellEnd"/>
      <w:r w:rsidR="0041334E" w:rsidRPr="0041334E">
        <w:rPr>
          <w:rFonts w:asciiTheme="minorHAnsi" w:hAnsiTheme="minorHAnsi"/>
          <w:bCs/>
          <w:lang w:val="en-GB"/>
        </w:rPr>
        <w:t xml:space="preserve"> is for oral use only</w:t>
      </w:r>
    </w:p>
    <w:p w14:paraId="353E1DE8" w14:textId="4A3A54E7" w:rsidR="0041334E" w:rsidRDefault="0041334E" w:rsidP="0041334E">
      <w:pPr>
        <w:pStyle w:val="Lijstalinea"/>
        <w:numPr>
          <w:ilvl w:val="0"/>
          <w:numId w:val="20"/>
        </w:numPr>
        <w:rPr>
          <w:rFonts w:asciiTheme="minorHAnsi" w:hAnsiTheme="minorHAnsi"/>
          <w:bCs/>
          <w:lang w:val="en-GB"/>
        </w:rPr>
      </w:pPr>
      <w:r>
        <w:rPr>
          <w:rFonts w:asciiTheme="minorHAnsi" w:hAnsiTheme="minorHAnsi"/>
          <w:bCs/>
          <w:lang w:val="en-GB"/>
        </w:rPr>
        <w:t>To minimise potential gastrointestinal intolerance</w:t>
      </w:r>
      <w:r w:rsidR="0031719F">
        <w:rPr>
          <w:rFonts w:asciiTheme="minorHAnsi" w:hAnsiTheme="minorHAnsi"/>
          <w:bCs/>
          <w:lang w:val="en-GB"/>
        </w:rPr>
        <w:t xml:space="preserve"> and optimise absorption of amoxicillin/clavulanic acid </w:t>
      </w:r>
      <w:r>
        <w:rPr>
          <w:rFonts w:asciiTheme="minorHAnsi" w:hAnsiTheme="minorHAnsi"/>
          <w:bCs/>
          <w:lang w:val="en-GB"/>
        </w:rPr>
        <w:t xml:space="preserve">, </w:t>
      </w:r>
      <w:proofErr w:type="spellStart"/>
      <w:r w:rsidR="00A070E7">
        <w:rPr>
          <w:rFonts w:asciiTheme="minorHAnsi" w:hAnsiTheme="minorHAnsi"/>
          <w:bCs/>
          <w:lang w:val="en-GB"/>
        </w:rPr>
        <w:t>Ticasse</w:t>
      </w:r>
      <w:proofErr w:type="spellEnd"/>
      <w:r>
        <w:rPr>
          <w:rFonts w:asciiTheme="minorHAnsi" w:hAnsiTheme="minorHAnsi"/>
          <w:bCs/>
          <w:lang w:val="en-GB"/>
        </w:rPr>
        <w:t xml:space="preserve"> should be administered at the start of a meal.</w:t>
      </w:r>
    </w:p>
    <w:p w14:paraId="1C26B804" w14:textId="70C56B2C" w:rsidR="00E4397C" w:rsidRDefault="00E4397C" w:rsidP="0041334E">
      <w:pPr>
        <w:pStyle w:val="Lijstalinea"/>
        <w:numPr>
          <w:ilvl w:val="0"/>
          <w:numId w:val="20"/>
        </w:numPr>
        <w:rPr>
          <w:rFonts w:asciiTheme="minorHAnsi" w:hAnsiTheme="minorHAnsi"/>
          <w:bCs/>
          <w:lang w:val="en-GB"/>
        </w:rPr>
      </w:pPr>
      <w:r>
        <w:rPr>
          <w:rFonts w:asciiTheme="minorHAnsi" w:hAnsiTheme="minorHAnsi"/>
          <w:bCs/>
          <w:lang w:val="en-GB"/>
        </w:rPr>
        <w:t>Shake to loosen the powder, add water as directed, invert and shake</w:t>
      </w:r>
      <w:r w:rsidR="00190682">
        <w:rPr>
          <w:rFonts w:asciiTheme="minorHAnsi" w:hAnsiTheme="minorHAnsi"/>
          <w:bCs/>
          <w:lang w:val="en-GB"/>
        </w:rPr>
        <w:t xml:space="preserve"> (instructions see section 6.6)</w:t>
      </w:r>
    </w:p>
    <w:p w14:paraId="60AD5937" w14:textId="2DEF31E5" w:rsidR="00190682" w:rsidRPr="0041334E" w:rsidRDefault="00190682" w:rsidP="0041334E">
      <w:pPr>
        <w:pStyle w:val="Lijstalinea"/>
        <w:numPr>
          <w:ilvl w:val="0"/>
          <w:numId w:val="20"/>
        </w:numPr>
        <w:rPr>
          <w:rFonts w:asciiTheme="minorHAnsi" w:hAnsiTheme="minorHAnsi"/>
          <w:bCs/>
          <w:lang w:val="en-GB"/>
        </w:rPr>
      </w:pPr>
      <w:r>
        <w:rPr>
          <w:rFonts w:asciiTheme="minorHAnsi" w:hAnsiTheme="minorHAnsi"/>
          <w:bCs/>
          <w:lang w:val="en-GB"/>
        </w:rPr>
        <w:lastRenderedPageBreak/>
        <w:t>Shake the bottle before each administration of a dose.</w:t>
      </w:r>
    </w:p>
    <w:p w14:paraId="2B089120" w14:textId="77777777" w:rsidR="0011316A" w:rsidRPr="0023283A" w:rsidRDefault="0011316A" w:rsidP="00FD1ED5">
      <w:pPr>
        <w:pStyle w:val="Lijstalinea"/>
        <w:ind w:left="1440"/>
        <w:rPr>
          <w:rFonts w:asciiTheme="minorHAnsi" w:hAnsiTheme="minorHAnsi"/>
          <w:bCs/>
          <w:lang w:val="en-GB"/>
        </w:rPr>
      </w:pPr>
    </w:p>
    <w:p w14:paraId="02B454CA" w14:textId="2A00F137" w:rsidR="00AE30FE" w:rsidRDefault="00AE30FE" w:rsidP="006F73FD">
      <w:pPr>
        <w:pStyle w:val="Lijstalinea"/>
        <w:numPr>
          <w:ilvl w:val="1"/>
          <w:numId w:val="12"/>
        </w:numPr>
        <w:ind w:left="432"/>
        <w:rPr>
          <w:rFonts w:asciiTheme="minorHAnsi" w:hAnsiTheme="minorHAnsi"/>
          <w:b/>
          <w:lang w:val="en-GB"/>
        </w:rPr>
      </w:pPr>
      <w:r w:rsidRPr="0023283A">
        <w:rPr>
          <w:rFonts w:asciiTheme="minorHAnsi" w:hAnsiTheme="minorHAnsi"/>
          <w:b/>
          <w:lang w:val="en-GB"/>
        </w:rPr>
        <w:t>Contraindications</w:t>
      </w:r>
    </w:p>
    <w:p w14:paraId="013288CD" w14:textId="77777777" w:rsidR="00C9088F" w:rsidRPr="0023283A" w:rsidRDefault="00C9088F" w:rsidP="00C9088F">
      <w:pPr>
        <w:pStyle w:val="Lijstalinea"/>
        <w:ind w:left="432"/>
        <w:rPr>
          <w:rFonts w:asciiTheme="minorHAnsi" w:hAnsiTheme="minorHAnsi"/>
          <w:b/>
          <w:lang w:val="en-GB"/>
        </w:rPr>
      </w:pPr>
    </w:p>
    <w:p w14:paraId="515CB4D3" w14:textId="77777777" w:rsidR="008372A5" w:rsidRDefault="008372A5" w:rsidP="008372A5">
      <w:pPr>
        <w:pStyle w:val="Lijstalinea"/>
        <w:numPr>
          <w:ilvl w:val="0"/>
          <w:numId w:val="22"/>
        </w:numPr>
        <w:spacing w:after="0"/>
        <w:jc w:val="both"/>
        <w:rPr>
          <w:rFonts w:asciiTheme="minorHAnsi" w:hAnsiTheme="minorHAnsi"/>
        </w:rPr>
      </w:pPr>
      <w:r w:rsidRPr="005B3289">
        <w:rPr>
          <w:rFonts w:asciiTheme="minorHAnsi" w:hAnsiTheme="minorHAnsi"/>
        </w:rPr>
        <w:t xml:space="preserve">Hypersensitivity to the active substances, to any of the </w:t>
      </w:r>
      <w:proofErr w:type="spellStart"/>
      <w:r w:rsidRPr="005B3289">
        <w:rPr>
          <w:rFonts w:asciiTheme="minorHAnsi" w:hAnsiTheme="minorHAnsi"/>
        </w:rPr>
        <w:t>penicillins</w:t>
      </w:r>
      <w:proofErr w:type="spellEnd"/>
      <w:r w:rsidRPr="005B3289">
        <w:rPr>
          <w:rFonts w:asciiTheme="minorHAnsi" w:hAnsiTheme="minorHAnsi"/>
        </w:rPr>
        <w:t xml:space="preserve"> or to any of the excipients listed in section 6.1. </w:t>
      </w:r>
    </w:p>
    <w:p w14:paraId="6C91D466" w14:textId="77777777" w:rsidR="008372A5" w:rsidRPr="005B3289" w:rsidRDefault="008372A5" w:rsidP="008372A5">
      <w:pPr>
        <w:pStyle w:val="Lijstalinea"/>
        <w:numPr>
          <w:ilvl w:val="0"/>
          <w:numId w:val="22"/>
        </w:numPr>
        <w:spacing w:after="0"/>
        <w:jc w:val="both"/>
        <w:rPr>
          <w:rFonts w:asciiTheme="minorHAnsi" w:hAnsiTheme="minorHAnsi"/>
        </w:rPr>
      </w:pPr>
      <w:r w:rsidRPr="005B3289">
        <w:rPr>
          <w:rFonts w:asciiTheme="minorHAnsi" w:hAnsiTheme="minorHAnsi"/>
        </w:rPr>
        <w:t xml:space="preserve">History of a severe immediate hypersensitivity reaction (e.g. anaphylaxis) to another β-lactam agent (e.g. a cephalosporin, carbapenem or monobactam). </w:t>
      </w:r>
    </w:p>
    <w:p w14:paraId="318E2D6A" w14:textId="0AB6CE55" w:rsidR="008372A5" w:rsidRDefault="008372A5" w:rsidP="008372A5">
      <w:pPr>
        <w:pStyle w:val="Lijstalinea"/>
        <w:numPr>
          <w:ilvl w:val="0"/>
          <w:numId w:val="22"/>
        </w:numPr>
        <w:spacing w:after="0"/>
        <w:jc w:val="both"/>
        <w:rPr>
          <w:rFonts w:asciiTheme="minorHAnsi" w:hAnsiTheme="minorHAnsi"/>
        </w:rPr>
      </w:pPr>
      <w:r w:rsidRPr="005B3289">
        <w:rPr>
          <w:rFonts w:asciiTheme="minorHAnsi" w:hAnsiTheme="minorHAnsi"/>
        </w:rPr>
        <w:t>History of jaundice or hepatic impairment due to amoxicillin/c</w:t>
      </w:r>
      <w:r>
        <w:rPr>
          <w:rFonts w:asciiTheme="minorHAnsi" w:hAnsiTheme="minorHAnsi"/>
        </w:rPr>
        <w:t>lavulanic acid</w:t>
      </w:r>
      <w:r w:rsidRPr="005B3289">
        <w:rPr>
          <w:rFonts w:asciiTheme="minorHAnsi" w:hAnsiTheme="minorHAnsi"/>
        </w:rPr>
        <w:t>.</w:t>
      </w:r>
    </w:p>
    <w:p w14:paraId="22164CA7" w14:textId="77777777" w:rsidR="00C9088F" w:rsidRPr="005B3289" w:rsidRDefault="00C9088F" w:rsidP="00C9088F">
      <w:pPr>
        <w:pStyle w:val="Lijstalinea"/>
        <w:spacing w:after="0"/>
        <w:ind w:left="360"/>
        <w:jc w:val="both"/>
        <w:rPr>
          <w:rFonts w:asciiTheme="minorHAnsi" w:hAnsiTheme="minorHAnsi"/>
        </w:rPr>
      </w:pPr>
    </w:p>
    <w:p w14:paraId="4A9AF9EC" w14:textId="77777777" w:rsidR="00AE30FE" w:rsidRPr="0023283A" w:rsidRDefault="00AE30FE" w:rsidP="006F73FD">
      <w:pPr>
        <w:pStyle w:val="Lijstalinea"/>
        <w:numPr>
          <w:ilvl w:val="1"/>
          <w:numId w:val="12"/>
        </w:numPr>
        <w:ind w:left="432"/>
        <w:rPr>
          <w:rFonts w:asciiTheme="minorHAnsi" w:hAnsiTheme="minorHAnsi"/>
          <w:b/>
          <w:lang w:val="en-GB"/>
        </w:rPr>
      </w:pPr>
      <w:r w:rsidRPr="0023283A">
        <w:rPr>
          <w:rFonts w:asciiTheme="minorHAnsi" w:hAnsiTheme="minorHAnsi"/>
          <w:b/>
          <w:lang w:val="en-GB"/>
        </w:rPr>
        <w:t>Special warning and precautions for use</w:t>
      </w:r>
    </w:p>
    <w:p w14:paraId="36729D37" w14:textId="77777777" w:rsidR="007970DD" w:rsidRPr="0023283A" w:rsidRDefault="007970DD" w:rsidP="00E512EF">
      <w:pPr>
        <w:pStyle w:val="Lijstalinea"/>
        <w:numPr>
          <w:ilvl w:val="2"/>
          <w:numId w:val="12"/>
        </w:numPr>
        <w:ind w:left="936"/>
        <w:rPr>
          <w:rFonts w:asciiTheme="minorHAnsi" w:hAnsiTheme="minorHAnsi"/>
          <w:b/>
          <w:lang w:val="en-GB"/>
        </w:rPr>
      </w:pPr>
      <w:r w:rsidRPr="0023283A">
        <w:rPr>
          <w:rFonts w:asciiTheme="minorHAnsi" w:hAnsiTheme="minorHAnsi"/>
          <w:b/>
          <w:lang w:val="en-GB"/>
        </w:rPr>
        <w:t>General information</w:t>
      </w:r>
    </w:p>
    <w:p w14:paraId="5B3353A9" w14:textId="61D68681" w:rsidR="008372A5" w:rsidRPr="008372A5" w:rsidRDefault="008372A5" w:rsidP="001B527B">
      <w:pPr>
        <w:spacing w:after="0"/>
        <w:ind w:left="432"/>
        <w:jc w:val="both"/>
        <w:rPr>
          <w:rFonts w:asciiTheme="minorHAnsi" w:hAnsiTheme="minorHAnsi"/>
        </w:rPr>
      </w:pPr>
      <w:r w:rsidRPr="008372A5">
        <w:rPr>
          <w:rFonts w:asciiTheme="minorHAnsi" w:hAnsiTheme="minorHAnsi"/>
        </w:rPr>
        <w:t xml:space="preserve">Before initiating therapy with amoxicillin/clavulanic acid, careful enquiry should be made concerning previous hypersensitivity reactions to </w:t>
      </w:r>
      <w:proofErr w:type="spellStart"/>
      <w:r w:rsidRPr="008372A5">
        <w:rPr>
          <w:rFonts w:asciiTheme="minorHAnsi" w:hAnsiTheme="minorHAnsi"/>
        </w:rPr>
        <w:t>penicillins</w:t>
      </w:r>
      <w:proofErr w:type="spellEnd"/>
      <w:r w:rsidRPr="008372A5">
        <w:rPr>
          <w:rFonts w:asciiTheme="minorHAnsi" w:hAnsiTheme="minorHAnsi"/>
        </w:rPr>
        <w:t>, cephalosporins or other β-lactam agents</w:t>
      </w:r>
      <w:r>
        <w:rPr>
          <w:rFonts w:asciiTheme="minorHAnsi" w:hAnsiTheme="minorHAnsi"/>
        </w:rPr>
        <w:t xml:space="preserve"> ( see sections 4.3 and 4.8)</w:t>
      </w:r>
    </w:p>
    <w:p w14:paraId="5B1D5E93" w14:textId="77777777" w:rsidR="008372A5" w:rsidRPr="008372A5" w:rsidRDefault="008372A5" w:rsidP="001B527B">
      <w:pPr>
        <w:spacing w:after="0"/>
        <w:ind w:left="432"/>
        <w:jc w:val="both"/>
        <w:rPr>
          <w:rFonts w:asciiTheme="minorHAnsi" w:hAnsiTheme="minorHAnsi"/>
        </w:rPr>
      </w:pPr>
    </w:p>
    <w:p w14:paraId="6DD51FD6" w14:textId="77777777" w:rsidR="008372A5" w:rsidRDefault="008372A5" w:rsidP="001B527B">
      <w:pPr>
        <w:spacing w:after="0"/>
        <w:ind w:left="432"/>
        <w:jc w:val="both"/>
        <w:rPr>
          <w:rFonts w:asciiTheme="minorHAnsi" w:hAnsiTheme="minorHAnsi"/>
        </w:rPr>
      </w:pPr>
      <w:r w:rsidRPr="008372A5">
        <w:rPr>
          <w:rFonts w:asciiTheme="minorHAnsi" w:hAnsiTheme="minorHAnsi"/>
        </w:rPr>
        <w:t xml:space="preserve">Serious and occasionally fatal hypersensitivity (anaphylactoid) reactions have been reported in patients on penicillin therapy. These reactions are more likely to occur in individuals with a history of penicillin hypersensitivity and in atopic individuals. If an allergic reaction occurs, amoxicillin/clavulanic acid therapy must be discontinued and appropriate alternative therapy instituted. </w:t>
      </w:r>
    </w:p>
    <w:p w14:paraId="6100D1A4" w14:textId="77777777" w:rsidR="008372A5" w:rsidRDefault="008372A5" w:rsidP="001B527B">
      <w:pPr>
        <w:spacing w:after="0"/>
        <w:ind w:left="432"/>
        <w:jc w:val="both"/>
        <w:rPr>
          <w:rFonts w:asciiTheme="minorHAnsi" w:hAnsiTheme="minorHAnsi"/>
        </w:rPr>
      </w:pPr>
    </w:p>
    <w:p w14:paraId="10C201A0" w14:textId="24335998" w:rsidR="008372A5" w:rsidRPr="008372A5" w:rsidRDefault="008372A5" w:rsidP="001B527B">
      <w:pPr>
        <w:spacing w:after="0"/>
        <w:ind w:left="432"/>
        <w:jc w:val="both"/>
        <w:rPr>
          <w:rFonts w:asciiTheme="minorHAnsi" w:hAnsiTheme="minorHAnsi"/>
        </w:rPr>
      </w:pPr>
      <w:r w:rsidRPr="008372A5">
        <w:rPr>
          <w:rFonts w:asciiTheme="minorHAnsi" w:hAnsiTheme="minorHAnsi"/>
        </w:rPr>
        <w:t>In the case that an infection is proven to be due to an amoxicillin-susceptible organism(s) then switching from amoxicillin/clavulanic acid to amoxicillin should be considered in accordance with official guidance.</w:t>
      </w:r>
    </w:p>
    <w:p w14:paraId="7DC510E4" w14:textId="77777777" w:rsidR="008372A5" w:rsidRPr="008372A5" w:rsidRDefault="008372A5" w:rsidP="001B527B">
      <w:pPr>
        <w:spacing w:after="0"/>
        <w:ind w:left="432"/>
        <w:jc w:val="both"/>
        <w:rPr>
          <w:rFonts w:asciiTheme="minorHAnsi" w:hAnsiTheme="minorHAnsi"/>
        </w:rPr>
      </w:pPr>
    </w:p>
    <w:p w14:paraId="0C25FCC2" w14:textId="76B727DC" w:rsidR="008372A5" w:rsidRPr="008372A5" w:rsidRDefault="008372A5" w:rsidP="001B527B">
      <w:pPr>
        <w:spacing w:after="0"/>
        <w:ind w:left="432"/>
        <w:jc w:val="both"/>
        <w:rPr>
          <w:rFonts w:asciiTheme="minorHAnsi" w:hAnsiTheme="minorHAnsi"/>
        </w:rPr>
      </w:pPr>
      <w:r w:rsidRPr="008372A5">
        <w:rPr>
          <w:rFonts w:asciiTheme="minorHAnsi" w:hAnsiTheme="minorHAnsi"/>
        </w:rPr>
        <w:t xml:space="preserve">The use of </w:t>
      </w:r>
      <w:proofErr w:type="spellStart"/>
      <w:r w:rsidR="00A070E7">
        <w:rPr>
          <w:rFonts w:asciiTheme="minorHAnsi" w:hAnsiTheme="minorHAnsi"/>
        </w:rPr>
        <w:t>Ticasse</w:t>
      </w:r>
      <w:proofErr w:type="spellEnd"/>
      <w:r w:rsidRPr="008372A5">
        <w:rPr>
          <w:rFonts w:asciiTheme="minorHAnsi" w:hAnsiTheme="minorHAnsi"/>
        </w:rPr>
        <w:t xml:space="preserve"> is not suitable when there is a high risk that the presumptive pathogens have reduced susceptibility or resistance to β-lactam agents that is not mediated by β-lactamases susceptible to inhibition by clavulanic acid. </w:t>
      </w:r>
      <w:proofErr w:type="spellStart"/>
      <w:r w:rsidR="00A070E7">
        <w:rPr>
          <w:rFonts w:asciiTheme="minorHAnsi" w:hAnsiTheme="minorHAnsi"/>
        </w:rPr>
        <w:t>Ticasse</w:t>
      </w:r>
      <w:proofErr w:type="spellEnd"/>
      <w:r w:rsidRPr="008372A5">
        <w:rPr>
          <w:rFonts w:asciiTheme="minorHAnsi" w:hAnsiTheme="minorHAnsi"/>
        </w:rPr>
        <w:t xml:space="preserve"> should not be used to treat penicillin-resistant </w:t>
      </w:r>
      <w:r w:rsidRPr="008372A5">
        <w:rPr>
          <w:rFonts w:asciiTheme="minorHAnsi" w:hAnsiTheme="minorHAnsi"/>
          <w:i/>
        </w:rPr>
        <w:t>S. pneumoniae</w:t>
      </w:r>
      <w:r w:rsidRPr="008372A5">
        <w:rPr>
          <w:rFonts w:asciiTheme="minorHAnsi" w:hAnsiTheme="minorHAnsi"/>
        </w:rPr>
        <w:t xml:space="preserve">. </w:t>
      </w:r>
    </w:p>
    <w:p w14:paraId="285E50C1" w14:textId="77777777" w:rsidR="008372A5" w:rsidRPr="008372A5" w:rsidRDefault="008372A5" w:rsidP="001B527B">
      <w:pPr>
        <w:spacing w:after="0"/>
        <w:ind w:left="432"/>
        <w:jc w:val="both"/>
        <w:rPr>
          <w:rFonts w:asciiTheme="minorHAnsi" w:hAnsiTheme="minorHAnsi"/>
        </w:rPr>
      </w:pPr>
    </w:p>
    <w:p w14:paraId="454CD162" w14:textId="7636E8AC" w:rsidR="008372A5" w:rsidRPr="008372A5" w:rsidRDefault="008372A5" w:rsidP="001B527B">
      <w:pPr>
        <w:spacing w:after="0"/>
        <w:ind w:left="432"/>
        <w:jc w:val="both"/>
        <w:rPr>
          <w:rFonts w:asciiTheme="minorHAnsi" w:hAnsiTheme="minorHAnsi"/>
        </w:rPr>
      </w:pPr>
      <w:r w:rsidRPr="008372A5">
        <w:rPr>
          <w:rFonts w:asciiTheme="minorHAnsi" w:hAnsiTheme="minorHAnsi"/>
        </w:rPr>
        <w:t>In patients with impaired renal function or in those receiving high doses convulsions may occur</w:t>
      </w:r>
      <w:r>
        <w:rPr>
          <w:rFonts w:asciiTheme="minorHAnsi" w:hAnsiTheme="minorHAnsi"/>
        </w:rPr>
        <w:t xml:space="preserve"> (see section 4.8)</w:t>
      </w:r>
    </w:p>
    <w:p w14:paraId="2F096B34" w14:textId="77777777" w:rsidR="008372A5" w:rsidRPr="008372A5" w:rsidRDefault="008372A5" w:rsidP="001B527B">
      <w:pPr>
        <w:spacing w:after="0"/>
        <w:ind w:left="432"/>
        <w:jc w:val="both"/>
        <w:rPr>
          <w:rFonts w:asciiTheme="minorHAnsi" w:hAnsiTheme="minorHAnsi"/>
        </w:rPr>
      </w:pPr>
    </w:p>
    <w:p w14:paraId="17627220" w14:textId="77777777" w:rsidR="008372A5" w:rsidRPr="008372A5" w:rsidRDefault="008372A5" w:rsidP="001B527B">
      <w:pPr>
        <w:spacing w:after="0"/>
        <w:ind w:left="432"/>
        <w:jc w:val="both"/>
        <w:rPr>
          <w:rFonts w:asciiTheme="minorHAnsi" w:hAnsiTheme="minorHAnsi"/>
        </w:rPr>
      </w:pPr>
      <w:r w:rsidRPr="008372A5">
        <w:rPr>
          <w:rFonts w:asciiTheme="minorHAnsi" w:hAnsiTheme="minorHAnsi"/>
        </w:rPr>
        <w:t>Amoxicillin/clavulanic acid should be avoided if infectious mononucleosis is suspected since the occurrence of a morbilliform rash has been associated with this condition following the use of amoxicillin.</w:t>
      </w:r>
    </w:p>
    <w:p w14:paraId="36C0ECFF" w14:textId="77777777" w:rsidR="008372A5" w:rsidRPr="008372A5" w:rsidRDefault="008372A5" w:rsidP="001B527B">
      <w:pPr>
        <w:spacing w:after="0"/>
        <w:ind w:left="432"/>
        <w:jc w:val="both"/>
        <w:rPr>
          <w:rFonts w:asciiTheme="minorHAnsi" w:hAnsiTheme="minorHAnsi"/>
        </w:rPr>
      </w:pPr>
    </w:p>
    <w:p w14:paraId="2250D565" w14:textId="77777777" w:rsidR="008372A5" w:rsidRPr="008372A5" w:rsidRDefault="008372A5" w:rsidP="001B527B">
      <w:pPr>
        <w:spacing w:after="0"/>
        <w:ind w:left="432"/>
        <w:jc w:val="both"/>
        <w:rPr>
          <w:rFonts w:asciiTheme="minorHAnsi" w:hAnsiTheme="minorHAnsi"/>
        </w:rPr>
      </w:pPr>
      <w:r w:rsidRPr="008372A5">
        <w:rPr>
          <w:rFonts w:asciiTheme="minorHAnsi" w:hAnsiTheme="minorHAnsi"/>
        </w:rPr>
        <w:t xml:space="preserve">Concomitant use of allopurinol during treatment with amoxicillin can increase the likelihood of allergic skin reactions. </w:t>
      </w:r>
    </w:p>
    <w:p w14:paraId="1217469B" w14:textId="77777777" w:rsidR="008372A5" w:rsidRPr="008372A5" w:rsidRDefault="008372A5" w:rsidP="001B527B">
      <w:pPr>
        <w:spacing w:after="0"/>
        <w:ind w:left="432"/>
        <w:jc w:val="both"/>
        <w:rPr>
          <w:rFonts w:asciiTheme="minorHAnsi" w:hAnsiTheme="minorHAnsi"/>
        </w:rPr>
      </w:pPr>
    </w:p>
    <w:p w14:paraId="21FC63A7" w14:textId="77777777" w:rsidR="008372A5" w:rsidRPr="008372A5" w:rsidRDefault="008372A5" w:rsidP="001B527B">
      <w:pPr>
        <w:spacing w:after="0"/>
        <w:ind w:left="432"/>
        <w:jc w:val="both"/>
        <w:rPr>
          <w:rFonts w:asciiTheme="minorHAnsi" w:hAnsiTheme="minorHAnsi"/>
        </w:rPr>
      </w:pPr>
      <w:r w:rsidRPr="008372A5">
        <w:rPr>
          <w:rFonts w:asciiTheme="minorHAnsi" w:hAnsiTheme="minorHAnsi"/>
        </w:rPr>
        <w:t>Prolonged use may occasionally result in overgrowth of non-susceptible organisms.</w:t>
      </w:r>
    </w:p>
    <w:p w14:paraId="6A87D21C" w14:textId="77777777" w:rsidR="008372A5" w:rsidRPr="008372A5" w:rsidRDefault="008372A5" w:rsidP="001B527B">
      <w:pPr>
        <w:spacing w:after="0"/>
        <w:ind w:left="432"/>
        <w:jc w:val="both"/>
        <w:rPr>
          <w:rFonts w:asciiTheme="minorHAnsi" w:hAnsiTheme="minorHAnsi"/>
        </w:rPr>
      </w:pPr>
    </w:p>
    <w:p w14:paraId="77947135" w14:textId="558644DA" w:rsidR="008372A5" w:rsidRPr="008372A5" w:rsidRDefault="008372A5" w:rsidP="001B527B">
      <w:pPr>
        <w:spacing w:after="0"/>
        <w:ind w:left="432"/>
        <w:jc w:val="both"/>
        <w:rPr>
          <w:rFonts w:asciiTheme="minorHAnsi" w:hAnsiTheme="minorHAnsi"/>
        </w:rPr>
      </w:pPr>
      <w:r w:rsidRPr="008372A5">
        <w:rPr>
          <w:rFonts w:asciiTheme="minorHAnsi" w:hAnsiTheme="minorHAnsi"/>
        </w:rPr>
        <w:t xml:space="preserve">The occurrence at the treatment initiation of a feverish generalized erythema associated with </w:t>
      </w:r>
      <w:proofErr w:type="spellStart"/>
      <w:r w:rsidRPr="008372A5">
        <w:rPr>
          <w:rFonts w:asciiTheme="minorHAnsi" w:hAnsiTheme="minorHAnsi"/>
        </w:rPr>
        <w:t>pustula</w:t>
      </w:r>
      <w:proofErr w:type="spellEnd"/>
      <w:r w:rsidRPr="008372A5">
        <w:rPr>
          <w:rFonts w:asciiTheme="minorHAnsi" w:hAnsiTheme="minorHAnsi"/>
        </w:rPr>
        <w:t xml:space="preserve"> may be a symptom of acute generalized </w:t>
      </w:r>
      <w:proofErr w:type="spellStart"/>
      <w:r w:rsidRPr="008372A5">
        <w:rPr>
          <w:rFonts w:asciiTheme="minorHAnsi" w:hAnsiTheme="minorHAnsi"/>
        </w:rPr>
        <w:t>exanthemous</w:t>
      </w:r>
      <w:proofErr w:type="spellEnd"/>
      <w:r w:rsidRPr="008372A5">
        <w:rPr>
          <w:rFonts w:asciiTheme="minorHAnsi" w:hAnsiTheme="minorHAnsi"/>
        </w:rPr>
        <w:t xml:space="preserve"> pustulosis (AGEP). This reaction requires discontinuation of the treatment with </w:t>
      </w:r>
      <w:proofErr w:type="spellStart"/>
      <w:r w:rsidR="00A070E7">
        <w:rPr>
          <w:rFonts w:asciiTheme="minorHAnsi" w:hAnsiTheme="minorHAnsi"/>
        </w:rPr>
        <w:t>Ticasse</w:t>
      </w:r>
      <w:proofErr w:type="spellEnd"/>
      <w:r w:rsidRPr="008372A5">
        <w:rPr>
          <w:rFonts w:asciiTheme="minorHAnsi" w:hAnsiTheme="minorHAnsi"/>
        </w:rPr>
        <w:t xml:space="preserve"> and contraindicates any subsequent administration of amoxicillin.</w:t>
      </w:r>
    </w:p>
    <w:p w14:paraId="2853924F" w14:textId="48CD570C" w:rsidR="008372A5" w:rsidRDefault="008372A5" w:rsidP="001B527B">
      <w:pPr>
        <w:spacing w:after="0"/>
        <w:ind w:left="432"/>
        <w:jc w:val="both"/>
        <w:rPr>
          <w:rFonts w:asciiTheme="minorHAnsi" w:hAnsiTheme="minorHAnsi"/>
        </w:rPr>
      </w:pPr>
      <w:r w:rsidRPr="008372A5">
        <w:rPr>
          <w:rFonts w:asciiTheme="minorHAnsi" w:hAnsiTheme="minorHAnsi"/>
        </w:rPr>
        <w:t>In patients with evidence of hepatic impairment amoxicillin/clavulanic acid should be used with caution</w:t>
      </w:r>
      <w:r>
        <w:rPr>
          <w:rFonts w:asciiTheme="minorHAnsi" w:hAnsiTheme="minorHAnsi"/>
        </w:rPr>
        <w:t xml:space="preserve"> (see sections 4.2,4.3 and 4.8).</w:t>
      </w:r>
      <w:r w:rsidRPr="008372A5">
        <w:rPr>
          <w:rFonts w:asciiTheme="minorHAnsi" w:hAnsiTheme="minorHAnsi"/>
        </w:rPr>
        <w:t xml:space="preserve"> </w:t>
      </w:r>
    </w:p>
    <w:p w14:paraId="65DDC61B" w14:textId="77777777" w:rsidR="008372A5" w:rsidRDefault="008372A5" w:rsidP="001B527B">
      <w:pPr>
        <w:spacing w:after="0"/>
        <w:ind w:left="432"/>
        <w:jc w:val="both"/>
        <w:rPr>
          <w:rFonts w:asciiTheme="minorHAnsi" w:hAnsiTheme="minorHAnsi"/>
        </w:rPr>
      </w:pPr>
    </w:p>
    <w:p w14:paraId="55E1729D" w14:textId="3F30F530" w:rsidR="008372A5" w:rsidRPr="008372A5" w:rsidRDefault="008372A5" w:rsidP="001B527B">
      <w:pPr>
        <w:spacing w:after="0"/>
        <w:ind w:left="432"/>
        <w:jc w:val="both"/>
        <w:rPr>
          <w:rFonts w:asciiTheme="minorHAnsi" w:hAnsiTheme="minorHAnsi"/>
        </w:rPr>
      </w:pPr>
      <w:r w:rsidRPr="008372A5">
        <w:rPr>
          <w:rFonts w:asciiTheme="minorHAnsi" w:hAnsiTheme="minorHAnsi"/>
        </w:rPr>
        <w:t>Hepatic events have been reported predominantly in males and elderly patients and may be associated with prolonged treatment. These events have been very rarely reported in children. In all populations, signs and symptoms usually occur during or shortly after treatment but in some cases may not become apparent until several weeks after treatment has ceased. These are usually reversible. Hepatic events may be severe and, in extremely rare circumstances deaths have been reported. These have almost always occurred in patients with serious underlying disease or taking concomitant medications known to have the potential for hepatic effects.</w:t>
      </w:r>
      <w:r>
        <w:rPr>
          <w:rFonts w:asciiTheme="minorHAnsi" w:hAnsiTheme="minorHAnsi"/>
        </w:rPr>
        <w:t xml:space="preserve"> (see section 4.8)</w:t>
      </w:r>
    </w:p>
    <w:p w14:paraId="44F6DB22" w14:textId="77777777" w:rsidR="008372A5" w:rsidRPr="008372A5" w:rsidRDefault="008372A5" w:rsidP="001B527B">
      <w:pPr>
        <w:spacing w:after="0"/>
        <w:ind w:left="432"/>
        <w:jc w:val="both"/>
        <w:rPr>
          <w:rFonts w:asciiTheme="minorHAnsi" w:hAnsiTheme="minorHAnsi"/>
        </w:rPr>
      </w:pPr>
    </w:p>
    <w:p w14:paraId="4D4188FC" w14:textId="77777777" w:rsidR="008372A5" w:rsidRPr="008372A5" w:rsidRDefault="008372A5" w:rsidP="001B527B">
      <w:pPr>
        <w:spacing w:after="0"/>
        <w:ind w:left="432"/>
        <w:jc w:val="both"/>
        <w:rPr>
          <w:rFonts w:asciiTheme="minorHAnsi" w:hAnsiTheme="minorHAnsi"/>
        </w:rPr>
      </w:pPr>
      <w:r w:rsidRPr="008372A5">
        <w:rPr>
          <w:rFonts w:asciiTheme="minorHAnsi" w:hAnsiTheme="minorHAnsi"/>
        </w:rPr>
        <w:t>Antibiotic-associated colitis has been reported with nearly all antibacterial agents including amoxicillin and may range in severity from mild to life threatening. Therefore, it is important to consider this diagnosis in patients who present with diarrhea during or subsequent to the administration of any antibiotics. Should antibiotic-associated colitis occur, amoxicillin/clavulanic acid should immediately be discontinued, a physician be consulted and an appropriate therapy initiated. Anti-peristaltic medicinal products are contraindicated in this situation.</w:t>
      </w:r>
    </w:p>
    <w:p w14:paraId="6630F905" w14:textId="77777777" w:rsidR="008372A5" w:rsidRPr="008372A5" w:rsidRDefault="008372A5" w:rsidP="001B527B">
      <w:pPr>
        <w:spacing w:after="0"/>
        <w:ind w:left="432"/>
        <w:jc w:val="both"/>
        <w:rPr>
          <w:rFonts w:asciiTheme="minorHAnsi" w:hAnsiTheme="minorHAnsi"/>
        </w:rPr>
      </w:pPr>
    </w:p>
    <w:p w14:paraId="7FCE2DF9" w14:textId="77777777" w:rsidR="008372A5" w:rsidRPr="008372A5" w:rsidRDefault="008372A5" w:rsidP="001B527B">
      <w:pPr>
        <w:spacing w:after="0"/>
        <w:ind w:left="432"/>
        <w:jc w:val="both"/>
        <w:rPr>
          <w:rFonts w:asciiTheme="minorHAnsi" w:hAnsiTheme="minorHAnsi"/>
        </w:rPr>
      </w:pPr>
      <w:r w:rsidRPr="008372A5">
        <w:rPr>
          <w:rFonts w:asciiTheme="minorHAnsi" w:hAnsiTheme="minorHAnsi"/>
        </w:rPr>
        <w:t>During prolonged therapy periodic assessment of organ system functions, including renal, hepatic and hematopoietic function is advisable.</w:t>
      </w:r>
    </w:p>
    <w:p w14:paraId="23C69EA6" w14:textId="77777777" w:rsidR="008372A5" w:rsidRPr="008372A5" w:rsidRDefault="008372A5" w:rsidP="001B527B">
      <w:pPr>
        <w:spacing w:after="0"/>
        <w:ind w:left="432"/>
        <w:jc w:val="both"/>
        <w:rPr>
          <w:rFonts w:asciiTheme="minorHAnsi" w:hAnsiTheme="minorHAnsi"/>
        </w:rPr>
      </w:pPr>
    </w:p>
    <w:p w14:paraId="15C0FD15" w14:textId="47B9A6BC" w:rsidR="008372A5" w:rsidRPr="008372A5" w:rsidRDefault="008372A5" w:rsidP="001B527B">
      <w:pPr>
        <w:spacing w:after="0"/>
        <w:ind w:left="432"/>
        <w:jc w:val="both"/>
        <w:rPr>
          <w:rFonts w:asciiTheme="minorHAnsi" w:hAnsiTheme="minorHAnsi"/>
        </w:rPr>
      </w:pPr>
      <w:r w:rsidRPr="008372A5">
        <w:rPr>
          <w:rFonts w:asciiTheme="minorHAnsi" w:hAnsiTheme="minorHAnsi"/>
        </w:rPr>
        <w:t>Prolongation of prothrombin time has been reported rarely in patients receiving amoxicillin/clavulanic acid. Appropriate monitoring should be undertaken when anticoagulants are prescribed concomitantly. Adjustments in the dose of oral anticoagulants may be necessary to maintain the desired level of</w:t>
      </w:r>
      <w:r>
        <w:rPr>
          <w:rFonts w:asciiTheme="minorHAnsi" w:hAnsiTheme="minorHAnsi"/>
        </w:rPr>
        <w:t xml:space="preserve"> anticoagulation (see section 4.5 and 4.8)</w:t>
      </w:r>
      <w:r w:rsidRPr="008372A5">
        <w:rPr>
          <w:rFonts w:asciiTheme="minorHAnsi" w:hAnsiTheme="minorHAnsi"/>
        </w:rPr>
        <w:t xml:space="preserve">. </w:t>
      </w:r>
    </w:p>
    <w:p w14:paraId="27B9B9A4" w14:textId="77777777" w:rsidR="008372A5" w:rsidRPr="008372A5" w:rsidRDefault="008372A5" w:rsidP="001B527B">
      <w:pPr>
        <w:spacing w:after="0"/>
        <w:ind w:left="432"/>
        <w:jc w:val="both"/>
        <w:rPr>
          <w:rFonts w:asciiTheme="minorHAnsi" w:hAnsiTheme="minorHAnsi"/>
        </w:rPr>
      </w:pPr>
    </w:p>
    <w:p w14:paraId="1B138619" w14:textId="0B698D90" w:rsidR="008372A5" w:rsidRPr="008372A5" w:rsidRDefault="008372A5" w:rsidP="001B527B">
      <w:pPr>
        <w:spacing w:after="0"/>
        <w:ind w:left="432"/>
        <w:jc w:val="both"/>
        <w:rPr>
          <w:rFonts w:asciiTheme="minorHAnsi" w:hAnsiTheme="minorHAnsi"/>
        </w:rPr>
      </w:pPr>
      <w:r w:rsidRPr="008372A5">
        <w:rPr>
          <w:rFonts w:asciiTheme="minorHAnsi" w:hAnsiTheme="minorHAnsi"/>
        </w:rPr>
        <w:t>In patients with renal impairment, the dose should be adjusted according to the degree of impairment</w:t>
      </w:r>
      <w:r w:rsidR="00FD2BAE">
        <w:rPr>
          <w:rFonts w:asciiTheme="minorHAnsi" w:hAnsiTheme="minorHAnsi"/>
        </w:rPr>
        <w:t xml:space="preserve"> (see section 4.2)</w:t>
      </w:r>
      <w:r w:rsidRPr="008372A5">
        <w:rPr>
          <w:rFonts w:asciiTheme="minorHAnsi" w:hAnsiTheme="minorHAnsi"/>
        </w:rPr>
        <w:t>.</w:t>
      </w:r>
    </w:p>
    <w:p w14:paraId="570C256D" w14:textId="77777777" w:rsidR="008372A5" w:rsidRPr="008372A5" w:rsidRDefault="008372A5" w:rsidP="001B527B">
      <w:pPr>
        <w:spacing w:after="0"/>
        <w:ind w:left="432"/>
        <w:jc w:val="both"/>
        <w:rPr>
          <w:rFonts w:asciiTheme="minorHAnsi" w:hAnsiTheme="minorHAnsi"/>
        </w:rPr>
      </w:pPr>
    </w:p>
    <w:p w14:paraId="0804B738" w14:textId="29EF0A24" w:rsidR="008372A5" w:rsidRPr="008372A5" w:rsidRDefault="008372A5" w:rsidP="001B527B">
      <w:pPr>
        <w:spacing w:after="0"/>
        <w:ind w:left="432"/>
        <w:jc w:val="both"/>
        <w:rPr>
          <w:rFonts w:asciiTheme="minorHAnsi" w:hAnsiTheme="minorHAnsi"/>
        </w:rPr>
      </w:pPr>
      <w:r w:rsidRPr="008372A5">
        <w:rPr>
          <w:rFonts w:asciiTheme="minorHAnsi" w:hAnsiTheme="minorHAnsi"/>
        </w:rPr>
        <w:t>In patients with reduced urine output, crystalluria has been observed very rarely, predominantly with parenteral therapy. During the administration of high doses of amoxicillin, it is advisable to maintain adequate fluid intake and urinary output in order to reduce the possibility of amoxicillin crystalluria. In patients with bladder catheters, a regular check of patency should be maintained</w:t>
      </w:r>
      <w:r w:rsidR="00FD2BAE">
        <w:rPr>
          <w:rFonts w:asciiTheme="minorHAnsi" w:hAnsiTheme="minorHAnsi"/>
        </w:rPr>
        <w:t xml:space="preserve"> (see section 4.9)</w:t>
      </w:r>
      <w:r w:rsidRPr="008372A5">
        <w:rPr>
          <w:rFonts w:asciiTheme="minorHAnsi" w:hAnsiTheme="minorHAnsi"/>
        </w:rPr>
        <w:t xml:space="preserve">. </w:t>
      </w:r>
    </w:p>
    <w:p w14:paraId="37F5930C" w14:textId="77777777" w:rsidR="008372A5" w:rsidRPr="008372A5" w:rsidRDefault="008372A5" w:rsidP="001B527B">
      <w:pPr>
        <w:spacing w:after="0"/>
        <w:ind w:left="432"/>
        <w:jc w:val="both"/>
        <w:rPr>
          <w:rFonts w:asciiTheme="minorHAnsi" w:hAnsiTheme="minorHAnsi"/>
        </w:rPr>
      </w:pPr>
    </w:p>
    <w:p w14:paraId="6316F392" w14:textId="77777777" w:rsidR="008372A5" w:rsidRPr="008372A5" w:rsidRDefault="008372A5" w:rsidP="001B527B">
      <w:pPr>
        <w:spacing w:after="0"/>
        <w:ind w:left="432"/>
        <w:jc w:val="both"/>
        <w:rPr>
          <w:rFonts w:asciiTheme="minorHAnsi" w:hAnsiTheme="minorHAnsi"/>
        </w:rPr>
      </w:pPr>
      <w:r w:rsidRPr="008372A5">
        <w:rPr>
          <w:rFonts w:asciiTheme="minorHAnsi" w:hAnsiTheme="minorHAnsi"/>
        </w:rPr>
        <w:t>During treatment with amoxicillin, enzymatic glucose oxidase methods should be used whenever testing for the presence of glucose in urine because false positive results may occur with non-enzymatic methods.</w:t>
      </w:r>
    </w:p>
    <w:p w14:paraId="028B1B6F" w14:textId="77777777" w:rsidR="008372A5" w:rsidRPr="008372A5" w:rsidRDefault="008372A5" w:rsidP="001B527B">
      <w:pPr>
        <w:spacing w:after="0"/>
        <w:ind w:left="432"/>
        <w:jc w:val="both"/>
        <w:rPr>
          <w:rFonts w:asciiTheme="minorHAnsi" w:hAnsiTheme="minorHAnsi"/>
        </w:rPr>
      </w:pPr>
    </w:p>
    <w:p w14:paraId="2DA81A50" w14:textId="4092CD52" w:rsidR="008372A5" w:rsidRPr="008372A5" w:rsidRDefault="008372A5" w:rsidP="001B527B">
      <w:pPr>
        <w:spacing w:after="0"/>
        <w:ind w:left="432"/>
        <w:jc w:val="both"/>
        <w:rPr>
          <w:rFonts w:asciiTheme="minorHAnsi" w:hAnsiTheme="minorHAnsi"/>
        </w:rPr>
      </w:pPr>
      <w:r w:rsidRPr="008372A5">
        <w:rPr>
          <w:rFonts w:asciiTheme="minorHAnsi" w:hAnsiTheme="minorHAnsi"/>
        </w:rPr>
        <w:t xml:space="preserve">The presence of clavulanic acid in </w:t>
      </w:r>
      <w:proofErr w:type="spellStart"/>
      <w:r w:rsidR="00A070E7">
        <w:rPr>
          <w:rFonts w:asciiTheme="minorHAnsi" w:hAnsiTheme="minorHAnsi"/>
        </w:rPr>
        <w:t>Ticasse</w:t>
      </w:r>
      <w:proofErr w:type="spellEnd"/>
      <w:r w:rsidRPr="008372A5">
        <w:rPr>
          <w:rFonts w:asciiTheme="minorHAnsi" w:hAnsiTheme="minorHAnsi"/>
        </w:rPr>
        <w:t xml:space="preserve"> may cause a non-specific binding of IgG and albumin by red cell membranes leading to a false positive Coombs test. </w:t>
      </w:r>
    </w:p>
    <w:p w14:paraId="25063041" w14:textId="77777777" w:rsidR="008372A5" w:rsidRPr="008372A5" w:rsidRDefault="008372A5" w:rsidP="001B527B">
      <w:pPr>
        <w:spacing w:after="0"/>
        <w:ind w:left="432"/>
        <w:jc w:val="both"/>
        <w:rPr>
          <w:rFonts w:asciiTheme="minorHAnsi" w:hAnsiTheme="minorHAnsi"/>
        </w:rPr>
      </w:pPr>
    </w:p>
    <w:p w14:paraId="7975F923" w14:textId="77777777" w:rsidR="008372A5" w:rsidRPr="008372A5" w:rsidRDefault="008372A5" w:rsidP="001B527B">
      <w:pPr>
        <w:spacing w:after="0"/>
        <w:ind w:left="432"/>
        <w:jc w:val="both"/>
        <w:rPr>
          <w:rFonts w:asciiTheme="minorHAnsi" w:hAnsiTheme="minorHAnsi"/>
        </w:rPr>
      </w:pPr>
      <w:r w:rsidRPr="008372A5">
        <w:rPr>
          <w:rFonts w:asciiTheme="minorHAnsi" w:hAnsiTheme="minorHAnsi"/>
        </w:rPr>
        <w:t xml:space="preserve">There have been reports of positive test results using the Bio-Rad Laboratories </w:t>
      </w:r>
      <w:proofErr w:type="spellStart"/>
      <w:r w:rsidRPr="008372A5">
        <w:rPr>
          <w:rFonts w:asciiTheme="minorHAnsi" w:hAnsiTheme="minorHAnsi"/>
        </w:rPr>
        <w:t>Platelia</w:t>
      </w:r>
      <w:proofErr w:type="spellEnd"/>
      <w:r w:rsidRPr="008372A5">
        <w:rPr>
          <w:rFonts w:asciiTheme="minorHAnsi" w:hAnsiTheme="minorHAnsi"/>
        </w:rPr>
        <w:t xml:space="preserve"> </w:t>
      </w:r>
      <w:r w:rsidRPr="00813A48">
        <w:rPr>
          <w:rFonts w:asciiTheme="minorHAnsi" w:hAnsiTheme="minorHAnsi"/>
          <w:i/>
          <w:iCs/>
        </w:rPr>
        <w:t>Aspergillus</w:t>
      </w:r>
      <w:r w:rsidRPr="008372A5">
        <w:rPr>
          <w:rFonts w:asciiTheme="minorHAnsi" w:hAnsiTheme="minorHAnsi"/>
        </w:rPr>
        <w:t xml:space="preserve"> EIA test in patients receiving amoxicillin/clavulanic acid who were subsequently found to be free of </w:t>
      </w:r>
      <w:r w:rsidRPr="00813A48">
        <w:rPr>
          <w:rFonts w:asciiTheme="minorHAnsi" w:hAnsiTheme="minorHAnsi"/>
          <w:i/>
          <w:iCs/>
        </w:rPr>
        <w:t>Aspergillus</w:t>
      </w:r>
      <w:r w:rsidRPr="008372A5">
        <w:rPr>
          <w:rFonts w:asciiTheme="minorHAnsi" w:hAnsiTheme="minorHAnsi"/>
        </w:rPr>
        <w:t xml:space="preserve"> infection. Cross-reactions with non- Aspergillus polysaccharides and </w:t>
      </w:r>
      <w:proofErr w:type="spellStart"/>
      <w:r w:rsidRPr="008372A5">
        <w:rPr>
          <w:rFonts w:asciiTheme="minorHAnsi" w:hAnsiTheme="minorHAnsi"/>
        </w:rPr>
        <w:t>polyfuranoses</w:t>
      </w:r>
      <w:proofErr w:type="spellEnd"/>
      <w:r w:rsidRPr="008372A5">
        <w:rPr>
          <w:rFonts w:asciiTheme="minorHAnsi" w:hAnsiTheme="minorHAnsi"/>
        </w:rPr>
        <w:t xml:space="preserve"> with Bio-Rad Laboratories </w:t>
      </w:r>
      <w:proofErr w:type="spellStart"/>
      <w:r w:rsidRPr="008372A5">
        <w:rPr>
          <w:rFonts w:asciiTheme="minorHAnsi" w:hAnsiTheme="minorHAnsi"/>
        </w:rPr>
        <w:t>Platelia</w:t>
      </w:r>
      <w:proofErr w:type="spellEnd"/>
      <w:r w:rsidRPr="008372A5">
        <w:rPr>
          <w:rFonts w:asciiTheme="minorHAnsi" w:hAnsiTheme="minorHAnsi"/>
        </w:rPr>
        <w:t xml:space="preserve"> </w:t>
      </w:r>
      <w:r w:rsidRPr="00813A48">
        <w:rPr>
          <w:rFonts w:asciiTheme="minorHAnsi" w:hAnsiTheme="minorHAnsi"/>
          <w:i/>
          <w:iCs/>
        </w:rPr>
        <w:t xml:space="preserve">Aspergillus </w:t>
      </w:r>
      <w:r w:rsidRPr="008372A5">
        <w:rPr>
          <w:rFonts w:asciiTheme="minorHAnsi" w:hAnsiTheme="minorHAnsi"/>
        </w:rPr>
        <w:t>EIA test have been reported. Therefore, positive test results in patients receiving amoxicillin/clavulanic acid should be interpreted cautiously and confirmed by other diagnostic methods.</w:t>
      </w:r>
    </w:p>
    <w:p w14:paraId="3DE3B784" w14:textId="77777777" w:rsidR="008372A5" w:rsidRPr="008372A5" w:rsidRDefault="008372A5" w:rsidP="001B527B">
      <w:pPr>
        <w:spacing w:after="0"/>
        <w:ind w:left="432"/>
        <w:jc w:val="both"/>
        <w:rPr>
          <w:rFonts w:asciiTheme="minorHAnsi" w:hAnsiTheme="minorHAnsi"/>
        </w:rPr>
      </w:pPr>
    </w:p>
    <w:p w14:paraId="640409E9" w14:textId="33517DFA" w:rsidR="008372A5" w:rsidRPr="008372A5" w:rsidRDefault="00A070E7" w:rsidP="001B527B">
      <w:pPr>
        <w:spacing w:after="0"/>
        <w:ind w:left="432"/>
        <w:jc w:val="both"/>
        <w:rPr>
          <w:rFonts w:asciiTheme="minorHAnsi" w:hAnsiTheme="minorHAnsi"/>
        </w:rPr>
      </w:pPr>
      <w:proofErr w:type="spellStart"/>
      <w:r>
        <w:rPr>
          <w:rFonts w:asciiTheme="minorHAnsi" w:hAnsiTheme="minorHAnsi"/>
        </w:rPr>
        <w:t>Ticasse</w:t>
      </w:r>
      <w:proofErr w:type="spellEnd"/>
      <w:r w:rsidR="008372A5" w:rsidRPr="008372A5">
        <w:rPr>
          <w:rFonts w:asciiTheme="minorHAnsi" w:hAnsiTheme="minorHAnsi"/>
        </w:rPr>
        <w:t xml:space="preserve"> </w:t>
      </w:r>
      <w:r w:rsidR="00914553">
        <w:rPr>
          <w:rFonts w:asciiTheme="minorHAnsi" w:hAnsiTheme="minorHAnsi"/>
        </w:rPr>
        <w:t>400/57</w:t>
      </w:r>
      <w:r w:rsidR="008372A5" w:rsidRPr="008372A5">
        <w:rPr>
          <w:rFonts w:asciiTheme="minorHAnsi" w:hAnsiTheme="minorHAnsi"/>
        </w:rPr>
        <w:t xml:space="preserve">  contains 2.07 mg of sodium benzoate per 5 ml of suspension that can increase the bilirubinemia and the risk of neonatal jaundice (unconjugated bilirubin deposits in brain tissue).</w:t>
      </w:r>
    </w:p>
    <w:p w14:paraId="09FD0A03" w14:textId="77777777" w:rsidR="008372A5" w:rsidRPr="008372A5" w:rsidRDefault="008372A5" w:rsidP="001B527B">
      <w:pPr>
        <w:spacing w:after="0"/>
        <w:ind w:left="432"/>
        <w:jc w:val="both"/>
        <w:rPr>
          <w:rFonts w:asciiTheme="minorHAnsi" w:hAnsiTheme="minorHAnsi"/>
        </w:rPr>
      </w:pPr>
    </w:p>
    <w:p w14:paraId="4B75CAD0" w14:textId="0516B593" w:rsidR="008372A5" w:rsidRPr="008372A5" w:rsidRDefault="00A070E7" w:rsidP="001B527B">
      <w:pPr>
        <w:spacing w:after="0"/>
        <w:ind w:left="432"/>
        <w:jc w:val="both"/>
        <w:rPr>
          <w:rFonts w:asciiTheme="minorHAnsi" w:hAnsiTheme="minorHAnsi"/>
        </w:rPr>
      </w:pPr>
      <w:proofErr w:type="spellStart"/>
      <w:r>
        <w:rPr>
          <w:rFonts w:asciiTheme="minorHAnsi" w:hAnsiTheme="minorHAnsi"/>
        </w:rPr>
        <w:t>Ticasse</w:t>
      </w:r>
      <w:proofErr w:type="spellEnd"/>
      <w:r w:rsidR="008372A5" w:rsidRPr="008372A5">
        <w:rPr>
          <w:rFonts w:asciiTheme="minorHAnsi" w:hAnsiTheme="minorHAnsi"/>
        </w:rPr>
        <w:t xml:space="preserve"> </w:t>
      </w:r>
      <w:r w:rsidR="00914553">
        <w:rPr>
          <w:rFonts w:asciiTheme="minorHAnsi" w:hAnsiTheme="minorHAnsi"/>
        </w:rPr>
        <w:t>400/57</w:t>
      </w:r>
      <w:r w:rsidR="008372A5" w:rsidRPr="008372A5">
        <w:rPr>
          <w:rFonts w:asciiTheme="minorHAnsi" w:hAnsiTheme="minorHAnsi"/>
        </w:rPr>
        <w:t xml:space="preserve"> contains </w:t>
      </w:r>
      <w:r>
        <w:rPr>
          <w:rFonts w:asciiTheme="minorHAnsi" w:hAnsiTheme="minorHAnsi"/>
        </w:rPr>
        <w:t>429</w:t>
      </w:r>
      <w:r w:rsidR="008372A5" w:rsidRPr="008372A5">
        <w:rPr>
          <w:rFonts w:asciiTheme="minorHAnsi" w:hAnsiTheme="minorHAnsi"/>
        </w:rPr>
        <w:t xml:space="preserve"> mg of sucrose per 5 ml of suspension. Patients with fructose intolerance, glucose-galactose malabsorption or sucrase / </w:t>
      </w:r>
      <w:proofErr w:type="spellStart"/>
      <w:r w:rsidR="008372A5" w:rsidRPr="008372A5">
        <w:rPr>
          <w:rFonts w:asciiTheme="minorHAnsi" w:hAnsiTheme="minorHAnsi"/>
        </w:rPr>
        <w:t>isomaltase</w:t>
      </w:r>
      <w:proofErr w:type="spellEnd"/>
      <w:r w:rsidR="008372A5" w:rsidRPr="008372A5">
        <w:rPr>
          <w:rFonts w:asciiTheme="minorHAnsi" w:hAnsiTheme="minorHAnsi"/>
        </w:rPr>
        <w:t xml:space="preserve"> (hereditary) deficiency should not take this medicine.</w:t>
      </w:r>
    </w:p>
    <w:p w14:paraId="66060F96" w14:textId="77777777" w:rsidR="005611EC" w:rsidRPr="0023283A" w:rsidRDefault="005611EC" w:rsidP="005611EC">
      <w:pPr>
        <w:pStyle w:val="Lijstalinea"/>
        <w:ind w:left="1440"/>
        <w:rPr>
          <w:rFonts w:asciiTheme="minorHAnsi" w:hAnsiTheme="minorHAnsi"/>
          <w:bCs/>
          <w:lang w:val="en-GB"/>
        </w:rPr>
      </w:pPr>
    </w:p>
    <w:p w14:paraId="1190C7B6" w14:textId="6CDE35E8" w:rsidR="007970DD" w:rsidRPr="0023283A" w:rsidRDefault="004B4776" w:rsidP="00E512EF">
      <w:pPr>
        <w:pStyle w:val="Lijstalinea"/>
        <w:numPr>
          <w:ilvl w:val="2"/>
          <w:numId w:val="12"/>
        </w:numPr>
        <w:ind w:left="936"/>
        <w:rPr>
          <w:rFonts w:asciiTheme="minorHAnsi" w:hAnsiTheme="minorHAnsi"/>
          <w:b/>
          <w:lang w:val="en-GB"/>
        </w:rPr>
      </w:pPr>
      <w:r w:rsidRPr="0023283A">
        <w:rPr>
          <w:rFonts w:asciiTheme="minorHAnsi" w:hAnsiTheme="minorHAnsi"/>
          <w:b/>
          <w:lang w:val="en-GB"/>
        </w:rPr>
        <w:t>Paediatric</w:t>
      </w:r>
      <w:r w:rsidR="007970DD" w:rsidRPr="0023283A">
        <w:rPr>
          <w:rFonts w:asciiTheme="minorHAnsi" w:hAnsiTheme="minorHAnsi"/>
          <w:b/>
          <w:lang w:val="en-GB"/>
        </w:rPr>
        <w:t xml:space="preserve"> population</w:t>
      </w:r>
    </w:p>
    <w:p w14:paraId="7A4A38E7" w14:textId="35EE597B" w:rsidR="00E512EF" w:rsidRDefault="004B4776" w:rsidP="001B527B">
      <w:pPr>
        <w:pStyle w:val="Lijstalinea"/>
        <w:ind w:left="432"/>
        <w:rPr>
          <w:rFonts w:asciiTheme="minorHAnsi" w:hAnsiTheme="minorHAnsi"/>
          <w:bCs/>
          <w:lang w:val="en-GB"/>
        </w:rPr>
      </w:pPr>
      <w:r>
        <w:rPr>
          <w:rFonts w:asciiTheme="minorHAnsi" w:hAnsiTheme="minorHAnsi"/>
          <w:bCs/>
          <w:lang w:val="en-GB"/>
        </w:rPr>
        <w:t>See section 4.4.1</w:t>
      </w:r>
    </w:p>
    <w:p w14:paraId="4E92C20D" w14:textId="63259F6C" w:rsidR="001B527B" w:rsidRDefault="001B527B" w:rsidP="001B527B">
      <w:pPr>
        <w:pStyle w:val="Lijstalinea"/>
        <w:ind w:left="432"/>
        <w:rPr>
          <w:rFonts w:asciiTheme="minorHAnsi" w:hAnsiTheme="minorHAnsi"/>
          <w:bCs/>
          <w:lang w:val="en-GB"/>
        </w:rPr>
      </w:pPr>
    </w:p>
    <w:p w14:paraId="3561D404" w14:textId="050F78DF" w:rsidR="00106D28" w:rsidRDefault="00106D28" w:rsidP="001B527B">
      <w:pPr>
        <w:pStyle w:val="Lijstalinea"/>
        <w:ind w:left="432"/>
        <w:rPr>
          <w:rFonts w:asciiTheme="minorHAnsi" w:hAnsiTheme="minorHAnsi"/>
          <w:bCs/>
          <w:lang w:val="en-GB"/>
        </w:rPr>
      </w:pPr>
    </w:p>
    <w:p w14:paraId="3D9CA734" w14:textId="3DC74577" w:rsidR="00106D28" w:rsidRDefault="00106D28" w:rsidP="001B527B">
      <w:pPr>
        <w:pStyle w:val="Lijstalinea"/>
        <w:ind w:left="432"/>
        <w:rPr>
          <w:rFonts w:asciiTheme="minorHAnsi" w:hAnsiTheme="minorHAnsi"/>
          <w:bCs/>
          <w:lang w:val="en-GB"/>
        </w:rPr>
      </w:pPr>
    </w:p>
    <w:p w14:paraId="20C0BC53" w14:textId="77777777" w:rsidR="00106D28" w:rsidRPr="0023283A" w:rsidRDefault="00106D28" w:rsidP="001B527B">
      <w:pPr>
        <w:pStyle w:val="Lijstalinea"/>
        <w:ind w:left="432"/>
        <w:rPr>
          <w:rFonts w:asciiTheme="minorHAnsi" w:hAnsiTheme="minorHAnsi"/>
          <w:bCs/>
          <w:lang w:val="en-GB"/>
        </w:rPr>
      </w:pPr>
    </w:p>
    <w:p w14:paraId="0C75E112" w14:textId="77777777" w:rsidR="00AE30FE" w:rsidRDefault="00AE30FE" w:rsidP="006F73FD">
      <w:pPr>
        <w:pStyle w:val="Lijstalinea"/>
        <w:numPr>
          <w:ilvl w:val="1"/>
          <w:numId w:val="12"/>
        </w:numPr>
        <w:ind w:left="432"/>
        <w:rPr>
          <w:rFonts w:asciiTheme="minorHAnsi" w:hAnsiTheme="minorHAnsi"/>
          <w:b/>
        </w:rPr>
      </w:pPr>
      <w:r>
        <w:rPr>
          <w:rFonts w:asciiTheme="minorHAnsi" w:hAnsiTheme="minorHAnsi"/>
          <w:b/>
        </w:rPr>
        <w:t>Interactions with other medicinal products and other forms of interactions</w:t>
      </w:r>
    </w:p>
    <w:p w14:paraId="2148196D" w14:textId="77777777" w:rsidR="00792744" w:rsidRDefault="00792744" w:rsidP="005611EC">
      <w:pPr>
        <w:pStyle w:val="Lijstalinea"/>
        <w:numPr>
          <w:ilvl w:val="2"/>
          <w:numId w:val="12"/>
        </w:numPr>
        <w:ind w:left="936"/>
        <w:rPr>
          <w:rFonts w:asciiTheme="minorHAnsi" w:hAnsiTheme="minorHAnsi"/>
          <w:b/>
        </w:rPr>
      </w:pPr>
      <w:r>
        <w:rPr>
          <w:rFonts w:asciiTheme="minorHAnsi" w:hAnsiTheme="minorHAnsi"/>
          <w:b/>
        </w:rPr>
        <w:t>General information</w:t>
      </w:r>
    </w:p>
    <w:p w14:paraId="4DE6D64D" w14:textId="77777777" w:rsidR="001B527B" w:rsidRPr="00DC3905" w:rsidRDefault="001B527B" w:rsidP="001B527B">
      <w:pPr>
        <w:spacing w:after="0"/>
        <w:ind w:left="432"/>
        <w:jc w:val="both"/>
        <w:rPr>
          <w:rFonts w:asciiTheme="minorHAnsi" w:hAnsiTheme="minorHAnsi"/>
          <w:b/>
          <w:i/>
          <w:iCs/>
        </w:rPr>
      </w:pPr>
      <w:r w:rsidRPr="00DC3905">
        <w:rPr>
          <w:rFonts w:asciiTheme="minorHAnsi" w:hAnsiTheme="minorHAnsi"/>
          <w:b/>
          <w:i/>
          <w:iCs/>
        </w:rPr>
        <w:t xml:space="preserve">Oral anticoagulants </w:t>
      </w:r>
    </w:p>
    <w:p w14:paraId="2BB82A21" w14:textId="77777777" w:rsidR="001B527B" w:rsidRPr="001B527B" w:rsidRDefault="001B527B" w:rsidP="001B527B">
      <w:pPr>
        <w:spacing w:after="0"/>
        <w:ind w:left="432"/>
        <w:jc w:val="both"/>
        <w:rPr>
          <w:rFonts w:asciiTheme="minorHAnsi" w:hAnsiTheme="minorHAnsi"/>
        </w:rPr>
      </w:pPr>
      <w:r w:rsidRPr="001B527B">
        <w:rPr>
          <w:rFonts w:asciiTheme="minorHAnsi" w:hAnsiTheme="minorHAnsi"/>
        </w:rPr>
        <w:t xml:space="preserve">Oral anticoagulants and penicillin antibiotics have been widely used in practice without reports of interaction. However, in the literature there are cases of increased international normalized ratio in patients maintained on </w:t>
      </w:r>
      <w:proofErr w:type="spellStart"/>
      <w:r w:rsidRPr="001B527B">
        <w:rPr>
          <w:rFonts w:asciiTheme="minorHAnsi" w:hAnsiTheme="minorHAnsi"/>
        </w:rPr>
        <w:t>acenocoumarol</w:t>
      </w:r>
      <w:proofErr w:type="spellEnd"/>
      <w:r w:rsidRPr="001B527B">
        <w:rPr>
          <w:rFonts w:asciiTheme="minorHAnsi" w:hAnsiTheme="minorHAnsi"/>
        </w:rPr>
        <w:t xml:space="preserve"> or warfarin and prescribed a course of amoxicillin. If co-administration is necessary, the prothrombin time or international normalized ratio should be carefully monitored with the addition or withdrawal of amoxicillin. Moreover, adjustments in the dose of oral anticoagulants may be necessary (see sections 4.4 and 4.8). </w:t>
      </w:r>
    </w:p>
    <w:p w14:paraId="53350BE1" w14:textId="77777777" w:rsidR="001B527B" w:rsidRPr="001B527B" w:rsidRDefault="001B527B" w:rsidP="001B527B">
      <w:pPr>
        <w:spacing w:after="0"/>
        <w:ind w:left="432"/>
        <w:jc w:val="both"/>
        <w:rPr>
          <w:rFonts w:asciiTheme="minorHAnsi" w:hAnsiTheme="minorHAnsi"/>
        </w:rPr>
      </w:pPr>
    </w:p>
    <w:p w14:paraId="3515930D" w14:textId="77777777" w:rsidR="001B527B" w:rsidRPr="00DC3905" w:rsidRDefault="001B527B" w:rsidP="001B527B">
      <w:pPr>
        <w:spacing w:after="0"/>
        <w:ind w:left="432"/>
        <w:jc w:val="both"/>
        <w:rPr>
          <w:rFonts w:asciiTheme="minorHAnsi" w:hAnsiTheme="minorHAnsi"/>
          <w:b/>
          <w:i/>
          <w:iCs/>
        </w:rPr>
      </w:pPr>
      <w:r w:rsidRPr="00DC3905">
        <w:rPr>
          <w:rFonts w:asciiTheme="minorHAnsi" w:hAnsiTheme="minorHAnsi"/>
          <w:b/>
          <w:i/>
          <w:iCs/>
        </w:rPr>
        <w:t xml:space="preserve">Methotrexate </w:t>
      </w:r>
    </w:p>
    <w:p w14:paraId="17B72B2C" w14:textId="77777777" w:rsidR="001B527B" w:rsidRPr="001B527B" w:rsidRDefault="001B527B" w:rsidP="001B527B">
      <w:pPr>
        <w:spacing w:after="0"/>
        <w:ind w:left="432"/>
        <w:jc w:val="both"/>
        <w:rPr>
          <w:rFonts w:asciiTheme="minorHAnsi" w:hAnsiTheme="minorHAnsi"/>
        </w:rPr>
      </w:pPr>
      <w:proofErr w:type="spellStart"/>
      <w:r w:rsidRPr="001B527B">
        <w:rPr>
          <w:rFonts w:asciiTheme="minorHAnsi" w:hAnsiTheme="minorHAnsi"/>
        </w:rPr>
        <w:t>Penicillins</w:t>
      </w:r>
      <w:proofErr w:type="spellEnd"/>
      <w:r w:rsidRPr="001B527B">
        <w:rPr>
          <w:rFonts w:asciiTheme="minorHAnsi" w:hAnsiTheme="minorHAnsi"/>
        </w:rPr>
        <w:t xml:space="preserve"> may reduce the excretion of methotrexate causing a potential increase in toxicity.</w:t>
      </w:r>
    </w:p>
    <w:p w14:paraId="68FFFB77" w14:textId="77777777" w:rsidR="001B527B" w:rsidRPr="001B527B" w:rsidRDefault="001B527B" w:rsidP="001B527B">
      <w:pPr>
        <w:spacing w:after="0"/>
        <w:ind w:left="432"/>
        <w:jc w:val="both"/>
        <w:rPr>
          <w:rFonts w:asciiTheme="minorHAnsi" w:hAnsiTheme="minorHAnsi"/>
        </w:rPr>
      </w:pPr>
    </w:p>
    <w:p w14:paraId="3F5F052F" w14:textId="77777777" w:rsidR="001B527B" w:rsidRPr="00DC3905" w:rsidRDefault="001B527B" w:rsidP="001B527B">
      <w:pPr>
        <w:spacing w:after="0"/>
        <w:ind w:left="432"/>
        <w:jc w:val="both"/>
        <w:rPr>
          <w:rFonts w:asciiTheme="minorHAnsi" w:hAnsiTheme="minorHAnsi"/>
          <w:b/>
          <w:i/>
          <w:iCs/>
        </w:rPr>
      </w:pPr>
      <w:r w:rsidRPr="00DC3905">
        <w:rPr>
          <w:rFonts w:asciiTheme="minorHAnsi" w:hAnsiTheme="minorHAnsi"/>
          <w:b/>
          <w:i/>
          <w:iCs/>
        </w:rPr>
        <w:t xml:space="preserve">Probenecid </w:t>
      </w:r>
    </w:p>
    <w:p w14:paraId="3B56A6B4" w14:textId="77777777" w:rsidR="001B527B" w:rsidRPr="001B527B" w:rsidRDefault="001B527B" w:rsidP="001B527B">
      <w:pPr>
        <w:spacing w:after="0"/>
        <w:ind w:left="432"/>
        <w:jc w:val="both"/>
        <w:rPr>
          <w:rFonts w:asciiTheme="minorHAnsi" w:hAnsiTheme="minorHAnsi"/>
        </w:rPr>
      </w:pPr>
      <w:r w:rsidRPr="001B527B">
        <w:rPr>
          <w:rFonts w:asciiTheme="minorHAnsi" w:hAnsiTheme="minorHAnsi"/>
        </w:rPr>
        <w:t>Concomitant use of probenecid is not recommended. Probenecid decreases renal tubular secretion of amoxicillin and elevates its plasma concentrations. Concomitant use of probenecid may result in increased and prolonged blood levels of amoxicillin but not of clavulanic acid.</w:t>
      </w:r>
    </w:p>
    <w:p w14:paraId="4AF72BCC" w14:textId="77777777" w:rsidR="001B527B" w:rsidRPr="001B527B" w:rsidRDefault="001B527B" w:rsidP="001B527B">
      <w:pPr>
        <w:spacing w:after="0"/>
        <w:ind w:left="432"/>
        <w:jc w:val="both"/>
        <w:rPr>
          <w:rFonts w:asciiTheme="minorHAnsi" w:hAnsiTheme="minorHAnsi"/>
        </w:rPr>
      </w:pPr>
    </w:p>
    <w:p w14:paraId="07580003" w14:textId="77777777" w:rsidR="001B527B" w:rsidRPr="00DC3905" w:rsidRDefault="001B527B" w:rsidP="001B527B">
      <w:pPr>
        <w:spacing w:after="0"/>
        <w:ind w:left="432"/>
        <w:jc w:val="both"/>
        <w:rPr>
          <w:rFonts w:asciiTheme="minorHAnsi" w:hAnsiTheme="minorHAnsi"/>
          <w:b/>
          <w:i/>
          <w:iCs/>
        </w:rPr>
      </w:pPr>
      <w:r w:rsidRPr="00DC3905">
        <w:rPr>
          <w:rFonts w:asciiTheme="minorHAnsi" w:hAnsiTheme="minorHAnsi"/>
          <w:b/>
          <w:i/>
          <w:iCs/>
        </w:rPr>
        <w:t xml:space="preserve">Mycophenolate mofetil </w:t>
      </w:r>
    </w:p>
    <w:p w14:paraId="560530D4" w14:textId="77777777" w:rsidR="001B527B" w:rsidRPr="001B527B" w:rsidRDefault="001B527B" w:rsidP="001B527B">
      <w:pPr>
        <w:spacing w:after="0"/>
        <w:ind w:left="432"/>
        <w:jc w:val="both"/>
        <w:rPr>
          <w:rFonts w:asciiTheme="minorHAnsi" w:hAnsiTheme="minorHAnsi"/>
        </w:rPr>
      </w:pPr>
      <w:r w:rsidRPr="001B527B">
        <w:rPr>
          <w:rFonts w:asciiTheme="minorHAnsi" w:hAnsiTheme="minorHAnsi"/>
        </w:rPr>
        <w:t>In patients receiving mycophenolate mofetil, reduction in pre-dose concentration of the active metabolite mycophenolic acid (MPA) of approximately 50% has been reported following commencement of oral amoxicillin plus clavulanic acid. The change in pre-dose level may not accurately represent changes in overall MPA exposure. Therefore, a change in the dose of mycophenolate mofetil should not normally be necessary in the absence of clinical evidence of graft dysfunction. However, close clinical monitoring should be performed during the combination and shortly after antibiotic treatment.</w:t>
      </w:r>
    </w:p>
    <w:p w14:paraId="202F28A2" w14:textId="213A15D7" w:rsidR="001B527B" w:rsidRPr="001B527B" w:rsidRDefault="001B527B" w:rsidP="001B527B">
      <w:pPr>
        <w:spacing w:after="0"/>
        <w:ind w:left="432"/>
        <w:jc w:val="both"/>
        <w:rPr>
          <w:rFonts w:asciiTheme="minorHAnsi" w:hAnsiTheme="minorHAnsi"/>
        </w:rPr>
      </w:pPr>
    </w:p>
    <w:p w14:paraId="4A190D02" w14:textId="77777777" w:rsidR="00792744" w:rsidRDefault="00792744" w:rsidP="005611EC">
      <w:pPr>
        <w:pStyle w:val="Lijstalinea"/>
        <w:numPr>
          <w:ilvl w:val="2"/>
          <w:numId w:val="12"/>
        </w:numPr>
        <w:ind w:left="936"/>
        <w:rPr>
          <w:rFonts w:asciiTheme="minorHAnsi" w:hAnsiTheme="minorHAnsi"/>
          <w:b/>
        </w:rPr>
      </w:pPr>
      <w:r>
        <w:rPr>
          <w:rFonts w:asciiTheme="minorHAnsi" w:hAnsiTheme="minorHAnsi"/>
          <w:b/>
        </w:rPr>
        <w:t>Additional information on special populations</w:t>
      </w:r>
    </w:p>
    <w:p w14:paraId="3E14F0B9" w14:textId="6343ED75" w:rsidR="00B3775E" w:rsidRPr="005611EC" w:rsidRDefault="00C85FB0" w:rsidP="00C85FB0">
      <w:pPr>
        <w:pStyle w:val="Lijstalinea"/>
        <w:ind w:left="432"/>
        <w:rPr>
          <w:rFonts w:asciiTheme="minorHAnsi" w:hAnsiTheme="minorHAnsi"/>
          <w:bCs/>
          <w:lang w:val="nl-BE"/>
        </w:rPr>
      </w:pPr>
      <w:r>
        <w:rPr>
          <w:rFonts w:asciiTheme="minorHAnsi" w:hAnsiTheme="minorHAnsi"/>
          <w:bCs/>
          <w:lang w:val="nl-BE"/>
        </w:rPr>
        <w:t>See 4.5.1</w:t>
      </w:r>
    </w:p>
    <w:p w14:paraId="4463D1BB" w14:textId="77777777" w:rsidR="00792744" w:rsidRDefault="00792744" w:rsidP="009103B7">
      <w:pPr>
        <w:pStyle w:val="Lijstalinea"/>
        <w:numPr>
          <w:ilvl w:val="2"/>
          <w:numId w:val="12"/>
        </w:numPr>
        <w:ind w:left="936"/>
        <w:rPr>
          <w:rFonts w:asciiTheme="minorHAnsi" w:hAnsiTheme="minorHAnsi"/>
          <w:b/>
        </w:rPr>
      </w:pPr>
      <w:r>
        <w:rPr>
          <w:rFonts w:asciiTheme="minorHAnsi" w:hAnsiTheme="minorHAnsi"/>
          <w:b/>
        </w:rPr>
        <w:t>Pediatric population</w:t>
      </w:r>
    </w:p>
    <w:p w14:paraId="4471DBAF" w14:textId="75E0D4E2" w:rsidR="009103B7" w:rsidRPr="009103B7" w:rsidRDefault="00C85FB0" w:rsidP="00C85FB0">
      <w:pPr>
        <w:pStyle w:val="Lijstalinea"/>
        <w:ind w:left="432"/>
        <w:rPr>
          <w:rFonts w:asciiTheme="minorHAnsi" w:hAnsiTheme="minorHAnsi"/>
          <w:bCs/>
        </w:rPr>
      </w:pPr>
      <w:r>
        <w:rPr>
          <w:rFonts w:asciiTheme="minorHAnsi" w:hAnsiTheme="minorHAnsi"/>
          <w:bCs/>
        </w:rPr>
        <w:t>See 4.5.1</w:t>
      </w:r>
    </w:p>
    <w:p w14:paraId="75D2D293" w14:textId="77777777" w:rsidR="00AE30FE" w:rsidRDefault="00AE30FE" w:rsidP="002757CD">
      <w:pPr>
        <w:pStyle w:val="Lijstalinea"/>
        <w:numPr>
          <w:ilvl w:val="3"/>
          <w:numId w:val="12"/>
        </w:numPr>
        <w:rPr>
          <w:rFonts w:asciiTheme="minorHAnsi" w:hAnsiTheme="minorHAnsi"/>
          <w:b/>
        </w:rPr>
      </w:pPr>
      <w:r>
        <w:rPr>
          <w:rFonts w:asciiTheme="minorHAnsi" w:hAnsiTheme="minorHAnsi"/>
          <w:b/>
        </w:rPr>
        <w:t>Fertility, pregnancy and lactation</w:t>
      </w:r>
    </w:p>
    <w:p w14:paraId="33E543D2" w14:textId="77777777" w:rsidR="00DC4881" w:rsidRDefault="00FC39AF" w:rsidP="00FC39AF">
      <w:pPr>
        <w:pStyle w:val="Lijstalinea"/>
        <w:numPr>
          <w:ilvl w:val="2"/>
          <w:numId w:val="12"/>
        </w:numPr>
        <w:ind w:left="936"/>
        <w:rPr>
          <w:rFonts w:asciiTheme="minorHAnsi" w:hAnsiTheme="minorHAnsi"/>
          <w:b/>
        </w:rPr>
      </w:pPr>
      <w:r>
        <w:rPr>
          <w:rFonts w:asciiTheme="minorHAnsi" w:hAnsiTheme="minorHAnsi"/>
          <w:b/>
        </w:rPr>
        <w:t>Fertility</w:t>
      </w:r>
    </w:p>
    <w:p w14:paraId="619AC6E8" w14:textId="77777777" w:rsidR="001547A8" w:rsidRPr="001547A8" w:rsidRDefault="001547A8" w:rsidP="001547A8">
      <w:pPr>
        <w:pStyle w:val="Lijstalinea"/>
        <w:spacing w:after="0"/>
        <w:ind w:left="432"/>
        <w:jc w:val="both"/>
        <w:rPr>
          <w:rFonts w:asciiTheme="minorHAnsi" w:hAnsiTheme="minorHAnsi"/>
        </w:rPr>
      </w:pPr>
      <w:r w:rsidRPr="001547A8">
        <w:rPr>
          <w:rFonts w:asciiTheme="minorHAnsi" w:hAnsiTheme="minorHAnsi"/>
        </w:rPr>
        <w:lastRenderedPageBreak/>
        <w:t>There are no data on the effects of amoxicillin or clavulanic acid on human fertility. Animal reproduction studies have shown no effect on fertility.</w:t>
      </w:r>
    </w:p>
    <w:p w14:paraId="7D6790D9" w14:textId="77777777" w:rsidR="00DC4881" w:rsidRPr="00FC39AF" w:rsidRDefault="00DC4881" w:rsidP="00FC39AF">
      <w:pPr>
        <w:pStyle w:val="Lijstalinea"/>
        <w:ind w:left="1440"/>
        <w:rPr>
          <w:rFonts w:asciiTheme="minorHAnsi" w:hAnsiTheme="minorHAnsi"/>
          <w:bCs/>
          <w:lang w:val="nl-BE"/>
        </w:rPr>
      </w:pPr>
    </w:p>
    <w:p w14:paraId="092CD291" w14:textId="77777777" w:rsidR="00FC39AF" w:rsidRPr="00FC39AF" w:rsidRDefault="00FC39AF" w:rsidP="00FC39AF">
      <w:pPr>
        <w:pStyle w:val="Lijstalinea"/>
        <w:numPr>
          <w:ilvl w:val="2"/>
          <w:numId w:val="12"/>
        </w:numPr>
        <w:ind w:left="936"/>
        <w:rPr>
          <w:rFonts w:asciiTheme="minorHAnsi" w:hAnsiTheme="minorHAnsi"/>
          <w:b/>
        </w:rPr>
      </w:pPr>
      <w:r w:rsidRPr="00FC39AF">
        <w:rPr>
          <w:rFonts w:asciiTheme="minorHAnsi" w:hAnsiTheme="minorHAnsi"/>
          <w:b/>
        </w:rPr>
        <w:t>Pregnancy</w:t>
      </w:r>
    </w:p>
    <w:p w14:paraId="5FAD9ADB" w14:textId="77777777" w:rsidR="001547A8" w:rsidRPr="001C5BF6" w:rsidRDefault="001547A8" w:rsidP="001C5BF6">
      <w:pPr>
        <w:spacing w:after="0"/>
        <w:ind w:left="432"/>
        <w:jc w:val="both"/>
        <w:rPr>
          <w:rFonts w:asciiTheme="minorHAnsi" w:hAnsiTheme="minorHAnsi"/>
        </w:rPr>
      </w:pPr>
      <w:r w:rsidRPr="001C5BF6">
        <w:rPr>
          <w:rFonts w:asciiTheme="minorHAnsi" w:hAnsiTheme="minorHAnsi"/>
        </w:rPr>
        <w:t>Animal studies do not indicate direct or indirect harmful effects with respect to pregnancy, embryonal/fetal development, parturition or postnatal development (see section 5.3). Limited data on the use of amoxicillin/clavulanic acid during pregnancy in humans do not indicate an increased risk of congenital malformations. In a single study in women with preterm, premature rupture of the fetal membrane it was reported that prophylactic treatment with amoxicillin/clavulanic acid may be associated with an increased risk of necrotizing enterocolitis in neonates. Use should be avoided during pregnancy, unless considered essential by the physician.</w:t>
      </w:r>
    </w:p>
    <w:p w14:paraId="1796B05D" w14:textId="77777777" w:rsidR="00DC4881" w:rsidRPr="00FC39AF" w:rsidRDefault="00DC4881" w:rsidP="00FC39AF">
      <w:pPr>
        <w:pStyle w:val="Lijstalinea"/>
        <w:ind w:left="1440"/>
        <w:rPr>
          <w:rFonts w:asciiTheme="minorHAnsi" w:hAnsiTheme="minorHAnsi"/>
          <w:bCs/>
          <w:lang w:val="nl-BE"/>
        </w:rPr>
      </w:pPr>
    </w:p>
    <w:p w14:paraId="0AF88F4B" w14:textId="77777777" w:rsidR="00DC4881" w:rsidRDefault="00FC39AF" w:rsidP="00FC39AF">
      <w:pPr>
        <w:pStyle w:val="Lijstalinea"/>
        <w:numPr>
          <w:ilvl w:val="2"/>
          <w:numId w:val="12"/>
        </w:numPr>
        <w:ind w:left="936"/>
        <w:rPr>
          <w:rFonts w:asciiTheme="minorHAnsi" w:hAnsiTheme="minorHAnsi"/>
          <w:b/>
        </w:rPr>
      </w:pPr>
      <w:r>
        <w:rPr>
          <w:rFonts w:asciiTheme="minorHAnsi" w:hAnsiTheme="minorHAnsi"/>
          <w:b/>
        </w:rPr>
        <w:t>Lactation</w:t>
      </w:r>
    </w:p>
    <w:p w14:paraId="6EB2BD5F" w14:textId="77777777" w:rsidR="001547A8" w:rsidRPr="001C5BF6" w:rsidRDefault="001547A8" w:rsidP="001C5BF6">
      <w:pPr>
        <w:spacing w:after="0"/>
        <w:ind w:left="432"/>
        <w:jc w:val="both"/>
        <w:rPr>
          <w:rFonts w:asciiTheme="minorHAnsi" w:hAnsiTheme="minorHAnsi"/>
        </w:rPr>
      </w:pPr>
      <w:r w:rsidRPr="001C5BF6">
        <w:rPr>
          <w:rFonts w:asciiTheme="minorHAnsi" w:hAnsiTheme="minorHAnsi"/>
        </w:rPr>
        <w:t>Both substances are excreted into breast milk (nothing is known of the effects of clavulanic acid on the breast-fed infant). Consequently, diarrhea and fungus infection of the mucous membranes are possible in the breast-fed infant, so that breast-feeding might have to be discontinued. The possibility of sensitization should be taken into account. Amoxicillin/clavulanic acid should only be used during breast-feeding after benefit/risk assessment by the physician.</w:t>
      </w:r>
    </w:p>
    <w:p w14:paraId="7C9DE9DD" w14:textId="77777777" w:rsidR="00FC39AF" w:rsidRPr="00FC39AF" w:rsidRDefault="00FC39AF" w:rsidP="00FC39AF">
      <w:pPr>
        <w:pStyle w:val="Lijstalinea"/>
        <w:ind w:left="1440"/>
        <w:rPr>
          <w:rFonts w:asciiTheme="minorHAnsi" w:hAnsiTheme="minorHAnsi"/>
          <w:bCs/>
        </w:rPr>
      </w:pPr>
    </w:p>
    <w:p w14:paraId="5121B746" w14:textId="77777777" w:rsidR="00FC39AF" w:rsidRDefault="00FC39AF" w:rsidP="00FC39AF">
      <w:pPr>
        <w:pStyle w:val="Lijstalinea"/>
        <w:ind w:left="936"/>
        <w:rPr>
          <w:rFonts w:asciiTheme="minorHAnsi" w:hAnsiTheme="minorHAnsi"/>
          <w:b/>
        </w:rPr>
      </w:pPr>
    </w:p>
    <w:p w14:paraId="1580D92A" w14:textId="77777777" w:rsidR="00AE30FE" w:rsidRDefault="00AE30FE" w:rsidP="006F73FD">
      <w:pPr>
        <w:pStyle w:val="Lijstalinea"/>
        <w:numPr>
          <w:ilvl w:val="1"/>
          <w:numId w:val="12"/>
        </w:numPr>
        <w:ind w:left="432"/>
        <w:rPr>
          <w:rFonts w:asciiTheme="minorHAnsi" w:hAnsiTheme="minorHAnsi"/>
          <w:b/>
        </w:rPr>
      </w:pPr>
      <w:r>
        <w:rPr>
          <w:rFonts w:asciiTheme="minorHAnsi" w:hAnsiTheme="minorHAnsi"/>
          <w:b/>
        </w:rPr>
        <w:t>Effects on the ability to drive and use machines</w:t>
      </w:r>
    </w:p>
    <w:p w14:paraId="5784AE6A" w14:textId="60613928" w:rsidR="00E65D82" w:rsidRPr="00E65D82" w:rsidRDefault="00E65D82" w:rsidP="00E65D82">
      <w:pPr>
        <w:spacing w:after="0"/>
        <w:ind w:left="432"/>
        <w:jc w:val="both"/>
        <w:rPr>
          <w:rFonts w:asciiTheme="minorHAnsi" w:hAnsiTheme="minorHAnsi"/>
        </w:rPr>
      </w:pPr>
      <w:r w:rsidRPr="00E65D82">
        <w:rPr>
          <w:rFonts w:asciiTheme="minorHAnsi" w:hAnsiTheme="minorHAnsi"/>
        </w:rPr>
        <w:t>Effects on the ability to drive and use machines have not been studied. However, undesirable effects may occur (e.g. allergic reactions, dizziness, convulsions), which may influence the ability to drive and use machines</w:t>
      </w:r>
      <w:r>
        <w:rPr>
          <w:rFonts w:asciiTheme="minorHAnsi" w:hAnsiTheme="minorHAnsi"/>
        </w:rPr>
        <w:t>.</w:t>
      </w:r>
    </w:p>
    <w:p w14:paraId="0B17E6D8" w14:textId="77777777" w:rsidR="00DC4881" w:rsidRPr="002D2F03" w:rsidRDefault="00DC4881" w:rsidP="00FC39AF">
      <w:pPr>
        <w:pStyle w:val="Lijstalinea"/>
        <w:ind w:left="432"/>
        <w:rPr>
          <w:rFonts w:asciiTheme="minorHAnsi" w:hAnsiTheme="minorHAnsi"/>
          <w:bCs/>
        </w:rPr>
      </w:pPr>
    </w:p>
    <w:p w14:paraId="2EFFA3FE" w14:textId="77777777" w:rsidR="00AE30FE" w:rsidRDefault="00AE30FE" w:rsidP="006F73FD">
      <w:pPr>
        <w:pStyle w:val="Lijstalinea"/>
        <w:numPr>
          <w:ilvl w:val="1"/>
          <w:numId w:val="12"/>
        </w:numPr>
        <w:ind w:left="432"/>
        <w:rPr>
          <w:rFonts w:asciiTheme="minorHAnsi" w:hAnsiTheme="minorHAnsi"/>
          <w:b/>
        </w:rPr>
      </w:pPr>
      <w:r>
        <w:rPr>
          <w:rFonts w:asciiTheme="minorHAnsi" w:hAnsiTheme="minorHAnsi"/>
          <w:b/>
        </w:rPr>
        <w:t>Undesirable effects</w:t>
      </w:r>
    </w:p>
    <w:p w14:paraId="2043119B" w14:textId="77777777" w:rsidR="00DC4881" w:rsidRDefault="0056288E" w:rsidP="00FC39AF">
      <w:pPr>
        <w:pStyle w:val="Lijstalinea"/>
        <w:ind w:left="432"/>
        <w:rPr>
          <w:rFonts w:asciiTheme="minorHAnsi" w:hAnsiTheme="minorHAnsi"/>
          <w:bCs/>
          <w:i/>
          <w:iCs/>
        </w:rPr>
      </w:pPr>
      <w:r>
        <w:rPr>
          <w:rFonts w:asciiTheme="minorHAnsi" w:hAnsiTheme="minorHAnsi"/>
          <w:bCs/>
          <w:i/>
          <w:iCs/>
        </w:rPr>
        <w:t>Summary of the safety profile</w:t>
      </w:r>
    </w:p>
    <w:p w14:paraId="0BF067EA" w14:textId="0CDA9504" w:rsidR="00E65D82" w:rsidRDefault="00E65D82" w:rsidP="00E65D82">
      <w:pPr>
        <w:pStyle w:val="Lijstalinea"/>
        <w:spacing w:after="0"/>
        <w:ind w:left="432"/>
        <w:jc w:val="both"/>
        <w:rPr>
          <w:rFonts w:asciiTheme="minorHAnsi" w:hAnsiTheme="minorHAnsi"/>
        </w:rPr>
      </w:pPr>
      <w:r w:rsidRPr="00A167FB">
        <w:rPr>
          <w:rFonts w:asciiTheme="minorHAnsi" w:hAnsiTheme="minorHAnsi"/>
        </w:rPr>
        <w:t>The most commonly reported adverse drug reactions (ADRs) are diarrhea, nausea and vomiting.</w:t>
      </w:r>
    </w:p>
    <w:p w14:paraId="389379FE" w14:textId="4FE5B147" w:rsidR="00E65D82" w:rsidRDefault="00E65D82" w:rsidP="00E65D82">
      <w:pPr>
        <w:pStyle w:val="Lijstalinea"/>
        <w:spacing w:after="0"/>
        <w:ind w:left="432"/>
        <w:jc w:val="both"/>
        <w:rPr>
          <w:rFonts w:asciiTheme="minorHAnsi" w:hAnsiTheme="minorHAnsi"/>
        </w:rPr>
      </w:pPr>
      <w:r>
        <w:rPr>
          <w:rFonts w:asciiTheme="minorHAnsi" w:hAnsiTheme="minorHAnsi"/>
        </w:rPr>
        <w:t>The ADRs derived from clinical studies and post-marketing surveillance of amoxicillin/clavulanic acid  sorted by MedDRA System Organ Class are listed below.</w:t>
      </w:r>
    </w:p>
    <w:p w14:paraId="20CF34A8" w14:textId="77777777" w:rsidR="00E65D82" w:rsidRPr="00A167FB" w:rsidRDefault="00E65D82" w:rsidP="00E65D82">
      <w:pPr>
        <w:pStyle w:val="Lijstalinea"/>
        <w:spacing w:after="0"/>
        <w:ind w:left="432"/>
        <w:jc w:val="both"/>
        <w:rPr>
          <w:rFonts w:asciiTheme="minorHAnsi" w:hAnsiTheme="minorHAnsi"/>
        </w:rPr>
      </w:pPr>
    </w:p>
    <w:p w14:paraId="4823D0CC" w14:textId="77777777" w:rsidR="00E65D82" w:rsidRDefault="00E65D82" w:rsidP="00E65D82">
      <w:pPr>
        <w:pStyle w:val="Lijstalinea"/>
        <w:spacing w:after="0"/>
        <w:ind w:left="432"/>
        <w:jc w:val="both"/>
        <w:rPr>
          <w:rFonts w:asciiTheme="minorHAnsi" w:hAnsiTheme="minorHAnsi"/>
        </w:rPr>
      </w:pPr>
      <w:r w:rsidRPr="00A167FB">
        <w:rPr>
          <w:rFonts w:asciiTheme="minorHAnsi" w:hAnsiTheme="minorHAnsi"/>
        </w:rPr>
        <w:t>The following terminologies have been used in order to classify the oc</w:t>
      </w:r>
      <w:r>
        <w:rPr>
          <w:rFonts w:asciiTheme="minorHAnsi" w:hAnsiTheme="minorHAnsi"/>
        </w:rPr>
        <w:t>currence of undesirable effects: v</w:t>
      </w:r>
      <w:r w:rsidRPr="00A167FB">
        <w:rPr>
          <w:rFonts w:asciiTheme="minorHAnsi" w:hAnsiTheme="minorHAnsi"/>
        </w:rPr>
        <w:t>ery common (≥1/10)</w:t>
      </w:r>
      <w:r>
        <w:rPr>
          <w:rFonts w:asciiTheme="minorHAnsi" w:hAnsiTheme="minorHAnsi"/>
        </w:rPr>
        <w:t>, c</w:t>
      </w:r>
      <w:r w:rsidRPr="00A167FB">
        <w:rPr>
          <w:rFonts w:asciiTheme="minorHAnsi" w:hAnsiTheme="minorHAnsi"/>
        </w:rPr>
        <w:t>ommon (≥1/100 to &lt;1/10)</w:t>
      </w:r>
      <w:r>
        <w:rPr>
          <w:rFonts w:asciiTheme="minorHAnsi" w:hAnsiTheme="minorHAnsi"/>
        </w:rPr>
        <w:t>, u</w:t>
      </w:r>
      <w:r w:rsidRPr="00A167FB">
        <w:rPr>
          <w:rFonts w:asciiTheme="minorHAnsi" w:hAnsiTheme="minorHAnsi"/>
        </w:rPr>
        <w:t xml:space="preserve">ncommon </w:t>
      </w:r>
      <w:r w:rsidRPr="00A167FB">
        <w:rPr>
          <w:rFonts w:asciiTheme="minorHAnsi" w:hAnsiTheme="minorHAnsi"/>
        </w:rPr>
        <w:lastRenderedPageBreak/>
        <w:t>(≥1/1,000 to &lt;1/100)</w:t>
      </w:r>
      <w:r>
        <w:rPr>
          <w:rFonts w:asciiTheme="minorHAnsi" w:hAnsiTheme="minorHAnsi"/>
        </w:rPr>
        <w:t>, r</w:t>
      </w:r>
      <w:r w:rsidRPr="00A167FB">
        <w:rPr>
          <w:rFonts w:asciiTheme="minorHAnsi" w:hAnsiTheme="minorHAnsi"/>
        </w:rPr>
        <w:t>are (≥1/10,000 to &lt;1/1,000)</w:t>
      </w:r>
      <w:r>
        <w:rPr>
          <w:rFonts w:asciiTheme="minorHAnsi" w:hAnsiTheme="minorHAnsi"/>
        </w:rPr>
        <w:t>, v</w:t>
      </w:r>
      <w:r w:rsidRPr="00A167FB">
        <w:rPr>
          <w:rFonts w:asciiTheme="minorHAnsi" w:hAnsiTheme="minorHAnsi"/>
        </w:rPr>
        <w:t>ery rare (&lt;1/10,000)</w:t>
      </w:r>
      <w:r>
        <w:rPr>
          <w:rFonts w:asciiTheme="minorHAnsi" w:hAnsiTheme="minorHAnsi"/>
        </w:rPr>
        <w:t>, n</w:t>
      </w:r>
      <w:r w:rsidRPr="00A167FB">
        <w:rPr>
          <w:rFonts w:asciiTheme="minorHAnsi" w:hAnsiTheme="minorHAnsi"/>
        </w:rPr>
        <w:t>ot known (cannot be estimated from the available data)</w:t>
      </w:r>
      <w:r>
        <w:rPr>
          <w:rFonts w:asciiTheme="minorHAnsi" w:hAnsiTheme="minorHAnsi"/>
        </w:rPr>
        <w:t>.</w:t>
      </w:r>
    </w:p>
    <w:p w14:paraId="210DEBB1" w14:textId="77777777" w:rsidR="00E65D82" w:rsidRPr="00A167FB" w:rsidRDefault="00E65D82" w:rsidP="00E65D82">
      <w:pPr>
        <w:pStyle w:val="Lijstalinea"/>
        <w:spacing w:after="0"/>
        <w:ind w:left="792"/>
        <w:jc w:val="both"/>
        <w:rPr>
          <w:rFonts w:asciiTheme="minorHAnsi" w:hAnsiTheme="minorHAnsi"/>
        </w:rPr>
      </w:pPr>
    </w:p>
    <w:tbl>
      <w:tblPr>
        <w:tblStyle w:val="Tabelraster"/>
        <w:tblW w:w="0" w:type="auto"/>
        <w:tblInd w:w="421" w:type="dxa"/>
        <w:tblLook w:val="04A0" w:firstRow="1" w:lastRow="0" w:firstColumn="1" w:lastColumn="0" w:noHBand="0" w:noVBand="1"/>
      </w:tblPr>
      <w:tblGrid>
        <w:gridCol w:w="6237"/>
        <w:gridCol w:w="2404"/>
      </w:tblGrid>
      <w:tr w:rsidR="00E65D82" w14:paraId="29E20359" w14:textId="77777777" w:rsidTr="00E46B98">
        <w:trPr>
          <w:tblHeader/>
        </w:trPr>
        <w:tc>
          <w:tcPr>
            <w:tcW w:w="6237" w:type="dxa"/>
          </w:tcPr>
          <w:p w14:paraId="2E17A704" w14:textId="77777777" w:rsidR="00E65D82" w:rsidRPr="00365304" w:rsidRDefault="00E65D82" w:rsidP="00DA5EC1">
            <w:pPr>
              <w:pStyle w:val="Lijstalinea"/>
              <w:spacing w:after="0"/>
              <w:ind w:left="0"/>
              <w:jc w:val="center"/>
              <w:rPr>
                <w:rFonts w:asciiTheme="minorHAnsi" w:hAnsiTheme="minorHAnsi"/>
                <w:b/>
              </w:rPr>
            </w:pPr>
            <w:r>
              <w:rPr>
                <w:rFonts w:asciiTheme="minorHAnsi" w:hAnsiTheme="minorHAnsi"/>
                <w:b/>
              </w:rPr>
              <w:t>System organ Class/ Undesirable effect</w:t>
            </w:r>
          </w:p>
        </w:tc>
        <w:tc>
          <w:tcPr>
            <w:tcW w:w="2404" w:type="dxa"/>
          </w:tcPr>
          <w:p w14:paraId="5C6F0364" w14:textId="77777777" w:rsidR="00E65D82" w:rsidRPr="00365304" w:rsidRDefault="00E65D82" w:rsidP="00DA5EC1">
            <w:pPr>
              <w:pStyle w:val="Lijstalinea"/>
              <w:spacing w:after="0"/>
              <w:ind w:left="0"/>
              <w:jc w:val="center"/>
              <w:rPr>
                <w:rFonts w:asciiTheme="minorHAnsi" w:hAnsiTheme="minorHAnsi"/>
                <w:b/>
              </w:rPr>
            </w:pPr>
            <w:r>
              <w:rPr>
                <w:rFonts w:asciiTheme="minorHAnsi" w:hAnsiTheme="minorHAnsi"/>
                <w:b/>
              </w:rPr>
              <w:t>F</w:t>
            </w:r>
            <w:r w:rsidRPr="00365304">
              <w:rPr>
                <w:rFonts w:asciiTheme="minorHAnsi" w:hAnsiTheme="minorHAnsi"/>
                <w:b/>
              </w:rPr>
              <w:t>requency</w:t>
            </w:r>
          </w:p>
        </w:tc>
      </w:tr>
      <w:tr w:rsidR="00E65D82" w14:paraId="4FCFF245" w14:textId="77777777" w:rsidTr="00E46B98">
        <w:tc>
          <w:tcPr>
            <w:tcW w:w="8641" w:type="dxa"/>
            <w:gridSpan w:val="2"/>
          </w:tcPr>
          <w:p w14:paraId="5EA73603" w14:textId="77777777" w:rsidR="00E65D82" w:rsidRDefault="00E65D82" w:rsidP="00DA5EC1">
            <w:pPr>
              <w:pStyle w:val="Lijstalinea"/>
              <w:spacing w:after="0"/>
              <w:ind w:left="0"/>
              <w:jc w:val="center"/>
              <w:rPr>
                <w:rFonts w:asciiTheme="minorHAnsi" w:hAnsiTheme="minorHAnsi"/>
              </w:rPr>
            </w:pPr>
            <w:r w:rsidRPr="00A167FB">
              <w:rPr>
                <w:rFonts w:asciiTheme="minorHAnsi" w:hAnsiTheme="minorHAnsi"/>
                <w:b/>
                <w:i/>
              </w:rPr>
              <w:t>Infections and infestations</w:t>
            </w:r>
          </w:p>
        </w:tc>
      </w:tr>
      <w:tr w:rsidR="00E65D82" w14:paraId="62277631" w14:textId="77777777" w:rsidTr="00E46B98">
        <w:tc>
          <w:tcPr>
            <w:tcW w:w="6237" w:type="dxa"/>
          </w:tcPr>
          <w:p w14:paraId="778E3175" w14:textId="77777777" w:rsidR="00E65D82" w:rsidRDefault="00E65D82" w:rsidP="00DA5EC1">
            <w:pPr>
              <w:pStyle w:val="Lijstalinea"/>
              <w:spacing w:after="0"/>
              <w:ind w:left="0"/>
              <w:jc w:val="both"/>
              <w:rPr>
                <w:rFonts w:asciiTheme="minorHAnsi" w:hAnsiTheme="minorHAnsi"/>
              </w:rPr>
            </w:pPr>
            <w:r w:rsidRPr="00A167FB">
              <w:rPr>
                <w:rFonts w:asciiTheme="minorHAnsi" w:hAnsiTheme="minorHAnsi"/>
              </w:rPr>
              <w:t xml:space="preserve">Mucocutaneous </w:t>
            </w:r>
            <w:proofErr w:type="spellStart"/>
            <w:r w:rsidRPr="00A167FB">
              <w:rPr>
                <w:rFonts w:asciiTheme="minorHAnsi" w:hAnsiTheme="minorHAnsi"/>
              </w:rPr>
              <w:t>candidosis</w:t>
            </w:r>
            <w:proofErr w:type="spellEnd"/>
          </w:p>
        </w:tc>
        <w:tc>
          <w:tcPr>
            <w:tcW w:w="2404" w:type="dxa"/>
          </w:tcPr>
          <w:p w14:paraId="250C4107" w14:textId="77777777" w:rsidR="00E65D82" w:rsidRDefault="00E65D82" w:rsidP="00DA5EC1">
            <w:pPr>
              <w:pStyle w:val="Lijstalinea"/>
              <w:spacing w:after="0"/>
              <w:ind w:left="0"/>
              <w:jc w:val="both"/>
              <w:rPr>
                <w:rFonts w:asciiTheme="minorHAnsi" w:hAnsiTheme="minorHAnsi"/>
              </w:rPr>
            </w:pPr>
            <w:r>
              <w:rPr>
                <w:rFonts w:asciiTheme="minorHAnsi" w:hAnsiTheme="minorHAnsi"/>
              </w:rPr>
              <w:t>common</w:t>
            </w:r>
          </w:p>
        </w:tc>
      </w:tr>
      <w:tr w:rsidR="00E65D82" w14:paraId="3CE638D4" w14:textId="77777777" w:rsidTr="00E46B98">
        <w:tc>
          <w:tcPr>
            <w:tcW w:w="6237" w:type="dxa"/>
          </w:tcPr>
          <w:p w14:paraId="1EEE2F09" w14:textId="77777777" w:rsidR="00E65D82" w:rsidRDefault="00E65D82" w:rsidP="00DA5EC1">
            <w:pPr>
              <w:pStyle w:val="Lijstalinea"/>
              <w:spacing w:after="0"/>
              <w:ind w:left="0"/>
              <w:jc w:val="both"/>
              <w:rPr>
                <w:rFonts w:asciiTheme="minorHAnsi" w:hAnsiTheme="minorHAnsi"/>
              </w:rPr>
            </w:pPr>
            <w:r w:rsidRPr="00A167FB">
              <w:rPr>
                <w:rFonts w:asciiTheme="minorHAnsi" w:hAnsiTheme="minorHAnsi"/>
              </w:rPr>
              <w:t>Overgrowth of non-susceptible organisms</w:t>
            </w:r>
          </w:p>
        </w:tc>
        <w:tc>
          <w:tcPr>
            <w:tcW w:w="2404" w:type="dxa"/>
          </w:tcPr>
          <w:p w14:paraId="328F4210" w14:textId="77777777" w:rsidR="00E65D82" w:rsidRDefault="00E65D82" w:rsidP="00DA5EC1">
            <w:pPr>
              <w:pStyle w:val="Lijstalinea"/>
              <w:spacing w:after="0"/>
              <w:ind w:left="0"/>
              <w:jc w:val="both"/>
              <w:rPr>
                <w:rFonts w:asciiTheme="minorHAnsi" w:hAnsiTheme="minorHAnsi"/>
              </w:rPr>
            </w:pPr>
            <w:r>
              <w:rPr>
                <w:rFonts w:asciiTheme="minorHAnsi" w:hAnsiTheme="minorHAnsi"/>
              </w:rPr>
              <w:t>not known</w:t>
            </w:r>
          </w:p>
        </w:tc>
      </w:tr>
      <w:tr w:rsidR="00E65D82" w14:paraId="28BA8F33" w14:textId="77777777" w:rsidTr="00E46B98">
        <w:tc>
          <w:tcPr>
            <w:tcW w:w="8641" w:type="dxa"/>
            <w:gridSpan w:val="2"/>
          </w:tcPr>
          <w:p w14:paraId="671EEEC3" w14:textId="77777777" w:rsidR="00E65D82" w:rsidRPr="00A90520" w:rsidRDefault="00E65D82" w:rsidP="00DA5EC1">
            <w:pPr>
              <w:pStyle w:val="Lijstalinea"/>
              <w:spacing w:after="0"/>
              <w:ind w:left="0"/>
              <w:jc w:val="center"/>
              <w:rPr>
                <w:rFonts w:asciiTheme="minorHAnsi" w:hAnsiTheme="minorHAnsi"/>
                <w:b/>
                <w:i/>
              </w:rPr>
            </w:pPr>
            <w:r w:rsidRPr="00A90520">
              <w:rPr>
                <w:rFonts w:asciiTheme="minorHAnsi" w:hAnsiTheme="minorHAnsi"/>
                <w:b/>
                <w:i/>
              </w:rPr>
              <w:t>Blood and lymphatic system disorders</w:t>
            </w:r>
          </w:p>
        </w:tc>
      </w:tr>
      <w:tr w:rsidR="00E65D82" w14:paraId="4AF318A4" w14:textId="77777777" w:rsidTr="00E46B98">
        <w:tc>
          <w:tcPr>
            <w:tcW w:w="6237" w:type="dxa"/>
          </w:tcPr>
          <w:p w14:paraId="181461A2" w14:textId="77777777" w:rsidR="00E65D82" w:rsidRDefault="00E65D82" w:rsidP="00DA5EC1">
            <w:pPr>
              <w:pStyle w:val="Lijstalinea"/>
              <w:spacing w:after="0"/>
              <w:ind w:left="0"/>
              <w:jc w:val="both"/>
              <w:rPr>
                <w:rFonts w:asciiTheme="minorHAnsi" w:hAnsiTheme="minorHAnsi"/>
              </w:rPr>
            </w:pPr>
            <w:r w:rsidRPr="00A167FB">
              <w:rPr>
                <w:rFonts w:asciiTheme="minorHAnsi" w:hAnsiTheme="minorHAnsi"/>
              </w:rPr>
              <w:t>Reversible leucopenia (including neutropenia)</w:t>
            </w:r>
          </w:p>
        </w:tc>
        <w:tc>
          <w:tcPr>
            <w:tcW w:w="2404" w:type="dxa"/>
          </w:tcPr>
          <w:p w14:paraId="60F24FFA" w14:textId="77777777" w:rsidR="00E65D82" w:rsidRDefault="00E65D82" w:rsidP="00DA5EC1">
            <w:pPr>
              <w:pStyle w:val="Lijstalinea"/>
              <w:spacing w:after="0"/>
              <w:ind w:left="0"/>
              <w:jc w:val="both"/>
              <w:rPr>
                <w:rFonts w:asciiTheme="minorHAnsi" w:hAnsiTheme="minorHAnsi"/>
              </w:rPr>
            </w:pPr>
            <w:r>
              <w:rPr>
                <w:rFonts w:asciiTheme="minorHAnsi" w:hAnsiTheme="minorHAnsi"/>
              </w:rPr>
              <w:t>rare</w:t>
            </w:r>
          </w:p>
        </w:tc>
      </w:tr>
      <w:tr w:rsidR="00E65D82" w14:paraId="338B0EC0" w14:textId="77777777" w:rsidTr="00E46B98">
        <w:tc>
          <w:tcPr>
            <w:tcW w:w="6237" w:type="dxa"/>
          </w:tcPr>
          <w:p w14:paraId="6B0517DA" w14:textId="77777777" w:rsidR="00E65D82" w:rsidRDefault="00E65D82" w:rsidP="00DA5EC1">
            <w:pPr>
              <w:pStyle w:val="Lijstalinea"/>
              <w:spacing w:after="0"/>
              <w:ind w:left="0"/>
              <w:jc w:val="both"/>
              <w:rPr>
                <w:rFonts w:asciiTheme="minorHAnsi" w:hAnsiTheme="minorHAnsi"/>
              </w:rPr>
            </w:pPr>
            <w:r w:rsidRPr="00A90520">
              <w:rPr>
                <w:rFonts w:asciiTheme="minorHAnsi" w:hAnsiTheme="minorHAnsi"/>
              </w:rPr>
              <w:t>Thrombocytopenia</w:t>
            </w:r>
          </w:p>
        </w:tc>
        <w:tc>
          <w:tcPr>
            <w:tcW w:w="2404" w:type="dxa"/>
          </w:tcPr>
          <w:p w14:paraId="3D7102F4" w14:textId="77777777" w:rsidR="00E65D82" w:rsidRDefault="00E65D82" w:rsidP="00DA5EC1">
            <w:pPr>
              <w:pStyle w:val="Lijstalinea"/>
              <w:spacing w:after="0"/>
              <w:ind w:left="0"/>
              <w:jc w:val="both"/>
              <w:rPr>
                <w:rFonts w:asciiTheme="minorHAnsi" w:hAnsiTheme="minorHAnsi"/>
              </w:rPr>
            </w:pPr>
            <w:r>
              <w:rPr>
                <w:rFonts w:asciiTheme="minorHAnsi" w:hAnsiTheme="minorHAnsi"/>
              </w:rPr>
              <w:t>rare</w:t>
            </w:r>
          </w:p>
        </w:tc>
      </w:tr>
      <w:tr w:rsidR="00E65D82" w14:paraId="25532F47" w14:textId="77777777" w:rsidTr="00E46B98">
        <w:tc>
          <w:tcPr>
            <w:tcW w:w="6237" w:type="dxa"/>
          </w:tcPr>
          <w:p w14:paraId="78C1B9DB" w14:textId="77777777" w:rsidR="00E65D82" w:rsidRDefault="00E65D82" w:rsidP="00DA5EC1">
            <w:pPr>
              <w:spacing w:after="0"/>
              <w:jc w:val="both"/>
              <w:rPr>
                <w:rFonts w:asciiTheme="minorHAnsi" w:hAnsiTheme="minorHAnsi"/>
              </w:rPr>
            </w:pPr>
            <w:r w:rsidRPr="00A90520">
              <w:rPr>
                <w:rFonts w:asciiTheme="minorHAnsi" w:hAnsiTheme="minorHAnsi"/>
              </w:rPr>
              <w:t>Reversible agranulocytosis</w:t>
            </w:r>
          </w:p>
        </w:tc>
        <w:tc>
          <w:tcPr>
            <w:tcW w:w="2404" w:type="dxa"/>
          </w:tcPr>
          <w:p w14:paraId="3B040C28" w14:textId="77777777" w:rsidR="00E65D82" w:rsidRDefault="00E65D82" w:rsidP="00DA5EC1">
            <w:pPr>
              <w:pStyle w:val="Lijstalinea"/>
              <w:spacing w:after="0"/>
              <w:ind w:left="0"/>
              <w:jc w:val="both"/>
              <w:rPr>
                <w:rFonts w:asciiTheme="minorHAnsi" w:hAnsiTheme="minorHAnsi"/>
              </w:rPr>
            </w:pPr>
            <w:r>
              <w:rPr>
                <w:rFonts w:asciiTheme="minorHAnsi" w:hAnsiTheme="minorHAnsi"/>
              </w:rPr>
              <w:t>not known</w:t>
            </w:r>
          </w:p>
        </w:tc>
      </w:tr>
      <w:tr w:rsidR="00E65D82" w14:paraId="4FBF2BAB" w14:textId="77777777" w:rsidTr="00E46B98">
        <w:tc>
          <w:tcPr>
            <w:tcW w:w="6237" w:type="dxa"/>
          </w:tcPr>
          <w:p w14:paraId="03497AFB" w14:textId="77777777" w:rsidR="00E65D82" w:rsidRDefault="00E65D82" w:rsidP="00DA5EC1">
            <w:pPr>
              <w:spacing w:after="0"/>
              <w:jc w:val="both"/>
              <w:rPr>
                <w:rFonts w:asciiTheme="minorHAnsi" w:hAnsiTheme="minorHAnsi"/>
              </w:rPr>
            </w:pPr>
            <w:r w:rsidRPr="00A90520">
              <w:rPr>
                <w:rFonts w:asciiTheme="minorHAnsi" w:hAnsiTheme="minorHAnsi"/>
              </w:rPr>
              <w:t>Hemolytic anemia</w:t>
            </w:r>
          </w:p>
        </w:tc>
        <w:tc>
          <w:tcPr>
            <w:tcW w:w="2404" w:type="dxa"/>
          </w:tcPr>
          <w:p w14:paraId="34FFADE6" w14:textId="77777777" w:rsidR="00E65D82" w:rsidRDefault="00E65D82" w:rsidP="00DA5EC1">
            <w:pPr>
              <w:pStyle w:val="Lijstalinea"/>
              <w:spacing w:after="0"/>
              <w:ind w:left="0"/>
              <w:jc w:val="both"/>
              <w:rPr>
                <w:rFonts w:asciiTheme="minorHAnsi" w:hAnsiTheme="minorHAnsi"/>
              </w:rPr>
            </w:pPr>
            <w:r>
              <w:rPr>
                <w:rFonts w:asciiTheme="minorHAnsi" w:hAnsiTheme="minorHAnsi"/>
              </w:rPr>
              <w:t>not known</w:t>
            </w:r>
          </w:p>
        </w:tc>
      </w:tr>
      <w:tr w:rsidR="00E65D82" w14:paraId="61C94787" w14:textId="77777777" w:rsidTr="00E46B98">
        <w:tc>
          <w:tcPr>
            <w:tcW w:w="6237" w:type="dxa"/>
          </w:tcPr>
          <w:p w14:paraId="73FB2B2A" w14:textId="77777777" w:rsidR="00E65D82" w:rsidRDefault="00E65D82" w:rsidP="00DA5EC1">
            <w:pPr>
              <w:spacing w:after="0"/>
              <w:jc w:val="both"/>
              <w:rPr>
                <w:rFonts w:asciiTheme="minorHAnsi" w:hAnsiTheme="minorHAnsi"/>
              </w:rPr>
            </w:pPr>
            <w:r w:rsidRPr="00A90520">
              <w:rPr>
                <w:rFonts w:asciiTheme="minorHAnsi" w:hAnsiTheme="minorHAnsi"/>
              </w:rPr>
              <w:t>Prolongation of bleeding time and prothrombin time</w:t>
            </w:r>
          </w:p>
        </w:tc>
        <w:tc>
          <w:tcPr>
            <w:tcW w:w="2404" w:type="dxa"/>
          </w:tcPr>
          <w:p w14:paraId="05B3E79E" w14:textId="77777777" w:rsidR="00E65D82" w:rsidRDefault="00E65D82" w:rsidP="00DA5EC1">
            <w:pPr>
              <w:pStyle w:val="Lijstalinea"/>
              <w:spacing w:after="0"/>
              <w:ind w:left="0"/>
              <w:jc w:val="both"/>
              <w:rPr>
                <w:rFonts w:asciiTheme="minorHAnsi" w:hAnsiTheme="minorHAnsi"/>
              </w:rPr>
            </w:pPr>
            <w:r>
              <w:rPr>
                <w:rFonts w:asciiTheme="minorHAnsi" w:hAnsiTheme="minorHAnsi"/>
              </w:rPr>
              <w:t>not known</w:t>
            </w:r>
          </w:p>
        </w:tc>
      </w:tr>
      <w:tr w:rsidR="00E65D82" w14:paraId="3A118217" w14:textId="77777777" w:rsidTr="00E46B98">
        <w:tc>
          <w:tcPr>
            <w:tcW w:w="8641" w:type="dxa"/>
            <w:gridSpan w:val="2"/>
          </w:tcPr>
          <w:p w14:paraId="01C9E98D" w14:textId="5551EB0A" w:rsidR="00E65D82" w:rsidRPr="00A90520" w:rsidRDefault="00E65D82" w:rsidP="00DA5EC1">
            <w:pPr>
              <w:spacing w:after="0"/>
              <w:jc w:val="center"/>
              <w:rPr>
                <w:rFonts w:asciiTheme="minorHAnsi" w:hAnsiTheme="minorHAnsi"/>
                <w:b/>
                <w:i/>
              </w:rPr>
            </w:pPr>
            <w:r w:rsidRPr="00A90520">
              <w:rPr>
                <w:rFonts w:asciiTheme="minorHAnsi" w:hAnsiTheme="minorHAnsi"/>
                <w:b/>
                <w:i/>
              </w:rPr>
              <w:t>Immune system disorders</w:t>
            </w:r>
          </w:p>
        </w:tc>
      </w:tr>
      <w:tr w:rsidR="00E65D82" w14:paraId="46F7031A" w14:textId="77777777" w:rsidTr="00E46B98">
        <w:tc>
          <w:tcPr>
            <w:tcW w:w="6237" w:type="dxa"/>
          </w:tcPr>
          <w:p w14:paraId="4CB88B37" w14:textId="77777777" w:rsidR="00E65D82" w:rsidRDefault="00E65D82" w:rsidP="00DA5EC1">
            <w:pPr>
              <w:pStyle w:val="Lijstalinea"/>
              <w:spacing w:after="0"/>
              <w:ind w:left="0"/>
              <w:jc w:val="both"/>
              <w:rPr>
                <w:rFonts w:asciiTheme="minorHAnsi" w:hAnsiTheme="minorHAnsi"/>
              </w:rPr>
            </w:pPr>
            <w:r w:rsidRPr="00A167FB">
              <w:rPr>
                <w:rFonts w:asciiTheme="minorHAnsi" w:hAnsiTheme="minorHAnsi"/>
              </w:rPr>
              <w:t>Angioneurotic edema</w:t>
            </w:r>
          </w:p>
        </w:tc>
        <w:tc>
          <w:tcPr>
            <w:tcW w:w="2404" w:type="dxa"/>
          </w:tcPr>
          <w:p w14:paraId="5EC1AC2C" w14:textId="77777777" w:rsidR="00E65D82" w:rsidRDefault="00E65D82" w:rsidP="00DA5EC1">
            <w:pPr>
              <w:pStyle w:val="Lijstalinea"/>
              <w:spacing w:after="0"/>
              <w:ind w:left="0"/>
              <w:jc w:val="both"/>
              <w:rPr>
                <w:rFonts w:asciiTheme="minorHAnsi" w:hAnsiTheme="minorHAnsi"/>
              </w:rPr>
            </w:pPr>
            <w:r>
              <w:rPr>
                <w:rFonts w:asciiTheme="minorHAnsi" w:hAnsiTheme="minorHAnsi"/>
              </w:rPr>
              <w:t>n</w:t>
            </w:r>
            <w:r w:rsidRPr="00A90520">
              <w:rPr>
                <w:rFonts w:asciiTheme="minorHAnsi" w:hAnsiTheme="minorHAnsi"/>
              </w:rPr>
              <w:t>ot known</w:t>
            </w:r>
          </w:p>
        </w:tc>
      </w:tr>
      <w:tr w:rsidR="00E65D82" w14:paraId="345EB24F" w14:textId="77777777" w:rsidTr="00E46B98">
        <w:tc>
          <w:tcPr>
            <w:tcW w:w="6237" w:type="dxa"/>
          </w:tcPr>
          <w:p w14:paraId="0D3EE499" w14:textId="77777777" w:rsidR="00E65D82" w:rsidRDefault="00E65D82" w:rsidP="00DA5EC1">
            <w:pPr>
              <w:pStyle w:val="Lijstalinea"/>
              <w:spacing w:after="0"/>
              <w:ind w:left="0"/>
              <w:jc w:val="both"/>
              <w:rPr>
                <w:rFonts w:asciiTheme="minorHAnsi" w:hAnsiTheme="minorHAnsi"/>
              </w:rPr>
            </w:pPr>
            <w:r w:rsidRPr="00A167FB">
              <w:rPr>
                <w:rFonts w:asciiTheme="minorHAnsi" w:hAnsiTheme="minorHAnsi"/>
              </w:rPr>
              <w:t>Anaphylaxis</w:t>
            </w:r>
          </w:p>
        </w:tc>
        <w:tc>
          <w:tcPr>
            <w:tcW w:w="2404" w:type="dxa"/>
          </w:tcPr>
          <w:p w14:paraId="40D4877E" w14:textId="77777777" w:rsidR="00E65D82" w:rsidRDefault="00E65D82" w:rsidP="00DA5EC1">
            <w:pPr>
              <w:pStyle w:val="Lijstalinea"/>
              <w:spacing w:after="0"/>
              <w:ind w:left="0"/>
              <w:jc w:val="both"/>
              <w:rPr>
                <w:rFonts w:asciiTheme="minorHAnsi" w:hAnsiTheme="minorHAnsi"/>
              </w:rPr>
            </w:pPr>
            <w:r>
              <w:rPr>
                <w:rFonts w:asciiTheme="minorHAnsi" w:hAnsiTheme="minorHAnsi"/>
              </w:rPr>
              <w:t>n</w:t>
            </w:r>
            <w:r w:rsidRPr="00A90520">
              <w:rPr>
                <w:rFonts w:asciiTheme="minorHAnsi" w:hAnsiTheme="minorHAnsi"/>
              </w:rPr>
              <w:t>ot known</w:t>
            </w:r>
          </w:p>
        </w:tc>
      </w:tr>
      <w:tr w:rsidR="00E65D82" w14:paraId="78CFDDB7" w14:textId="77777777" w:rsidTr="00E46B98">
        <w:tc>
          <w:tcPr>
            <w:tcW w:w="6237" w:type="dxa"/>
          </w:tcPr>
          <w:p w14:paraId="2FEB49C1" w14:textId="77777777" w:rsidR="00E65D82" w:rsidRDefault="00E65D82" w:rsidP="00DA5EC1">
            <w:pPr>
              <w:pStyle w:val="Lijstalinea"/>
              <w:spacing w:after="0"/>
              <w:ind w:left="0"/>
              <w:jc w:val="both"/>
              <w:rPr>
                <w:rFonts w:asciiTheme="minorHAnsi" w:hAnsiTheme="minorHAnsi"/>
              </w:rPr>
            </w:pPr>
            <w:r w:rsidRPr="00A167FB">
              <w:rPr>
                <w:rFonts w:asciiTheme="minorHAnsi" w:hAnsiTheme="minorHAnsi"/>
              </w:rPr>
              <w:t>Serum sickness-like syndrome</w:t>
            </w:r>
          </w:p>
        </w:tc>
        <w:tc>
          <w:tcPr>
            <w:tcW w:w="2404" w:type="dxa"/>
          </w:tcPr>
          <w:p w14:paraId="70794EC5" w14:textId="77777777" w:rsidR="00E65D82" w:rsidRDefault="00E65D82" w:rsidP="00DA5EC1">
            <w:pPr>
              <w:pStyle w:val="Lijstalinea"/>
              <w:spacing w:after="0"/>
              <w:ind w:left="0"/>
              <w:jc w:val="both"/>
              <w:rPr>
                <w:rFonts w:asciiTheme="minorHAnsi" w:hAnsiTheme="minorHAnsi"/>
              </w:rPr>
            </w:pPr>
            <w:r>
              <w:rPr>
                <w:rFonts w:asciiTheme="minorHAnsi" w:hAnsiTheme="minorHAnsi"/>
              </w:rPr>
              <w:t>n</w:t>
            </w:r>
            <w:r w:rsidRPr="00A90520">
              <w:rPr>
                <w:rFonts w:asciiTheme="minorHAnsi" w:hAnsiTheme="minorHAnsi"/>
              </w:rPr>
              <w:t>ot known</w:t>
            </w:r>
          </w:p>
        </w:tc>
      </w:tr>
      <w:tr w:rsidR="00E65D82" w14:paraId="3956DD7B" w14:textId="77777777" w:rsidTr="00E46B98">
        <w:tc>
          <w:tcPr>
            <w:tcW w:w="6237" w:type="dxa"/>
          </w:tcPr>
          <w:p w14:paraId="5979A2F3" w14:textId="77777777" w:rsidR="00E65D82" w:rsidRDefault="00E65D82" w:rsidP="00DA5EC1">
            <w:pPr>
              <w:pStyle w:val="Lijstalinea"/>
              <w:spacing w:after="0"/>
              <w:ind w:left="0"/>
              <w:jc w:val="both"/>
              <w:rPr>
                <w:rFonts w:asciiTheme="minorHAnsi" w:hAnsiTheme="minorHAnsi"/>
              </w:rPr>
            </w:pPr>
            <w:r w:rsidRPr="00A167FB">
              <w:rPr>
                <w:rFonts w:asciiTheme="minorHAnsi" w:hAnsiTheme="minorHAnsi"/>
              </w:rPr>
              <w:t>Hypersensitivity vasculitis</w:t>
            </w:r>
          </w:p>
        </w:tc>
        <w:tc>
          <w:tcPr>
            <w:tcW w:w="2404" w:type="dxa"/>
          </w:tcPr>
          <w:p w14:paraId="2A6D2CA7" w14:textId="77777777" w:rsidR="00E65D82" w:rsidRDefault="00E65D82" w:rsidP="00DA5EC1">
            <w:pPr>
              <w:pStyle w:val="Lijstalinea"/>
              <w:spacing w:after="0"/>
              <w:ind w:left="0"/>
              <w:jc w:val="both"/>
              <w:rPr>
                <w:rFonts w:asciiTheme="minorHAnsi" w:hAnsiTheme="minorHAnsi"/>
              </w:rPr>
            </w:pPr>
            <w:r>
              <w:rPr>
                <w:rFonts w:asciiTheme="minorHAnsi" w:hAnsiTheme="minorHAnsi"/>
              </w:rPr>
              <w:t>n</w:t>
            </w:r>
            <w:r w:rsidRPr="00A90520">
              <w:rPr>
                <w:rFonts w:asciiTheme="minorHAnsi" w:hAnsiTheme="minorHAnsi"/>
              </w:rPr>
              <w:t>ot known</w:t>
            </w:r>
          </w:p>
        </w:tc>
      </w:tr>
      <w:tr w:rsidR="00E65D82" w14:paraId="24650986" w14:textId="77777777" w:rsidTr="00E46B98">
        <w:tc>
          <w:tcPr>
            <w:tcW w:w="8641" w:type="dxa"/>
            <w:gridSpan w:val="2"/>
          </w:tcPr>
          <w:p w14:paraId="547B9737" w14:textId="77777777" w:rsidR="00E65D82" w:rsidRPr="00A90520" w:rsidRDefault="00E65D82" w:rsidP="00DA5EC1">
            <w:pPr>
              <w:pStyle w:val="Lijstalinea"/>
              <w:spacing w:after="0"/>
              <w:ind w:left="0"/>
              <w:jc w:val="center"/>
              <w:rPr>
                <w:rFonts w:asciiTheme="minorHAnsi" w:hAnsiTheme="minorHAnsi"/>
                <w:b/>
                <w:i/>
              </w:rPr>
            </w:pPr>
            <w:r w:rsidRPr="00A90520">
              <w:rPr>
                <w:rFonts w:asciiTheme="minorHAnsi" w:hAnsiTheme="minorHAnsi"/>
                <w:b/>
                <w:i/>
              </w:rPr>
              <w:t>Nervous system disorders</w:t>
            </w:r>
          </w:p>
        </w:tc>
      </w:tr>
      <w:tr w:rsidR="00E65D82" w14:paraId="4C42F724" w14:textId="77777777" w:rsidTr="00E46B98">
        <w:tc>
          <w:tcPr>
            <w:tcW w:w="6237" w:type="dxa"/>
          </w:tcPr>
          <w:p w14:paraId="532B2CC6" w14:textId="77777777" w:rsidR="00E65D82" w:rsidRDefault="00E65D82" w:rsidP="00DA5EC1">
            <w:pPr>
              <w:pStyle w:val="Lijstalinea"/>
              <w:spacing w:after="0"/>
              <w:ind w:left="0"/>
              <w:jc w:val="both"/>
              <w:rPr>
                <w:rFonts w:asciiTheme="minorHAnsi" w:hAnsiTheme="minorHAnsi"/>
              </w:rPr>
            </w:pPr>
            <w:r w:rsidRPr="00A90520">
              <w:rPr>
                <w:rFonts w:asciiTheme="minorHAnsi" w:hAnsiTheme="minorHAnsi"/>
              </w:rPr>
              <w:t>Dizziness</w:t>
            </w:r>
          </w:p>
        </w:tc>
        <w:tc>
          <w:tcPr>
            <w:tcW w:w="2404" w:type="dxa"/>
          </w:tcPr>
          <w:p w14:paraId="3A6192A1" w14:textId="77777777" w:rsidR="00E65D82" w:rsidRDefault="00E65D82" w:rsidP="00DA5EC1">
            <w:pPr>
              <w:pStyle w:val="Lijstalinea"/>
              <w:spacing w:after="0"/>
              <w:ind w:left="0"/>
              <w:jc w:val="both"/>
              <w:rPr>
                <w:rFonts w:asciiTheme="minorHAnsi" w:hAnsiTheme="minorHAnsi"/>
              </w:rPr>
            </w:pPr>
            <w:r>
              <w:rPr>
                <w:rFonts w:asciiTheme="minorHAnsi" w:hAnsiTheme="minorHAnsi"/>
              </w:rPr>
              <w:t>uncommon</w:t>
            </w:r>
          </w:p>
        </w:tc>
      </w:tr>
      <w:tr w:rsidR="00E65D82" w14:paraId="6BA2CD8D" w14:textId="77777777" w:rsidTr="00E46B98">
        <w:tc>
          <w:tcPr>
            <w:tcW w:w="6237" w:type="dxa"/>
          </w:tcPr>
          <w:p w14:paraId="400FF2F3" w14:textId="77777777" w:rsidR="00E65D82" w:rsidRDefault="00E65D82" w:rsidP="00DA5EC1">
            <w:pPr>
              <w:pStyle w:val="Lijstalinea"/>
              <w:spacing w:after="0"/>
              <w:ind w:left="0"/>
              <w:jc w:val="both"/>
              <w:rPr>
                <w:rFonts w:asciiTheme="minorHAnsi" w:hAnsiTheme="minorHAnsi"/>
              </w:rPr>
            </w:pPr>
            <w:r w:rsidRPr="00A167FB">
              <w:rPr>
                <w:rFonts w:asciiTheme="minorHAnsi" w:hAnsiTheme="minorHAnsi"/>
              </w:rPr>
              <w:t>Headache</w:t>
            </w:r>
          </w:p>
        </w:tc>
        <w:tc>
          <w:tcPr>
            <w:tcW w:w="2404" w:type="dxa"/>
          </w:tcPr>
          <w:p w14:paraId="3EE82A12" w14:textId="77777777" w:rsidR="00E65D82" w:rsidRDefault="00E65D82" w:rsidP="00DA5EC1">
            <w:pPr>
              <w:pStyle w:val="Lijstalinea"/>
              <w:spacing w:after="0"/>
              <w:ind w:left="0"/>
              <w:jc w:val="both"/>
              <w:rPr>
                <w:rFonts w:asciiTheme="minorHAnsi" w:hAnsiTheme="minorHAnsi"/>
              </w:rPr>
            </w:pPr>
            <w:r>
              <w:rPr>
                <w:rFonts w:asciiTheme="minorHAnsi" w:hAnsiTheme="minorHAnsi"/>
              </w:rPr>
              <w:t>uncommon</w:t>
            </w:r>
          </w:p>
        </w:tc>
      </w:tr>
      <w:tr w:rsidR="00E65D82" w14:paraId="23457923" w14:textId="77777777" w:rsidTr="00E46B98">
        <w:tc>
          <w:tcPr>
            <w:tcW w:w="6237" w:type="dxa"/>
          </w:tcPr>
          <w:p w14:paraId="5FB49255" w14:textId="77777777" w:rsidR="00E65D82" w:rsidRPr="00A167FB" w:rsidRDefault="00E65D82" w:rsidP="00DA5EC1">
            <w:pPr>
              <w:pStyle w:val="Lijstalinea"/>
              <w:spacing w:after="0"/>
              <w:ind w:left="0"/>
              <w:jc w:val="both"/>
              <w:rPr>
                <w:rFonts w:asciiTheme="minorHAnsi" w:hAnsiTheme="minorHAnsi"/>
              </w:rPr>
            </w:pPr>
            <w:r>
              <w:rPr>
                <w:rFonts w:asciiTheme="minorHAnsi" w:hAnsiTheme="minorHAnsi"/>
              </w:rPr>
              <w:t>Reversible hyperactivity</w:t>
            </w:r>
          </w:p>
        </w:tc>
        <w:tc>
          <w:tcPr>
            <w:tcW w:w="2404" w:type="dxa"/>
          </w:tcPr>
          <w:p w14:paraId="2D5EA750" w14:textId="77777777" w:rsidR="00E65D82" w:rsidRDefault="00E65D82" w:rsidP="00DA5EC1">
            <w:pPr>
              <w:pStyle w:val="Lijstalinea"/>
              <w:spacing w:after="0"/>
              <w:ind w:left="0"/>
              <w:jc w:val="both"/>
              <w:rPr>
                <w:rFonts w:asciiTheme="minorHAnsi" w:hAnsiTheme="minorHAnsi"/>
              </w:rPr>
            </w:pPr>
            <w:r>
              <w:rPr>
                <w:rFonts w:asciiTheme="minorHAnsi" w:hAnsiTheme="minorHAnsi"/>
              </w:rPr>
              <w:t>not known</w:t>
            </w:r>
          </w:p>
        </w:tc>
      </w:tr>
      <w:tr w:rsidR="00E65D82" w14:paraId="37899564" w14:textId="77777777" w:rsidTr="00E46B98">
        <w:tc>
          <w:tcPr>
            <w:tcW w:w="6237" w:type="dxa"/>
          </w:tcPr>
          <w:p w14:paraId="3B44FBB9" w14:textId="77777777" w:rsidR="00E65D82" w:rsidRDefault="00E65D82" w:rsidP="00DA5EC1">
            <w:pPr>
              <w:pStyle w:val="Lijstalinea"/>
              <w:spacing w:after="0"/>
              <w:ind w:left="0"/>
              <w:jc w:val="both"/>
              <w:rPr>
                <w:rFonts w:asciiTheme="minorHAnsi" w:hAnsiTheme="minorHAnsi"/>
              </w:rPr>
            </w:pPr>
            <w:r w:rsidRPr="00A90520">
              <w:rPr>
                <w:rFonts w:asciiTheme="minorHAnsi" w:hAnsiTheme="minorHAnsi"/>
              </w:rPr>
              <w:t>Convulsions</w:t>
            </w:r>
          </w:p>
        </w:tc>
        <w:tc>
          <w:tcPr>
            <w:tcW w:w="2404" w:type="dxa"/>
          </w:tcPr>
          <w:p w14:paraId="6079B109" w14:textId="77777777" w:rsidR="00E65D82" w:rsidRDefault="00E65D82" w:rsidP="00DA5EC1">
            <w:pPr>
              <w:pStyle w:val="Lijstalinea"/>
              <w:spacing w:after="0"/>
              <w:ind w:left="0"/>
              <w:jc w:val="both"/>
              <w:rPr>
                <w:rFonts w:asciiTheme="minorHAnsi" w:hAnsiTheme="minorHAnsi"/>
              </w:rPr>
            </w:pPr>
            <w:r>
              <w:rPr>
                <w:rFonts w:asciiTheme="minorHAnsi" w:hAnsiTheme="minorHAnsi"/>
              </w:rPr>
              <w:t>not known</w:t>
            </w:r>
          </w:p>
        </w:tc>
      </w:tr>
      <w:tr w:rsidR="00E65D82" w14:paraId="67AF95BB" w14:textId="77777777" w:rsidTr="00E46B98">
        <w:tc>
          <w:tcPr>
            <w:tcW w:w="6237" w:type="dxa"/>
          </w:tcPr>
          <w:p w14:paraId="3434DF1E" w14:textId="77777777" w:rsidR="00E65D82" w:rsidRDefault="00E65D82" w:rsidP="00DA5EC1">
            <w:pPr>
              <w:pStyle w:val="Lijstalinea"/>
              <w:spacing w:after="0"/>
              <w:ind w:left="0"/>
              <w:jc w:val="both"/>
              <w:rPr>
                <w:rFonts w:asciiTheme="minorHAnsi" w:hAnsiTheme="minorHAnsi"/>
              </w:rPr>
            </w:pPr>
            <w:r w:rsidRPr="00A90520">
              <w:rPr>
                <w:rFonts w:asciiTheme="minorHAnsi" w:hAnsiTheme="minorHAnsi"/>
              </w:rPr>
              <w:t>Aseptic meningitis</w:t>
            </w:r>
          </w:p>
        </w:tc>
        <w:tc>
          <w:tcPr>
            <w:tcW w:w="2404" w:type="dxa"/>
          </w:tcPr>
          <w:p w14:paraId="6B6047CE" w14:textId="77777777" w:rsidR="00E65D82" w:rsidRDefault="00E65D82" w:rsidP="00DA5EC1">
            <w:pPr>
              <w:pStyle w:val="Lijstalinea"/>
              <w:spacing w:after="0"/>
              <w:ind w:left="0"/>
              <w:jc w:val="both"/>
              <w:rPr>
                <w:rFonts w:asciiTheme="minorHAnsi" w:hAnsiTheme="minorHAnsi"/>
              </w:rPr>
            </w:pPr>
            <w:r>
              <w:rPr>
                <w:rFonts w:asciiTheme="minorHAnsi" w:hAnsiTheme="minorHAnsi"/>
              </w:rPr>
              <w:t>not known</w:t>
            </w:r>
          </w:p>
        </w:tc>
      </w:tr>
      <w:tr w:rsidR="00E65D82" w14:paraId="4236585B" w14:textId="77777777" w:rsidTr="00E46B98">
        <w:tc>
          <w:tcPr>
            <w:tcW w:w="8641" w:type="dxa"/>
            <w:gridSpan w:val="2"/>
          </w:tcPr>
          <w:p w14:paraId="5610165A" w14:textId="77777777" w:rsidR="00E65D82" w:rsidRPr="00A90520" w:rsidRDefault="00E65D82" w:rsidP="00DA5EC1">
            <w:pPr>
              <w:pStyle w:val="Lijstalinea"/>
              <w:spacing w:after="0"/>
              <w:ind w:left="0"/>
              <w:jc w:val="center"/>
              <w:rPr>
                <w:rFonts w:asciiTheme="minorHAnsi" w:hAnsiTheme="minorHAnsi"/>
                <w:b/>
                <w:i/>
              </w:rPr>
            </w:pPr>
            <w:r w:rsidRPr="00A90520">
              <w:rPr>
                <w:rFonts w:asciiTheme="minorHAnsi" w:hAnsiTheme="minorHAnsi"/>
                <w:b/>
                <w:i/>
              </w:rPr>
              <w:t>Gastrointestinal disorders</w:t>
            </w:r>
          </w:p>
        </w:tc>
      </w:tr>
      <w:tr w:rsidR="00E65D82" w14:paraId="5466E49E" w14:textId="77777777" w:rsidTr="00E46B98">
        <w:tc>
          <w:tcPr>
            <w:tcW w:w="6237" w:type="dxa"/>
          </w:tcPr>
          <w:p w14:paraId="39E876D9" w14:textId="77777777" w:rsidR="00E65D82" w:rsidRDefault="00E65D82" w:rsidP="00DA5EC1">
            <w:pPr>
              <w:pStyle w:val="Lijstalinea"/>
              <w:spacing w:after="0"/>
              <w:ind w:left="0"/>
              <w:jc w:val="both"/>
              <w:rPr>
                <w:rFonts w:asciiTheme="minorHAnsi" w:hAnsiTheme="minorHAnsi"/>
              </w:rPr>
            </w:pPr>
            <w:r w:rsidRPr="00A90520">
              <w:rPr>
                <w:rFonts w:asciiTheme="minorHAnsi" w:hAnsiTheme="minorHAnsi"/>
              </w:rPr>
              <w:t>Diarrhea</w:t>
            </w:r>
          </w:p>
        </w:tc>
        <w:tc>
          <w:tcPr>
            <w:tcW w:w="2404" w:type="dxa"/>
          </w:tcPr>
          <w:p w14:paraId="262429DE" w14:textId="77777777" w:rsidR="00E65D82" w:rsidRDefault="00E65D82" w:rsidP="00DA5EC1">
            <w:pPr>
              <w:pStyle w:val="Lijstalinea"/>
              <w:spacing w:after="0"/>
              <w:ind w:left="0"/>
              <w:jc w:val="both"/>
              <w:rPr>
                <w:rFonts w:asciiTheme="minorHAnsi" w:hAnsiTheme="minorHAnsi"/>
              </w:rPr>
            </w:pPr>
            <w:r>
              <w:rPr>
                <w:rFonts w:asciiTheme="minorHAnsi" w:hAnsiTheme="minorHAnsi"/>
              </w:rPr>
              <w:t>v</w:t>
            </w:r>
            <w:r w:rsidRPr="00334B80">
              <w:rPr>
                <w:rFonts w:asciiTheme="minorHAnsi" w:hAnsiTheme="minorHAnsi"/>
              </w:rPr>
              <w:t>ery common</w:t>
            </w:r>
          </w:p>
        </w:tc>
      </w:tr>
      <w:tr w:rsidR="00E65D82" w14:paraId="641FE180" w14:textId="77777777" w:rsidTr="00E46B98">
        <w:tc>
          <w:tcPr>
            <w:tcW w:w="6237" w:type="dxa"/>
          </w:tcPr>
          <w:p w14:paraId="0A5D595E" w14:textId="77777777" w:rsidR="00E65D82" w:rsidRDefault="00E65D82" w:rsidP="00DA5EC1">
            <w:pPr>
              <w:pStyle w:val="Lijstalinea"/>
              <w:spacing w:after="0"/>
              <w:ind w:left="0"/>
              <w:jc w:val="both"/>
              <w:rPr>
                <w:rFonts w:asciiTheme="minorHAnsi" w:hAnsiTheme="minorHAnsi"/>
              </w:rPr>
            </w:pPr>
            <w:r w:rsidRPr="00A167FB">
              <w:rPr>
                <w:rFonts w:asciiTheme="minorHAnsi" w:hAnsiTheme="minorHAnsi"/>
              </w:rPr>
              <w:t>Nausea</w:t>
            </w:r>
          </w:p>
        </w:tc>
        <w:tc>
          <w:tcPr>
            <w:tcW w:w="2404" w:type="dxa"/>
          </w:tcPr>
          <w:p w14:paraId="3A3A2811" w14:textId="77777777" w:rsidR="00E65D82" w:rsidRDefault="00E65D82" w:rsidP="00DA5EC1">
            <w:pPr>
              <w:pStyle w:val="Lijstalinea"/>
              <w:spacing w:after="0"/>
              <w:ind w:left="0"/>
              <w:jc w:val="both"/>
              <w:rPr>
                <w:rFonts w:asciiTheme="minorHAnsi" w:hAnsiTheme="minorHAnsi"/>
              </w:rPr>
            </w:pPr>
            <w:r>
              <w:rPr>
                <w:rFonts w:asciiTheme="minorHAnsi" w:hAnsiTheme="minorHAnsi"/>
              </w:rPr>
              <w:t>common</w:t>
            </w:r>
          </w:p>
        </w:tc>
      </w:tr>
      <w:tr w:rsidR="00E65D82" w14:paraId="7343AFD0" w14:textId="77777777" w:rsidTr="00E46B98">
        <w:tc>
          <w:tcPr>
            <w:tcW w:w="6237" w:type="dxa"/>
          </w:tcPr>
          <w:p w14:paraId="361AD6B9" w14:textId="77777777" w:rsidR="00E65D82" w:rsidRDefault="00E65D82" w:rsidP="00DA5EC1">
            <w:pPr>
              <w:pStyle w:val="Lijstalinea"/>
              <w:spacing w:after="0"/>
              <w:ind w:left="0"/>
              <w:jc w:val="both"/>
              <w:rPr>
                <w:rFonts w:asciiTheme="minorHAnsi" w:hAnsiTheme="minorHAnsi"/>
              </w:rPr>
            </w:pPr>
            <w:r w:rsidRPr="00A167FB">
              <w:rPr>
                <w:rFonts w:asciiTheme="minorHAnsi" w:hAnsiTheme="minorHAnsi"/>
              </w:rPr>
              <w:t>Vomiting</w:t>
            </w:r>
          </w:p>
        </w:tc>
        <w:tc>
          <w:tcPr>
            <w:tcW w:w="2404" w:type="dxa"/>
          </w:tcPr>
          <w:p w14:paraId="3EAC4E46" w14:textId="77777777" w:rsidR="00E65D82" w:rsidRDefault="00E65D82" w:rsidP="00DA5EC1">
            <w:pPr>
              <w:pStyle w:val="Lijstalinea"/>
              <w:spacing w:after="0"/>
              <w:ind w:left="0"/>
              <w:jc w:val="both"/>
              <w:rPr>
                <w:rFonts w:asciiTheme="minorHAnsi" w:hAnsiTheme="minorHAnsi"/>
              </w:rPr>
            </w:pPr>
            <w:r>
              <w:rPr>
                <w:rFonts w:asciiTheme="minorHAnsi" w:hAnsiTheme="minorHAnsi"/>
              </w:rPr>
              <w:t>common</w:t>
            </w:r>
          </w:p>
        </w:tc>
      </w:tr>
      <w:tr w:rsidR="00E65D82" w14:paraId="71DF2CD7" w14:textId="77777777" w:rsidTr="00E46B98">
        <w:tc>
          <w:tcPr>
            <w:tcW w:w="6237" w:type="dxa"/>
          </w:tcPr>
          <w:p w14:paraId="06BCBD58" w14:textId="77777777" w:rsidR="00E65D82" w:rsidRDefault="00E65D82" w:rsidP="00DA5EC1">
            <w:pPr>
              <w:pStyle w:val="Lijstalinea"/>
              <w:spacing w:after="0"/>
              <w:ind w:left="0"/>
              <w:jc w:val="both"/>
              <w:rPr>
                <w:rFonts w:asciiTheme="minorHAnsi" w:hAnsiTheme="minorHAnsi"/>
              </w:rPr>
            </w:pPr>
            <w:r w:rsidRPr="00A167FB">
              <w:rPr>
                <w:rFonts w:asciiTheme="minorHAnsi" w:hAnsiTheme="minorHAnsi"/>
              </w:rPr>
              <w:t>Indigestion</w:t>
            </w:r>
          </w:p>
        </w:tc>
        <w:tc>
          <w:tcPr>
            <w:tcW w:w="2404" w:type="dxa"/>
          </w:tcPr>
          <w:p w14:paraId="11B89956" w14:textId="77777777" w:rsidR="00E65D82" w:rsidRDefault="00E65D82" w:rsidP="00DA5EC1">
            <w:pPr>
              <w:pStyle w:val="Lijstalinea"/>
              <w:spacing w:after="0"/>
              <w:ind w:left="0"/>
              <w:jc w:val="both"/>
              <w:rPr>
                <w:rFonts w:asciiTheme="minorHAnsi" w:hAnsiTheme="minorHAnsi"/>
              </w:rPr>
            </w:pPr>
            <w:r>
              <w:rPr>
                <w:rFonts w:asciiTheme="minorHAnsi" w:hAnsiTheme="minorHAnsi"/>
              </w:rPr>
              <w:t>uncommon</w:t>
            </w:r>
          </w:p>
        </w:tc>
      </w:tr>
      <w:tr w:rsidR="00E65D82" w14:paraId="43D4691B" w14:textId="77777777" w:rsidTr="00E46B98">
        <w:tc>
          <w:tcPr>
            <w:tcW w:w="6237" w:type="dxa"/>
          </w:tcPr>
          <w:p w14:paraId="19C82194" w14:textId="77777777" w:rsidR="00E65D82" w:rsidRDefault="00E65D82" w:rsidP="00DA5EC1">
            <w:pPr>
              <w:pStyle w:val="Lijstalinea"/>
              <w:spacing w:after="0"/>
              <w:ind w:left="0"/>
              <w:jc w:val="both"/>
              <w:rPr>
                <w:rFonts w:asciiTheme="minorHAnsi" w:hAnsiTheme="minorHAnsi"/>
              </w:rPr>
            </w:pPr>
            <w:r w:rsidRPr="00A167FB">
              <w:rPr>
                <w:rFonts w:asciiTheme="minorHAnsi" w:hAnsiTheme="minorHAnsi"/>
              </w:rPr>
              <w:t>Antibiotic-associated colitis</w:t>
            </w:r>
          </w:p>
        </w:tc>
        <w:tc>
          <w:tcPr>
            <w:tcW w:w="2404" w:type="dxa"/>
          </w:tcPr>
          <w:p w14:paraId="2DBCECC7" w14:textId="77777777" w:rsidR="00E65D82" w:rsidRDefault="00E65D82" w:rsidP="00DA5EC1">
            <w:pPr>
              <w:pStyle w:val="Lijstalinea"/>
              <w:spacing w:after="0"/>
              <w:ind w:left="0"/>
              <w:jc w:val="both"/>
              <w:rPr>
                <w:rFonts w:asciiTheme="minorHAnsi" w:hAnsiTheme="minorHAnsi"/>
              </w:rPr>
            </w:pPr>
            <w:r>
              <w:rPr>
                <w:rFonts w:asciiTheme="minorHAnsi" w:hAnsiTheme="minorHAnsi"/>
              </w:rPr>
              <w:t>not known</w:t>
            </w:r>
          </w:p>
        </w:tc>
      </w:tr>
      <w:tr w:rsidR="00E65D82" w14:paraId="3193E6E7" w14:textId="77777777" w:rsidTr="00E46B98">
        <w:tc>
          <w:tcPr>
            <w:tcW w:w="6237" w:type="dxa"/>
          </w:tcPr>
          <w:p w14:paraId="46D11058" w14:textId="77777777" w:rsidR="00E65D82" w:rsidRDefault="00E65D82" w:rsidP="00DA5EC1">
            <w:pPr>
              <w:pStyle w:val="Lijstalinea"/>
              <w:spacing w:after="0"/>
              <w:ind w:left="0"/>
              <w:jc w:val="both"/>
              <w:rPr>
                <w:rFonts w:asciiTheme="minorHAnsi" w:hAnsiTheme="minorHAnsi"/>
              </w:rPr>
            </w:pPr>
            <w:r w:rsidRPr="00A167FB">
              <w:rPr>
                <w:rFonts w:asciiTheme="minorHAnsi" w:hAnsiTheme="minorHAnsi"/>
              </w:rPr>
              <w:t>Black hairy tongue</w:t>
            </w:r>
          </w:p>
        </w:tc>
        <w:tc>
          <w:tcPr>
            <w:tcW w:w="2404" w:type="dxa"/>
          </w:tcPr>
          <w:p w14:paraId="5D6CCA25" w14:textId="77777777" w:rsidR="00E65D82" w:rsidRDefault="00E65D82" w:rsidP="00DA5EC1">
            <w:pPr>
              <w:pStyle w:val="Lijstalinea"/>
              <w:spacing w:after="0"/>
              <w:ind w:left="0"/>
              <w:jc w:val="both"/>
              <w:rPr>
                <w:rFonts w:asciiTheme="minorHAnsi" w:hAnsiTheme="minorHAnsi"/>
              </w:rPr>
            </w:pPr>
            <w:r>
              <w:rPr>
                <w:rFonts w:asciiTheme="minorHAnsi" w:hAnsiTheme="minorHAnsi"/>
              </w:rPr>
              <w:t>not known</w:t>
            </w:r>
          </w:p>
        </w:tc>
      </w:tr>
      <w:tr w:rsidR="00D80100" w14:paraId="70CE1E18" w14:textId="77777777" w:rsidTr="00E46B98">
        <w:tc>
          <w:tcPr>
            <w:tcW w:w="6237" w:type="dxa"/>
          </w:tcPr>
          <w:p w14:paraId="29CAD854" w14:textId="76321274" w:rsidR="00D80100" w:rsidRPr="00A167FB" w:rsidRDefault="00D80100" w:rsidP="00DA5EC1">
            <w:pPr>
              <w:pStyle w:val="Lijstalinea"/>
              <w:spacing w:after="0"/>
              <w:ind w:left="0"/>
              <w:jc w:val="both"/>
              <w:rPr>
                <w:rFonts w:asciiTheme="minorHAnsi" w:hAnsiTheme="minorHAnsi"/>
              </w:rPr>
            </w:pPr>
            <w:r>
              <w:rPr>
                <w:rFonts w:asciiTheme="minorHAnsi" w:hAnsiTheme="minorHAnsi"/>
              </w:rPr>
              <w:t>Tooth discoloration (1)</w:t>
            </w:r>
          </w:p>
        </w:tc>
        <w:tc>
          <w:tcPr>
            <w:tcW w:w="2404" w:type="dxa"/>
          </w:tcPr>
          <w:p w14:paraId="65D9D505" w14:textId="77777777" w:rsidR="00D80100" w:rsidRDefault="00D80100" w:rsidP="00DA5EC1">
            <w:pPr>
              <w:pStyle w:val="Lijstalinea"/>
              <w:spacing w:after="0"/>
              <w:ind w:left="0"/>
              <w:jc w:val="both"/>
              <w:rPr>
                <w:rFonts w:asciiTheme="minorHAnsi" w:hAnsiTheme="minorHAnsi"/>
              </w:rPr>
            </w:pPr>
          </w:p>
        </w:tc>
      </w:tr>
      <w:tr w:rsidR="00E65D82" w14:paraId="3BC6BA44" w14:textId="77777777" w:rsidTr="00E46B98">
        <w:tc>
          <w:tcPr>
            <w:tcW w:w="8641" w:type="dxa"/>
            <w:gridSpan w:val="2"/>
          </w:tcPr>
          <w:p w14:paraId="120DF041" w14:textId="77777777" w:rsidR="00E65D82" w:rsidRDefault="00E65D82" w:rsidP="00DA5EC1">
            <w:pPr>
              <w:pStyle w:val="Lijstalinea"/>
              <w:spacing w:after="0"/>
              <w:ind w:left="0"/>
              <w:jc w:val="center"/>
              <w:rPr>
                <w:rFonts w:asciiTheme="minorHAnsi" w:hAnsiTheme="minorHAnsi"/>
              </w:rPr>
            </w:pPr>
            <w:r w:rsidRPr="00334B80">
              <w:rPr>
                <w:rFonts w:asciiTheme="minorHAnsi" w:hAnsiTheme="minorHAnsi"/>
                <w:b/>
                <w:i/>
              </w:rPr>
              <w:t>Hepatobiliary disorders</w:t>
            </w:r>
          </w:p>
        </w:tc>
      </w:tr>
      <w:tr w:rsidR="00E65D82" w14:paraId="5D069D2D" w14:textId="77777777" w:rsidTr="00E46B98">
        <w:tc>
          <w:tcPr>
            <w:tcW w:w="6237" w:type="dxa"/>
          </w:tcPr>
          <w:p w14:paraId="51E49593" w14:textId="77777777" w:rsidR="00E65D82" w:rsidRDefault="00E65D82" w:rsidP="00DA5EC1">
            <w:pPr>
              <w:pStyle w:val="Lijstalinea"/>
              <w:spacing w:after="0"/>
              <w:ind w:left="0"/>
              <w:jc w:val="both"/>
              <w:rPr>
                <w:rFonts w:asciiTheme="minorHAnsi" w:hAnsiTheme="minorHAnsi"/>
              </w:rPr>
            </w:pPr>
            <w:r w:rsidRPr="00A167FB">
              <w:rPr>
                <w:rFonts w:asciiTheme="minorHAnsi" w:hAnsiTheme="minorHAnsi"/>
              </w:rPr>
              <w:t>Rises in AST and/or ALT</w:t>
            </w:r>
          </w:p>
        </w:tc>
        <w:tc>
          <w:tcPr>
            <w:tcW w:w="2404" w:type="dxa"/>
          </w:tcPr>
          <w:p w14:paraId="494AFE32" w14:textId="77777777" w:rsidR="00E65D82" w:rsidRDefault="00E65D82" w:rsidP="00DA5EC1">
            <w:pPr>
              <w:pStyle w:val="Lijstalinea"/>
              <w:spacing w:after="0"/>
              <w:ind w:left="0"/>
              <w:jc w:val="both"/>
              <w:rPr>
                <w:rFonts w:asciiTheme="minorHAnsi" w:hAnsiTheme="minorHAnsi"/>
              </w:rPr>
            </w:pPr>
            <w:r>
              <w:rPr>
                <w:rFonts w:asciiTheme="minorHAnsi" w:hAnsiTheme="minorHAnsi"/>
              </w:rPr>
              <w:t>uncommon</w:t>
            </w:r>
          </w:p>
        </w:tc>
      </w:tr>
      <w:tr w:rsidR="00E65D82" w14:paraId="754AA763" w14:textId="77777777" w:rsidTr="00E46B98">
        <w:tc>
          <w:tcPr>
            <w:tcW w:w="6237" w:type="dxa"/>
          </w:tcPr>
          <w:p w14:paraId="61C8BF75" w14:textId="77777777" w:rsidR="00E65D82" w:rsidRDefault="00E65D82" w:rsidP="00DA5EC1">
            <w:pPr>
              <w:pStyle w:val="Lijstalinea"/>
              <w:spacing w:after="0"/>
              <w:ind w:left="0"/>
              <w:jc w:val="both"/>
              <w:rPr>
                <w:rFonts w:asciiTheme="minorHAnsi" w:hAnsiTheme="minorHAnsi"/>
              </w:rPr>
            </w:pPr>
            <w:r w:rsidRPr="00A167FB">
              <w:rPr>
                <w:rFonts w:asciiTheme="minorHAnsi" w:hAnsiTheme="minorHAnsi"/>
              </w:rPr>
              <w:t>Hepatitis</w:t>
            </w:r>
          </w:p>
        </w:tc>
        <w:tc>
          <w:tcPr>
            <w:tcW w:w="2404" w:type="dxa"/>
          </w:tcPr>
          <w:p w14:paraId="6D65CBDC" w14:textId="77777777" w:rsidR="00E65D82" w:rsidRDefault="00E65D82" w:rsidP="00DA5EC1">
            <w:pPr>
              <w:pStyle w:val="Lijstalinea"/>
              <w:spacing w:after="0"/>
              <w:ind w:left="0"/>
              <w:jc w:val="both"/>
              <w:rPr>
                <w:rFonts w:asciiTheme="minorHAnsi" w:hAnsiTheme="minorHAnsi"/>
              </w:rPr>
            </w:pPr>
            <w:r>
              <w:rPr>
                <w:rFonts w:asciiTheme="minorHAnsi" w:hAnsiTheme="minorHAnsi"/>
              </w:rPr>
              <w:t>not known</w:t>
            </w:r>
          </w:p>
        </w:tc>
      </w:tr>
      <w:tr w:rsidR="00E65D82" w14:paraId="28C34E68" w14:textId="77777777" w:rsidTr="00E46B98">
        <w:tc>
          <w:tcPr>
            <w:tcW w:w="6237" w:type="dxa"/>
          </w:tcPr>
          <w:p w14:paraId="4C047388" w14:textId="77777777" w:rsidR="00E65D82" w:rsidRDefault="00E65D82" w:rsidP="00DA5EC1">
            <w:pPr>
              <w:pStyle w:val="Lijstalinea"/>
              <w:spacing w:after="0"/>
              <w:ind w:left="0"/>
              <w:jc w:val="both"/>
              <w:rPr>
                <w:rFonts w:asciiTheme="minorHAnsi" w:hAnsiTheme="minorHAnsi"/>
              </w:rPr>
            </w:pPr>
            <w:r w:rsidRPr="00A167FB">
              <w:rPr>
                <w:rFonts w:asciiTheme="minorHAnsi" w:hAnsiTheme="minorHAnsi"/>
              </w:rPr>
              <w:t>Cholestatic jaundice</w:t>
            </w:r>
          </w:p>
        </w:tc>
        <w:tc>
          <w:tcPr>
            <w:tcW w:w="2404" w:type="dxa"/>
          </w:tcPr>
          <w:p w14:paraId="61D0F7E7" w14:textId="77777777" w:rsidR="00E65D82" w:rsidRDefault="00E65D82" w:rsidP="00DA5EC1">
            <w:pPr>
              <w:pStyle w:val="Lijstalinea"/>
              <w:spacing w:after="0"/>
              <w:ind w:left="0"/>
              <w:jc w:val="both"/>
              <w:rPr>
                <w:rFonts w:asciiTheme="minorHAnsi" w:hAnsiTheme="minorHAnsi"/>
              </w:rPr>
            </w:pPr>
            <w:r>
              <w:rPr>
                <w:rFonts w:asciiTheme="minorHAnsi" w:hAnsiTheme="minorHAnsi"/>
              </w:rPr>
              <w:t>not known</w:t>
            </w:r>
          </w:p>
        </w:tc>
      </w:tr>
      <w:tr w:rsidR="00E65D82" w14:paraId="0FCD42DA" w14:textId="77777777" w:rsidTr="00E46B98">
        <w:tc>
          <w:tcPr>
            <w:tcW w:w="8641" w:type="dxa"/>
            <w:gridSpan w:val="2"/>
          </w:tcPr>
          <w:p w14:paraId="67A3BE6D" w14:textId="79FADA82" w:rsidR="00E65D82" w:rsidRDefault="00E65D82" w:rsidP="00DA5EC1">
            <w:pPr>
              <w:pStyle w:val="Lijstalinea"/>
              <w:spacing w:after="0"/>
              <w:ind w:left="0"/>
              <w:jc w:val="center"/>
              <w:rPr>
                <w:rFonts w:asciiTheme="minorHAnsi" w:hAnsiTheme="minorHAnsi"/>
              </w:rPr>
            </w:pPr>
            <w:r w:rsidRPr="00334B80">
              <w:rPr>
                <w:rFonts w:asciiTheme="minorHAnsi" w:hAnsiTheme="minorHAnsi"/>
                <w:b/>
                <w:i/>
              </w:rPr>
              <w:t>Skin and subcutaneous tissue disorders</w:t>
            </w:r>
          </w:p>
        </w:tc>
      </w:tr>
      <w:tr w:rsidR="00E65D82" w14:paraId="109ADB16" w14:textId="77777777" w:rsidTr="00E46B98">
        <w:tc>
          <w:tcPr>
            <w:tcW w:w="6237" w:type="dxa"/>
          </w:tcPr>
          <w:p w14:paraId="508A6436" w14:textId="77777777" w:rsidR="00E65D82" w:rsidRDefault="00E65D82" w:rsidP="00DA5EC1">
            <w:pPr>
              <w:pStyle w:val="Lijstalinea"/>
              <w:spacing w:after="0"/>
              <w:ind w:left="0"/>
              <w:jc w:val="both"/>
              <w:rPr>
                <w:rFonts w:asciiTheme="minorHAnsi" w:hAnsiTheme="minorHAnsi"/>
              </w:rPr>
            </w:pPr>
            <w:r w:rsidRPr="00A167FB">
              <w:rPr>
                <w:rFonts w:asciiTheme="minorHAnsi" w:hAnsiTheme="minorHAnsi"/>
              </w:rPr>
              <w:lastRenderedPageBreak/>
              <w:t>Skin rash</w:t>
            </w:r>
          </w:p>
        </w:tc>
        <w:tc>
          <w:tcPr>
            <w:tcW w:w="2404" w:type="dxa"/>
          </w:tcPr>
          <w:p w14:paraId="68333C3D" w14:textId="77777777" w:rsidR="00E65D82" w:rsidRDefault="00E65D82" w:rsidP="00DA5EC1">
            <w:pPr>
              <w:spacing w:after="0"/>
              <w:jc w:val="both"/>
              <w:rPr>
                <w:rFonts w:asciiTheme="minorHAnsi" w:hAnsiTheme="minorHAnsi"/>
              </w:rPr>
            </w:pPr>
            <w:r>
              <w:rPr>
                <w:rFonts w:asciiTheme="minorHAnsi" w:hAnsiTheme="minorHAnsi"/>
              </w:rPr>
              <w:t>u</w:t>
            </w:r>
            <w:r w:rsidRPr="00334B80">
              <w:rPr>
                <w:rFonts w:asciiTheme="minorHAnsi" w:hAnsiTheme="minorHAnsi"/>
              </w:rPr>
              <w:t>ncommon</w:t>
            </w:r>
          </w:p>
        </w:tc>
      </w:tr>
      <w:tr w:rsidR="00E65D82" w14:paraId="04FA9BD6" w14:textId="77777777" w:rsidTr="00E46B98">
        <w:tc>
          <w:tcPr>
            <w:tcW w:w="6237" w:type="dxa"/>
          </w:tcPr>
          <w:p w14:paraId="1FD39630" w14:textId="77777777" w:rsidR="00E65D82" w:rsidRDefault="00E65D82" w:rsidP="00DA5EC1">
            <w:pPr>
              <w:pStyle w:val="Lijstalinea"/>
              <w:spacing w:after="0"/>
              <w:ind w:left="0"/>
              <w:jc w:val="both"/>
              <w:rPr>
                <w:rFonts w:asciiTheme="minorHAnsi" w:hAnsiTheme="minorHAnsi"/>
              </w:rPr>
            </w:pPr>
            <w:r w:rsidRPr="00A167FB">
              <w:rPr>
                <w:rFonts w:asciiTheme="minorHAnsi" w:hAnsiTheme="minorHAnsi"/>
              </w:rPr>
              <w:t>Pruritus</w:t>
            </w:r>
          </w:p>
        </w:tc>
        <w:tc>
          <w:tcPr>
            <w:tcW w:w="2404" w:type="dxa"/>
          </w:tcPr>
          <w:p w14:paraId="133575F3" w14:textId="77777777" w:rsidR="00E65D82" w:rsidRDefault="00E65D82" w:rsidP="00DA5EC1">
            <w:pPr>
              <w:pStyle w:val="Lijstalinea"/>
              <w:spacing w:after="0"/>
              <w:ind w:left="0"/>
              <w:jc w:val="both"/>
              <w:rPr>
                <w:rFonts w:asciiTheme="minorHAnsi" w:hAnsiTheme="minorHAnsi"/>
              </w:rPr>
            </w:pPr>
            <w:r>
              <w:rPr>
                <w:rFonts w:asciiTheme="minorHAnsi" w:hAnsiTheme="minorHAnsi"/>
              </w:rPr>
              <w:t>u</w:t>
            </w:r>
            <w:r w:rsidRPr="00334B80">
              <w:rPr>
                <w:rFonts w:asciiTheme="minorHAnsi" w:hAnsiTheme="minorHAnsi"/>
              </w:rPr>
              <w:t>ncommon</w:t>
            </w:r>
          </w:p>
        </w:tc>
      </w:tr>
      <w:tr w:rsidR="00E65D82" w14:paraId="1F8BE577" w14:textId="77777777" w:rsidTr="00E46B98">
        <w:tc>
          <w:tcPr>
            <w:tcW w:w="6237" w:type="dxa"/>
          </w:tcPr>
          <w:p w14:paraId="1D3908D5" w14:textId="77777777" w:rsidR="00E65D82" w:rsidRDefault="00E65D82" w:rsidP="00DA5EC1">
            <w:pPr>
              <w:pStyle w:val="Lijstalinea"/>
              <w:spacing w:after="0"/>
              <w:ind w:left="0"/>
              <w:jc w:val="both"/>
              <w:rPr>
                <w:rFonts w:asciiTheme="minorHAnsi" w:hAnsiTheme="minorHAnsi"/>
              </w:rPr>
            </w:pPr>
            <w:r w:rsidRPr="00A167FB">
              <w:rPr>
                <w:rFonts w:asciiTheme="minorHAnsi" w:hAnsiTheme="minorHAnsi"/>
              </w:rPr>
              <w:t>Urticaria</w:t>
            </w:r>
          </w:p>
        </w:tc>
        <w:tc>
          <w:tcPr>
            <w:tcW w:w="2404" w:type="dxa"/>
          </w:tcPr>
          <w:p w14:paraId="30148DAD" w14:textId="77777777" w:rsidR="00E65D82" w:rsidRDefault="00E65D82" w:rsidP="00DA5EC1">
            <w:pPr>
              <w:pStyle w:val="Lijstalinea"/>
              <w:spacing w:after="0"/>
              <w:ind w:left="0"/>
              <w:jc w:val="both"/>
              <w:rPr>
                <w:rFonts w:asciiTheme="minorHAnsi" w:hAnsiTheme="minorHAnsi"/>
              </w:rPr>
            </w:pPr>
            <w:r>
              <w:rPr>
                <w:rFonts w:asciiTheme="minorHAnsi" w:hAnsiTheme="minorHAnsi"/>
              </w:rPr>
              <w:t>u</w:t>
            </w:r>
            <w:r w:rsidRPr="00334B80">
              <w:rPr>
                <w:rFonts w:asciiTheme="minorHAnsi" w:hAnsiTheme="minorHAnsi"/>
              </w:rPr>
              <w:t>ncommon</w:t>
            </w:r>
          </w:p>
        </w:tc>
      </w:tr>
      <w:tr w:rsidR="00E65D82" w14:paraId="4F651312" w14:textId="77777777" w:rsidTr="00E46B98">
        <w:tc>
          <w:tcPr>
            <w:tcW w:w="6237" w:type="dxa"/>
          </w:tcPr>
          <w:p w14:paraId="54EEC1DF" w14:textId="77777777" w:rsidR="00E65D82" w:rsidRDefault="00E65D82" w:rsidP="00DA5EC1">
            <w:pPr>
              <w:pStyle w:val="Lijstalinea"/>
              <w:spacing w:after="0"/>
              <w:ind w:left="0"/>
              <w:jc w:val="both"/>
              <w:rPr>
                <w:rFonts w:asciiTheme="minorHAnsi" w:hAnsiTheme="minorHAnsi"/>
              </w:rPr>
            </w:pPr>
            <w:r w:rsidRPr="00A167FB">
              <w:rPr>
                <w:rFonts w:asciiTheme="minorHAnsi" w:hAnsiTheme="minorHAnsi"/>
              </w:rPr>
              <w:t>Erythema multiforme</w:t>
            </w:r>
          </w:p>
        </w:tc>
        <w:tc>
          <w:tcPr>
            <w:tcW w:w="2404" w:type="dxa"/>
          </w:tcPr>
          <w:p w14:paraId="66907854" w14:textId="77777777" w:rsidR="00E65D82" w:rsidRDefault="00E65D82" w:rsidP="00DA5EC1">
            <w:pPr>
              <w:pStyle w:val="Lijstalinea"/>
              <w:spacing w:after="0"/>
              <w:ind w:left="0"/>
              <w:jc w:val="both"/>
              <w:rPr>
                <w:rFonts w:asciiTheme="minorHAnsi" w:hAnsiTheme="minorHAnsi"/>
              </w:rPr>
            </w:pPr>
            <w:r>
              <w:rPr>
                <w:rFonts w:asciiTheme="minorHAnsi" w:hAnsiTheme="minorHAnsi"/>
              </w:rPr>
              <w:t>rare</w:t>
            </w:r>
          </w:p>
        </w:tc>
      </w:tr>
      <w:tr w:rsidR="00E65D82" w14:paraId="504F4A5F" w14:textId="77777777" w:rsidTr="00E46B98">
        <w:tc>
          <w:tcPr>
            <w:tcW w:w="6237" w:type="dxa"/>
          </w:tcPr>
          <w:p w14:paraId="73996A3C" w14:textId="77777777" w:rsidR="00E65D82" w:rsidRDefault="00E65D82" w:rsidP="00DA5EC1">
            <w:pPr>
              <w:pStyle w:val="Lijstalinea"/>
              <w:spacing w:after="0"/>
              <w:ind w:left="0"/>
              <w:jc w:val="both"/>
              <w:rPr>
                <w:rFonts w:asciiTheme="minorHAnsi" w:hAnsiTheme="minorHAnsi"/>
              </w:rPr>
            </w:pPr>
            <w:r w:rsidRPr="00A167FB">
              <w:rPr>
                <w:rFonts w:asciiTheme="minorHAnsi" w:hAnsiTheme="minorHAnsi"/>
              </w:rPr>
              <w:t>Stevens-Johnson syndrome</w:t>
            </w:r>
          </w:p>
        </w:tc>
        <w:tc>
          <w:tcPr>
            <w:tcW w:w="2404" w:type="dxa"/>
          </w:tcPr>
          <w:p w14:paraId="5F8D71B0" w14:textId="77777777" w:rsidR="00E65D82" w:rsidRDefault="00E65D82" w:rsidP="00DA5EC1">
            <w:pPr>
              <w:pStyle w:val="Lijstalinea"/>
              <w:spacing w:after="0"/>
              <w:ind w:left="0"/>
              <w:jc w:val="both"/>
              <w:rPr>
                <w:rFonts w:asciiTheme="minorHAnsi" w:hAnsiTheme="minorHAnsi"/>
              </w:rPr>
            </w:pPr>
            <w:r>
              <w:rPr>
                <w:rFonts w:asciiTheme="minorHAnsi" w:hAnsiTheme="minorHAnsi"/>
              </w:rPr>
              <w:t>n</w:t>
            </w:r>
            <w:r w:rsidRPr="00334B80">
              <w:rPr>
                <w:rFonts w:asciiTheme="minorHAnsi" w:hAnsiTheme="minorHAnsi"/>
              </w:rPr>
              <w:t>ot known</w:t>
            </w:r>
          </w:p>
        </w:tc>
      </w:tr>
      <w:tr w:rsidR="00E65D82" w14:paraId="1F591F39" w14:textId="77777777" w:rsidTr="00E46B98">
        <w:tc>
          <w:tcPr>
            <w:tcW w:w="6237" w:type="dxa"/>
          </w:tcPr>
          <w:p w14:paraId="0CE50BC3" w14:textId="77777777" w:rsidR="00E65D82" w:rsidRDefault="00E65D82" w:rsidP="00DA5EC1">
            <w:pPr>
              <w:pStyle w:val="Lijstalinea"/>
              <w:spacing w:after="0"/>
              <w:ind w:left="0"/>
              <w:jc w:val="both"/>
              <w:rPr>
                <w:rFonts w:asciiTheme="minorHAnsi" w:hAnsiTheme="minorHAnsi"/>
              </w:rPr>
            </w:pPr>
            <w:r w:rsidRPr="00A167FB">
              <w:rPr>
                <w:rFonts w:asciiTheme="minorHAnsi" w:hAnsiTheme="minorHAnsi"/>
              </w:rPr>
              <w:t>Toxic epidermal necrolysis</w:t>
            </w:r>
          </w:p>
        </w:tc>
        <w:tc>
          <w:tcPr>
            <w:tcW w:w="2404" w:type="dxa"/>
          </w:tcPr>
          <w:p w14:paraId="4A00E4DF" w14:textId="77777777" w:rsidR="00E65D82" w:rsidRDefault="00E65D82" w:rsidP="00DA5EC1">
            <w:pPr>
              <w:pStyle w:val="Lijstalinea"/>
              <w:spacing w:after="0"/>
              <w:ind w:left="0"/>
              <w:jc w:val="both"/>
              <w:rPr>
                <w:rFonts w:asciiTheme="minorHAnsi" w:hAnsiTheme="minorHAnsi"/>
              </w:rPr>
            </w:pPr>
            <w:r>
              <w:rPr>
                <w:rFonts w:asciiTheme="minorHAnsi" w:hAnsiTheme="minorHAnsi"/>
              </w:rPr>
              <w:t>n</w:t>
            </w:r>
            <w:r w:rsidRPr="00334B80">
              <w:rPr>
                <w:rFonts w:asciiTheme="minorHAnsi" w:hAnsiTheme="minorHAnsi"/>
              </w:rPr>
              <w:t>ot known</w:t>
            </w:r>
          </w:p>
        </w:tc>
      </w:tr>
      <w:tr w:rsidR="00E65D82" w14:paraId="5A59A918" w14:textId="77777777" w:rsidTr="00E46B98">
        <w:tc>
          <w:tcPr>
            <w:tcW w:w="6237" w:type="dxa"/>
          </w:tcPr>
          <w:p w14:paraId="390F89E0" w14:textId="77777777" w:rsidR="00E65D82" w:rsidRDefault="00E65D82" w:rsidP="00DA5EC1">
            <w:pPr>
              <w:pStyle w:val="Lijstalinea"/>
              <w:spacing w:after="0"/>
              <w:ind w:left="0"/>
              <w:jc w:val="both"/>
              <w:rPr>
                <w:rFonts w:asciiTheme="minorHAnsi" w:hAnsiTheme="minorHAnsi"/>
              </w:rPr>
            </w:pPr>
            <w:r w:rsidRPr="00A167FB">
              <w:rPr>
                <w:rFonts w:asciiTheme="minorHAnsi" w:hAnsiTheme="minorHAnsi"/>
              </w:rPr>
              <w:t>Bullous exfoliative-dermatitis</w:t>
            </w:r>
          </w:p>
        </w:tc>
        <w:tc>
          <w:tcPr>
            <w:tcW w:w="2404" w:type="dxa"/>
          </w:tcPr>
          <w:p w14:paraId="24292ABF" w14:textId="77777777" w:rsidR="00E65D82" w:rsidRDefault="00E65D82" w:rsidP="00DA5EC1">
            <w:pPr>
              <w:pStyle w:val="Lijstalinea"/>
              <w:spacing w:after="0"/>
              <w:ind w:left="0"/>
              <w:jc w:val="both"/>
              <w:rPr>
                <w:rFonts w:asciiTheme="minorHAnsi" w:hAnsiTheme="minorHAnsi"/>
              </w:rPr>
            </w:pPr>
            <w:r>
              <w:rPr>
                <w:rFonts w:asciiTheme="minorHAnsi" w:hAnsiTheme="minorHAnsi"/>
              </w:rPr>
              <w:t>n</w:t>
            </w:r>
            <w:r w:rsidRPr="00334B80">
              <w:rPr>
                <w:rFonts w:asciiTheme="minorHAnsi" w:hAnsiTheme="minorHAnsi"/>
              </w:rPr>
              <w:t>ot known</w:t>
            </w:r>
          </w:p>
        </w:tc>
      </w:tr>
      <w:tr w:rsidR="00E65D82" w14:paraId="1EDD62AA" w14:textId="77777777" w:rsidTr="00E46B98">
        <w:tc>
          <w:tcPr>
            <w:tcW w:w="6237" w:type="dxa"/>
          </w:tcPr>
          <w:p w14:paraId="3CB8D10A" w14:textId="77777777" w:rsidR="00E65D82" w:rsidRDefault="00E65D82" w:rsidP="00DA5EC1">
            <w:pPr>
              <w:pStyle w:val="Lijstalinea"/>
              <w:spacing w:after="0"/>
              <w:ind w:left="0"/>
              <w:jc w:val="both"/>
              <w:rPr>
                <w:rFonts w:asciiTheme="minorHAnsi" w:hAnsiTheme="minorHAnsi"/>
              </w:rPr>
            </w:pPr>
            <w:r w:rsidRPr="00A167FB">
              <w:rPr>
                <w:rFonts w:asciiTheme="minorHAnsi" w:hAnsiTheme="minorHAnsi"/>
              </w:rPr>
              <w:t xml:space="preserve">Acute generalized </w:t>
            </w:r>
            <w:proofErr w:type="spellStart"/>
            <w:r w:rsidRPr="00A167FB">
              <w:rPr>
                <w:rFonts w:asciiTheme="minorHAnsi" w:hAnsiTheme="minorHAnsi"/>
              </w:rPr>
              <w:t>exanthemous</w:t>
            </w:r>
            <w:proofErr w:type="spellEnd"/>
            <w:r w:rsidRPr="00A167FB">
              <w:rPr>
                <w:rFonts w:asciiTheme="minorHAnsi" w:hAnsiTheme="minorHAnsi"/>
              </w:rPr>
              <w:t xml:space="preserve"> pustulosis (AGEP)</w:t>
            </w:r>
          </w:p>
        </w:tc>
        <w:tc>
          <w:tcPr>
            <w:tcW w:w="2404" w:type="dxa"/>
          </w:tcPr>
          <w:p w14:paraId="193845E0" w14:textId="77777777" w:rsidR="00E65D82" w:rsidRDefault="00E65D82" w:rsidP="00DA5EC1">
            <w:pPr>
              <w:pStyle w:val="Lijstalinea"/>
              <w:spacing w:after="0"/>
              <w:ind w:left="0"/>
              <w:jc w:val="both"/>
              <w:rPr>
                <w:rFonts w:asciiTheme="minorHAnsi" w:hAnsiTheme="minorHAnsi"/>
              </w:rPr>
            </w:pPr>
            <w:r>
              <w:rPr>
                <w:rFonts w:asciiTheme="minorHAnsi" w:hAnsiTheme="minorHAnsi"/>
              </w:rPr>
              <w:t>n</w:t>
            </w:r>
            <w:r w:rsidRPr="00334B80">
              <w:rPr>
                <w:rFonts w:asciiTheme="minorHAnsi" w:hAnsiTheme="minorHAnsi"/>
              </w:rPr>
              <w:t>ot known</w:t>
            </w:r>
          </w:p>
        </w:tc>
      </w:tr>
      <w:tr w:rsidR="00D80100" w14:paraId="46E45650" w14:textId="77777777" w:rsidTr="00E46B98">
        <w:tc>
          <w:tcPr>
            <w:tcW w:w="6237" w:type="dxa"/>
          </w:tcPr>
          <w:p w14:paraId="0A9752D3" w14:textId="5FD185E7" w:rsidR="00D80100" w:rsidRPr="00A167FB" w:rsidRDefault="00D80100" w:rsidP="00DA5EC1">
            <w:pPr>
              <w:pStyle w:val="Lijstalinea"/>
              <w:spacing w:after="0"/>
              <w:ind w:left="0"/>
              <w:jc w:val="both"/>
              <w:rPr>
                <w:rFonts w:asciiTheme="minorHAnsi" w:hAnsiTheme="minorHAnsi"/>
              </w:rPr>
            </w:pPr>
            <w:r>
              <w:rPr>
                <w:rFonts w:asciiTheme="minorHAnsi" w:hAnsiTheme="minorHAnsi"/>
              </w:rPr>
              <w:t>Drug rash with eosinophilia and systemic symptoms ( DRESS)</w:t>
            </w:r>
          </w:p>
        </w:tc>
        <w:tc>
          <w:tcPr>
            <w:tcW w:w="2404" w:type="dxa"/>
          </w:tcPr>
          <w:p w14:paraId="6A512AD0" w14:textId="7E302C48" w:rsidR="00D80100" w:rsidRDefault="00D80100" w:rsidP="00DA5EC1">
            <w:pPr>
              <w:pStyle w:val="Lijstalinea"/>
              <w:spacing w:after="0"/>
              <w:ind w:left="0"/>
              <w:jc w:val="both"/>
              <w:rPr>
                <w:rFonts w:asciiTheme="minorHAnsi" w:hAnsiTheme="minorHAnsi"/>
              </w:rPr>
            </w:pPr>
            <w:r>
              <w:rPr>
                <w:rFonts w:asciiTheme="minorHAnsi" w:hAnsiTheme="minorHAnsi"/>
              </w:rPr>
              <w:t>Not known</w:t>
            </w:r>
          </w:p>
        </w:tc>
      </w:tr>
      <w:tr w:rsidR="00E65D82" w14:paraId="72ADA257" w14:textId="77777777" w:rsidTr="00E46B98">
        <w:tc>
          <w:tcPr>
            <w:tcW w:w="8641" w:type="dxa"/>
            <w:gridSpan w:val="2"/>
          </w:tcPr>
          <w:p w14:paraId="2E1EE7C1" w14:textId="77777777" w:rsidR="00E65D82" w:rsidRDefault="00E65D82" w:rsidP="00DA5EC1">
            <w:pPr>
              <w:pStyle w:val="Lijstalinea"/>
              <w:spacing w:after="0"/>
              <w:ind w:left="0"/>
              <w:jc w:val="center"/>
              <w:rPr>
                <w:rFonts w:asciiTheme="minorHAnsi" w:hAnsiTheme="minorHAnsi"/>
              </w:rPr>
            </w:pPr>
            <w:r w:rsidRPr="00334B80">
              <w:rPr>
                <w:rFonts w:asciiTheme="minorHAnsi" w:hAnsiTheme="minorHAnsi"/>
                <w:b/>
                <w:i/>
              </w:rPr>
              <w:t>Renal and urinary disorders</w:t>
            </w:r>
          </w:p>
        </w:tc>
      </w:tr>
      <w:tr w:rsidR="00E65D82" w14:paraId="0BCE18B3" w14:textId="77777777" w:rsidTr="00E46B98">
        <w:tc>
          <w:tcPr>
            <w:tcW w:w="6237" w:type="dxa"/>
          </w:tcPr>
          <w:p w14:paraId="0A39CB89" w14:textId="77777777" w:rsidR="00E65D82" w:rsidRDefault="00E65D82" w:rsidP="00DA5EC1">
            <w:pPr>
              <w:pStyle w:val="Lijstalinea"/>
              <w:spacing w:after="0"/>
              <w:ind w:left="0"/>
              <w:jc w:val="both"/>
              <w:rPr>
                <w:rFonts w:asciiTheme="minorHAnsi" w:hAnsiTheme="minorHAnsi"/>
              </w:rPr>
            </w:pPr>
            <w:r w:rsidRPr="00A167FB">
              <w:rPr>
                <w:rFonts w:asciiTheme="minorHAnsi" w:hAnsiTheme="minorHAnsi"/>
              </w:rPr>
              <w:t>Interstitial nephritis</w:t>
            </w:r>
          </w:p>
        </w:tc>
        <w:tc>
          <w:tcPr>
            <w:tcW w:w="2404" w:type="dxa"/>
          </w:tcPr>
          <w:p w14:paraId="6641F7D8" w14:textId="77777777" w:rsidR="00E65D82" w:rsidRDefault="00E65D82" w:rsidP="00DA5EC1">
            <w:pPr>
              <w:pStyle w:val="Lijstalinea"/>
              <w:spacing w:after="0"/>
              <w:ind w:left="0"/>
              <w:jc w:val="both"/>
              <w:rPr>
                <w:rFonts w:asciiTheme="minorHAnsi" w:hAnsiTheme="minorHAnsi"/>
              </w:rPr>
            </w:pPr>
            <w:r>
              <w:rPr>
                <w:rFonts w:asciiTheme="minorHAnsi" w:hAnsiTheme="minorHAnsi"/>
              </w:rPr>
              <w:t>not known</w:t>
            </w:r>
          </w:p>
        </w:tc>
      </w:tr>
      <w:tr w:rsidR="00E65D82" w14:paraId="23260953" w14:textId="77777777" w:rsidTr="00E46B98">
        <w:tc>
          <w:tcPr>
            <w:tcW w:w="6237" w:type="dxa"/>
          </w:tcPr>
          <w:p w14:paraId="7C964ED6" w14:textId="77777777" w:rsidR="00E65D82" w:rsidRDefault="00E65D82" w:rsidP="00DA5EC1">
            <w:pPr>
              <w:pStyle w:val="Lijstalinea"/>
              <w:spacing w:after="0"/>
              <w:ind w:left="0"/>
              <w:jc w:val="both"/>
              <w:rPr>
                <w:rFonts w:asciiTheme="minorHAnsi" w:hAnsiTheme="minorHAnsi"/>
              </w:rPr>
            </w:pPr>
            <w:r w:rsidRPr="00334B80">
              <w:rPr>
                <w:rFonts w:asciiTheme="minorHAnsi" w:hAnsiTheme="minorHAnsi"/>
              </w:rPr>
              <w:t>Crystalluria</w:t>
            </w:r>
          </w:p>
        </w:tc>
        <w:tc>
          <w:tcPr>
            <w:tcW w:w="2404" w:type="dxa"/>
          </w:tcPr>
          <w:p w14:paraId="2D5B5058" w14:textId="77777777" w:rsidR="00E65D82" w:rsidRDefault="00E65D82" w:rsidP="00DA5EC1">
            <w:pPr>
              <w:pStyle w:val="Lijstalinea"/>
              <w:spacing w:after="0"/>
              <w:ind w:left="0"/>
              <w:jc w:val="both"/>
              <w:rPr>
                <w:rFonts w:asciiTheme="minorHAnsi" w:hAnsiTheme="minorHAnsi"/>
              </w:rPr>
            </w:pPr>
            <w:r>
              <w:rPr>
                <w:rFonts w:asciiTheme="minorHAnsi" w:hAnsiTheme="minorHAnsi"/>
              </w:rPr>
              <w:t>not known</w:t>
            </w:r>
          </w:p>
        </w:tc>
      </w:tr>
    </w:tbl>
    <w:p w14:paraId="05408854" w14:textId="7C1C83D8" w:rsidR="00E65D82" w:rsidRDefault="008453EB" w:rsidP="008453EB">
      <w:pPr>
        <w:pStyle w:val="Lijstalinea"/>
        <w:numPr>
          <w:ilvl w:val="0"/>
          <w:numId w:val="24"/>
        </w:numPr>
        <w:spacing w:after="0"/>
        <w:jc w:val="both"/>
        <w:rPr>
          <w:rFonts w:asciiTheme="minorHAnsi" w:hAnsiTheme="minorHAnsi"/>
          <w:sz w:val="20"/>
        </w:rPr>
      </w:pPr>
      <w:r>
        <w:rPr>
          <w:rFonts w:asciiTheme="minorHAnsi" w:hAnsiTheme="minorHAnsi"/>
          <w:sz w:val="20"/>
        </w:rPr>
        <w:t>Superficial tooth discoloration has been reported very rarely in children. Good oral hygiene may help to prevent discoloration as it can usually be removed by brushing.</w:t>
      </w:r>
    </w:p>
    <w:p w14:paraId="5BD8CF38" w14:textId="77777777" w:rsidR="0056288E" w:rsidRPr="00ED501B" w:rsidRDefault="0056288E" w:rsidP="00FC39AF">
      <w:pPr>
        <w:pStyle w:val="Lijstalinea"/>
        <w:ind w:left="432"/>
        <w:rPr>
          <w:rFonts w:asciiTheme="minorHAnsi" w:hAnsiTheme="minorHAnsi"/>
          <w:b/>
          <w:i/>
          <w:iCs/>
          <w:lang w:val="en-GB"/>
        </w:rPr>
      </w:pPr>
    </w:p>
    <w:p w14:paraId="1E4DD19B" w14:textId="06F935BE" w:rsidR="00E65D82" w:rsidRDefault="00AE30FE" w:rsidP="006E72D2">
      <w:pPr>
        <w:pStyle w:val="Lijstalinea"/>
        <w:numPr>
          <w:ilvl w:val="1"/>
          <w:numId w:val="12"/>
        </w:numPr>
        <w:spacing w:after="0" w:line="240" w:lineRule="auto"/>
        <w:ind w:left="432"/>
        <w:rPr>
          <w:rFonts w:asciiTheme="minorHAnsi" w:hAnsiTheme="minorHAnsi"/>
          <w:b/>
        </w:rPr>
      </w:pPr>
      <w:r w:rsidRPr="00ED501B">
        <w:rPr>
          <w:rFonts w:asciiTheme="minorHAnsi" w:hAnsiTheme="minorHAnsi"/>
          <w:b/>
        </w:rPr>
        <w:t>Overdose</w:t>
      </w:r>
    </w:p>
    <w:p w14:paraId="218F7212" w14:textId="77777777" w:rsidR="00ED501B" w:rsidRPr="00ED501B" w:rsidRDefault="00ED501B" w:rsidP="00ED501B">
      <w:pPr>
        <w:pStyle w:val="Lijstalinea"/>
        <w:spacing w:after="0" w:line="240" w:lineRule="auto"/>
        <w:ind w:left="432"/>
        <w:rPr>
          <w:rFonts w:asciiTheme="minorHAnsi" w:hAnsiTheme="minorHAnsi"/>
          <w:b/>
        </w:rPr>
      </w:pPr>
    </w:p>
    <w:p w14:paraId="2A6ED9F6" w14:textId="77777777" w:rsidR="00E65D82" w:rsidRPr="00ED501B" w:rsidRDefault="00E65D82" w:rsidP="00ED501B">
      <w:pPr>
        <w:pStyle w:val="Lijstalinea"/>
        <w:spacing w:after="0"/>
        <w:ind w:left="432"/>
        <w:jc w:val="both"/>
        <w:rPr>
          <w:rFonts w:asciiTheme="minorHAnsi" w:hAnsiTheme="minorHAnsi"/>
          <w:b/>
          <w:i/>
          <w:iCs/>
        </w:rPr>
      </w:pPr>
      <w:r w:rsidRPr="00ED501B">
        <w:rPr>
          <w:rFonts w:asciiTheme="minorHAnsi" w:hAnsiTheme="minorHAnsi"/>
          <w:b/>
          <w:i/>
          <w:iCs/>
        </w:rPr>
        <w:t xml:space="preserve">Symptoms and signs of overdose </w:t>
      </w:r>
    </w:p>
    <w:p w14:paraId="79AC841C" w14:textId="77777777" w:rsidR="00E65D82" w:rsidRPr="00ED501B" w:rsidRDefault="00E65D82" w:rsidP="00ED501B">
      <w:pPr>
        <w:pStyle w:val="Lijstalinea"/>
        <w:numPr>
          <w:ilvl w:val="0"/>
          <w:numId w:val="25"/>
        </w:numPr>
        <w:spacing w:after="0"/>
        <w:jc w:val="both"/>
        <w:rPr>
          <w:rFonts w:asciiTheme="minorHAnsi" w:hAnsiTheme="minorHAnsi"/>
        </w:rPr>
      </w:pPr>
      <w:r w:rsidRPr="00ED501B">
        <w:rPr>
          <w:rFonts w:asciiTheme="minorHAnsi" w:hAnsiTheme="minorHAnsi"/>
        </w:rPr>
        <w:t>Gastrointestinal symptoms and disturbance of the fluid and electrolyte balances may be evident. Amoxicillin crystalluria, in some cases leading to renal failure, has been observed.</w:t>
      </w:r>
    </w:p>
    <w:p w14:paraId="6A552CE4" w14:textId="77777777" w:rsidR="00E65D82" w:rsidRPr="00ED501B" w:rsidRDefault="00E65D82" w:rsidP="00ED501B">
      <w:pPr>
        <w:pStyle w:val="Lijstalinea"/>
        <w:numPr>
          <w:ilvl w:val="0"/>
          <w:numId w:val="25"/>
        </w:numPr>
        <w:spacing w:after="0"/>
        <w:jc w:val="both"/>
        <w:rPr>
          <w:rFonts w:asciiTheme="minorHAnsi" w:hAnsiTheme="minorHAnsi"/>
        </w:rPr>
      </w:pPr>
      <w:r w:rsidRPr="00ED501B">
        <w:rPr>
          <w:rFonts w:asciiTheme="minorHAnsi" w:hAnsiTheme="minorHAnsi"/>
        </w:rPr>
        <w:t>Convulsions may occur in patients with impaired renal function or in those receiving high doses.</w:t>
      </w:r>
    </w:p>
    <w:p w14:paraId="60A81772" w14:textId="77777777" w:rsidR="00E65D82" w:rsidRPr="00ED501B" w:rsidRDefault="00E65D82" w:rsidP="00ED501B">
      <w:pPr>
        <w:pStyle w:val="Lijstalinea"/>
        <w:numPr>
          <w:ilvl w:val="0"/>
          <w:numId w:val="25"/>
        </w:numPr>
        <w:spacing w:after="0"/>
        <w:jc w:val="both"/>
        <w:rPr>
          <w:rFonts w:asciiTheme="minorHAnsi" w:hAnsiTheme="minorHAnsi"/>
        </w:rPr>
      </w:pPr>
      <w:r w:rsidRPr="00ED501B">
        <w:rPr>
          <w:rFonts w:asciiTheme="minorHAnsi" w:hAnsiTheme="minorHAnsi"/>
        </w:rPr>
        <w:t>Amoxicillin has been reported to precipitate in bladder catheters, predominantly after intravenous administration of large doses. A regular check of patency should be maintained.</w:t>
      </w:r>
    </w:p>
    <w:p w14:paraId="2B984A7B" w14:textId="77777777" w:rsidR="00E65D82" w:rsidRPr="00F37204" w:rsidRDefault="00E65D82" w:rsidP="00E65D82">
      <w:pPr>
        <w:pStyle w:val="Lijstalinea"/>
        <w:spacing w:after="0"/>
        <w:ind w:left="709"/>
        <w:jc w:val="both"/>
        <w:rPr>
          <w:rFonts w:asciiTheme="minorHAnsi" w:hAnsiTheme="minorHAnsi"/>
        </w:rPr>
      </w:pPr>
    </w:p>
    <w:p w14:paraId="0C6E10E7" w14:textId="77777777" w:rsidR="00E65D82" w:rsidRPr="00ED501B" w:rsidRDefault="00E65D82" w:rsidP="00ED501B">
      <w:pPr>
        <w:pStyle w:val="Lijstalinea"/>
        <w:spacing w:after="0"/>
        <w:ind w:left="432"/>
        <w:jc w:val="both"/>
        <w:rPr>
          <w:rFonts w:asciiTheme="minorHAnsi" w:hAnsiTheme="minorHAnsi"/>
          <w:b/>
          <w:i/>
          <w:iCs/>
        </w:rPr>
      </w:pPr>
      <w:r w:rsidRPr="00ED501B">
        <w:rPr>
          <w:rFonts w:asciiTheme="minorHAnsi" w:hAnsiTheme="minorHAnsi"/>
          <w:b/>
          <w:i/>
          <w:iCs/>
        </w:rPr>
        <w:t xml:space="preserve">Treatment of intoxication </w:t>
      </w:r>
    </w:p>
    <w:p w14:paraId="758B1494" w14:textId="77777777" w:rsidR="00E65D82" w:rsidRPr="00F37204" w:rsidRDefault="00E65D82" w:rsidP="00ED501B">
      <w:pPr>
        <w:pStyle w:val="Lijstalinea"/>
        <w:numPr>
          <w:ilvl w:val="0"/>
          <w:numId w:val="26"/>
        </w:numPr>
        <w:spacing w:after="0"/>
        <w:jc w:val="both"/>
        <w:rPr>
          <w:rFonts w:asciiTheme="minorHAnsi" w:hAnsiTheme="minorHAnsi"/>
        </w:rPr>
      </w:pPr>
      <w:r w:rsidRPr="00F37204">
        <w:rPr>
          <w:rFonts w:asciiTheme="minorHAnsi" w:hAnsiTheme="minorHAnsi"/>
        </w:rPr>
        <w:t>Gastrointestinal symptoms may be treated symptomatically, with attention to the water/electrolyte balance.</w:t>
      </w:r>
    </w:p>
    <w:p w14:paraId="73A1677A" w14:textId="77777777" w:rsidR="00E65D82" w:rsidRDefault="00E65D82" w:rsidP="00ED501B">
      <w:pPr>
        <w:pStyle w:val="Lijstalinea"/>
        <w:numPr>
          <w:ilvl w:val="0"/>
          <w:numId w:val="26"/>
        </w:numPr>
        <w:spacing w:after="0"/>
        <w:jc w:val="both"/>
        <w:rPr>
          <w:rFonts w:asciiTheme="minorHAnsi" w:hAnsiTheme="minorHAnsi"/>
        </w:rPr>
      </w:pPr>
      <w:r w:rsidRPr="00F37204">
        <w:rPr>
          <w:rFonts w:asciiTheme="minorHAnsi" w:hAnsiTheme="minorHAnsi"/>
        </w:rPr>
        <w:t>Amoxicillin/clavulanic acid can be removed from the circulation by hemodialysis.</w:t>
      </w:r>
    </w:p>
    <w:p w14:paraId="2792741B" w14:textId="26983A62" w:rsidR="008826FF" w:rsidRPr="006E72D2" w:rsidRDefault="008826FF" w:rsidP="004E7405">
      <w:pPr>
        <w:pStyle w:val="Lijstalinea"/>
        <w:spacing w:after="0" w:line="240" w:lineRule="auto"/>
        <w:ind w:left="1512"/>
        <w:rPr>
          <w:rFonts w:asciiTheme="minorHAnsi" w:hAnsiTheme="minorHAnsi"/>
          <w:bCs/>
        </w:rPr>
      </w:pPr>
    </w:p>
    <w:p w14:paraId="387D04B4" w14:textId="1D058AAE" w:rsidR="002B3DDF" w:rsidRDefault="002B3DDF" w:rsidP="002B3DDF">
      <w:pPr>
        <w:pStyle w:val="Lijstalinea"/>
        <w:ind w:left="360"/>
        <w:rPr>
          <w:rFonts w:asciiTheme="minorHAnsi" w:hAnsiTheme="minorHAnsi"/>
          <w:b/>
          <w:lang w:val="nl-BE"/>
        </w:rPr>
      </w:pPr>
    </w:p>
    <w:p w14:paraId="78A5F678" w14:textId="11ED61D1" w:rsidR="00106D28" w:rsidRDefault="00106D28" w:rsidP="002B3DDF">
      <w:pPr>
        <w:pStyle w:val="Lijstalinea"/>
        <w:ind w:left="360"/>
        <w:rPr>
          <w:rFonts w:asciiTheme="minorHAnsi" w:hAnsiTheme="minorHAnsi"/>
          <w:b/>
          <w:lang w:val="nl-BE"/>
        </w:rPr>
      </w:pPr>
    </w:p>
    <w:p w14:paraId="5ACE4B18" w14:textId="77777777" w:rsidR="00106D28" w:rsidRPr="00B17706" w:rsidRDefault="00106D28" w:rsidP="002B3DDF">
      <w:pPr>
        <w:pStyle w:val="Lijstalinea"/>
        <w:ind w:left="360"/>
        <w:rPr>
          <w:rFonts w:asciiTheme="minorHAnsi" w:hAnsiTheme="minorHAnsi"/>
          <w:b/>
          <w:lang w:val="nl-BE"/>
        </w:rPr>
      </w:pPr>
    </w:p>
    <w:p w14:paraId="2F2A3F83" w14:textId="696D432F" w:rsidR="00AE30FE" w:rsidRDefault="00AE30FE" w:rsidP="00AE30FE">
      <w:pPr>
        <w:pStyle w:val="Lijstalinea"/>
        <w:numPr>
          <w:ilvl w:val="0"/>
          <w:numId w:val="12"/>
        </w:numPr>
        <w:rPr>
          <w:rFonts w:asciiTheme="minorHAnsi" w:hAnsiTheme="minorHAnsi"/>
          <w:b/>
        </w:rPr>
      </w:pPr>
      <w:r>
        <w:rPr>
          <w:rFonts w:asciiTheme="minorHAnsi" w:hAnsiTheme="minorHAnsi"/>
          <w:b/>
        </w:rPr>
        <w:t>PHARMACOLOGICAL PROPERTIES</w:t>
      </w:r>
    </w:p>
    <w:p w14:paraId="1FB74C8D" w14:textId="77777777" w:rsidR="00181659" w:rsidRDefault="00181659" w:rsidP="00181659">
      <w:pPr>
        <w:pStyle w:val="Lijstalinea"/>
        <w:ind w:left="360"/>
        <w:rPr>
          <w:rFonts w:asciiTheme="minorHAnsi" w:hAnsiTheme="minorHAnsi"/>
          <w:b/>
        </w:rPr>
      </w:pPr>
    </w:p>
    <w:p w14:paraId="02D3616E" w14:textId="77777777" w:rsidR="00AE30FE" w:rsidRDefault="00AE30FE" w:rsidP="001F307C">
      <w:pPr>
        <w:pStyle w:val="Lijstalinea"/>
        <w:numPr>
          <w:ilvl w:val="1"/>
          <w:numId w:val="12"/>
        </w:numPr>
        <w:ind w:left="792"/>
        <w:rPr>
          <w:rFonts w:asciiTheme="minorHAnsi" w:hAnsiTheme="minorHAnsi"/>
          <w:b/>
        </w:rPr>
      </w:pPr>
      <w:r>
        <w:rPr>
          <w:rFonts w:asciiTheme="minorHAnsi" w:hAnsiTheme="minorHAnsi"/>
          <w:b/>
        </w:rPr>
        <w:lastRenderedPageBreak/>
        <w:t>Pharmacodynamic properties</w:t>
      </w:r>
    </w:p>
    <w:p w14:paraId="024D6E77" w14:textId="77777777" w:rsidR="00DC4881" w:rsidRPr="001F307C" w:rsidRDefault="00DC4881" w:rsidP="00181659">
      <w:pPr>
        <w:pStyle w:val="Lijstalinea"/>
        <w:ind w:left="360"/>
        <w:rPr>
          <w:rFonts w:asciiTheme="minorHAnsi" w:hAnsiTheme="minorHAnsi"/>
          <w:bCs/>
          <w:lang w:val="en-GB"/>
        </w:rPr>
      </w:pPr>
      <w:r w:rsidRPr="001F307C">
        <w:rPr>
          <w:rFonts w:asciiTheme="minorHAnsi" w:hAnsiTheme="minorHAnsi"/>
          <w:bCs/>
          <w:u w:val="single"/>
          <w:lang w:val="en-GB"/>
        </w:rPr>
        <w:t>Pharmac</w:t>
      </w:r>
      <w:r w:rsidR="00B17706" w:rsidRPr="001F307C">
        <w:rPr>
          <w:rFonts w:asciiTheme="minorHAnsi" w:hAnsiTheme="minorHAnsi"/>
          <w:bCs/>
          <w:u w:val="single"/>
          <w:lang w:val="en-GB"/>
        </w:rPr>
        <w:t>otherapeutic</w:t>
      </w:r>
      <w:r w:rsidRPr="001F307C">
        <w:rPr>
          <w:rFonts w:asciiTheme="minorHAnsi" w:hAnsiTheme="minorHAnsi"/>
          <w:bCs/>
          <w:u w:val="single"/>
          <w:lang w:val="en-GB"/>
        </w:rPr>
        <w:t xml:space="preserve"> group and ATC </w:t>
      </w:r>
      <w:r w:rsidR="00187C99" w:rsidRPr="001F307C">
        <w:rPr>
          <w:rFonts w:asciiTheme="minorHAnsi" w:hAnsiTheme="minorHAnsi"/>
          <w:bCs/>
          <w:u w:val="single"/>
          <w:lang w:val="en-GB"/>
        </w:rPr>
        <w:t>code</w:t>
      </w:r>
      <w:r w:rsidR="00187C99" w:rsidRPr="001F307C">
        <w:rPr>
          <w:rFonts w:asciiTheme="minorHAnsi" w:hAnsiTheme="minorHAnsi"/>
          <w:b/>
          <w:lang w:val="en-GB"/>
        </w:rPr>
        <w:t>:</w:t>
      </w:r>
      <w:r w:rsidRPr="001F307C">
        <w:rPr>
          <w:rFonts w:asciiTheme="minorHAnsi" w:hAnsiTheme="minorHAnsi"/>
          <w:b/>
          <w:lang w:val="en-GB"/>
        </w:rPr>
        <w:t xml:space="preserve"> </w:t>
      </w:r>
    </w:p>
    <w:p w14:paraId="14372C28" w14:textId="519BC42F" w:rsidR="00181659" w:rsidRPr="003747FC" w:rsidRDefault="00181659" w:rsidP="00181659">
      <w:pPr>
        <w:pStyle w:val="Lijstalinea"/>
        <w:spacing w:after="0"/>
        <w:ind w:left="360"/>
        <w:jc w:val="both"/>
        <w:rPr>
          <w:rFonts w:asciiTheme="minorHAnsi" w:hAnsiTheme="minorHAnsi"/>
        </w:rPr>
      </w:pPr>
      <w:r w:rsidRPr="003747FC">
        <w:rPr>
          <w:rFonts w:asciiTheme="minorHAnsi" w:hAnsiTheme="minorHAnsi"/>
        </w:rPr>
        <w:t xml:space="preserve">Pharmacotherapeutic group:  Combinations of </w:t>
      </w:r>
      <w:proofErr w:type="spellStart"/>
      <w:r w:rsidRPr="003747FC">
        <w:rPr>
          <w:rFonts w:asciiTheme="minorHAnsi" w:hAnsiTheme="minorHAnsi"/>
        </w:rPr>
        <w:t>penicillins</w:t>
      </w:r>
      <w:proofErr w:type="spellEnd"/>
      <w:r w:rsidRPr="003747FC">
        <w:rPr>
          <w:rFonts w:asciiTheme="minorHAnsi" w:hAnsiTheme="minorHAnsi"/>
        </w:rPr>
        <w:t>, including β-lactamase inhibitors</w:t>
      </w:r>
    </w:p>
    <w:p w14:paraId="23A5B5A7" w14:textId="7BC4AF71" w:rsidR="00181659" w:rsidRDefault="00181659" w:rsidP="00181659">
      <w:pPr>
        <w:pStyle w:val="Lijstalinea"/>
        <w:spacing w:after="0"/>
        <w:ind w:left="360"/>
        <w:jc w:val="both"/>
        <w:rPr>
          <w:rFonts w:asciiTheme="minorHAnsi" w:hAnsiTheme="minorHAnsi"/>
        </w:rPr>
      </w:pPr>
      <w:r w:rsidRPr="003747FC">
        <w:rPr>
          <w:rFonts w:asciiTheme="minorHAnsi" w:hAnsiTheme="minorHAnsi"/>
        </w:rPr>
        <w:t>ATC code: J01CR02</w:t>
      </w:r>
    </w:p>
    <w:p w14:paraId="27368736" w14:textId="77777777" w:rsidR="00181659" w:rsidRPr="003747FC" w:rsidRDefault="00181659" w:rsidP="00181659">
      <w:pPr>
        <w:pStyle w:val="Lijstalinea"/>
        <w:spacing w:after="0"/>
        <w:ind w:left="709"/>
        <w:jc w:val="both"/>
        <w:rPr>
          <w:rFonts w:asciiTheme="minorHAnsi" w:hAnsiTheme="minorHAnsi"/>
        </w:rPr>
      </w:pPr>
    </w:p>
    <w:p w14:paraId="71EDD74A" w14:textId="77777777" w:rsidR="00181659" w:rsidRPr="00181659" w:rsidRDefault="00181659" w:rsidP="00181659">
      <w:pPr>
        <w:pStyle w:val="Lijstalinea"/>
        <w:spacing w:after="0"/>
        <w:ind w:left="360"/>
        <w:jc w:val="both"/>
        <w:rPr>
          <w:rFonts w:asciiTheme="minorHAnsi" w:hAnsiTheme="minorHAnsi"/>
          <w:b/>
          <w:i/>
          <w:iCs/>
        </w:rPr>
      </w:pPr>
      <w:r w:rsidRPr="00181659">
        <w:rPr>
          <w:rFonts w:asciiTheme="minorHAnsi" w:hAnsiTheme="minorHAnsi"/>
          <w:b/>
          <w:i/>
          <w:iCs/>
        </w:rPr>
        <w:t xml:space="preserve">Mechanism of action </w:t>
      </w:r>
    </w:p>
    <w:p w14:paraId="35B849DE" w14:textId="77777777" w:rsidR="00181659" w:rsidRDefault="00181659" w:rsidP="00181659">
      <w:pPr>
        <w:pStyle w:val="Lijstalinea"/>
        <w:spacing w:after="0"/>
        <w:ind w:left="360"/>
        <w:jc w:val="both"/>
        <w:rPr>
          <w:rFonts w:asciiTheme="minorHAnsi" w:hAnsiTheme="minorHAnsi"/>
        </w:rPr>
      </w:pPr>
      <w:r w:rsidRPr="003747FC">
        <w:rPr>
          <w:rFonts w:asciiTheme="minorHAnsi" w:hAnsiTheme="minorHAnsi"/>
        </w:rPr>
        <w:t xml:space="preserve">Amoxicillin is a semisynthetic penicillin (β-lactam antibiotic) that inhibits one or more enzymes (often referred to as penicillin-binding proteins, PBPs) in the biosynthetic pathway of bacterial peptidoglycan, an integral structural component of the bacterial cell wall. Inhibition of peptidoglycan synthesis leads to weakening of the cell wall, which is usually followed by cell lysis and death. </w:t>
      </w:r>
    </w:p>
    <w:p w14:paraId="060D4289" w14:textId="77777777" w:rsidR="00181659" w:rsidRDefault="00181659" w:rsidP="00181659">
      <w:pPr>
        <w:pStyle w:val="Lijstalinea"/>
        <w:spacing w:after="0"/>
        <w:ind w:left="360"/>
        <w:jc w:val="both"/>
        <w:rPr>
          <w:rFonts w:asciiTheme="minorHAnsi" w:hAnsiTheme="minorHAnsi"/>
        </w:rPr>
      </w:pPr>
      <w:r w:rsidRPr="003747FC">
        <w:rPr>
          <w:rFonts w:asciiTheme="minorHAnsi" w:hAnsiTheme="minorHAnsi"/>
        </w:rPr>
        <w:t>Amoxicillin is susceptible to degradation by β-lactamases produced by resistant bacteria and therefore the spectrum of activity of amoxicillin alone does not include organisms which produce these enzymes.</w:t>
      </w:r>
      <w:r>
        <w:rPr>
          <w:rFonts w:asciiTheme="minorHAnsi" w:hAnsiTheme="minorHAnsi"/>
        </w:rPr>
        <w:t xml:space="preserve"> </w:t>
      </w:r>
    </w:p>
    <w:p w14:paraId="2B589738" w14:textId="77777777" w:rsidR="00181659" w:rsidRDefault="00181659" w:rsidP="00181659">
      <w:pPr>
        <w:pStyle w:val="Lijstalinea"/>
        <w:spacing w:after="0"/>
        <w:ind w:left="360"/>
        <w:jc w:val="both"/>
        <w:rPr>
          <w:rFonts w:asciiTheme="minorHAnsi" w:hAnsiTheme="minorHAnsi"/>
        </w:rPr>
      </w:pPr>
    </w:p>
    <w:p w14:paraId="4C692652" w14:textId="45BE29DB" w:rsidR="00181659" w:rsidRPr="003747FC" w:rsidRDefault="00181659" w:rsidP="00181659">
      <w:pPr>
        <w:pStyle w:val="Lijstalinea"/>
        <w:spacing w:after="0"/>
        <w:ind w:left="360"/>
        <w:jc w:val="both"/>
        <w:rPr>
          <w:rFonts w:asciiTheme="minorHAnsi" w:hAnsiTheme="minorHAnsi"/>
        </w:rPr>
      </w:pPr>
      <w:r w:rsidRPr="003747FC">
        <w:rPr>
          <w:rFonts w:asciiTheme="minorHAnsi" w:hAnsiTheme="minorHAnsi"/>
        </w:rPr>
        <w:t xml:space="preserve">Clavulanic acid is a β-lactam structurally related to </w:t>
      </w:r>
      <w:proofErr w:type="spellStart"/>
      <w:r w:rsidRPr="003747FC">
        <w:rPr>
          <w:rFonts w:asciiTheme="minorHAnsi" w:hAnsiTheme="minorHAnsi"/>
        </w:rPr>
        <w:t>penicillins</w:t>
      </w:r>
      <w:proofErr w:type="spellEnd"/>
      <w:r w:rsidRPr="003747FC">
        <w:rPr>
          <w:rFonts w:asciiTheme="minorHAnsi" w:hAnsiTheme="minorHAnsi"/>
        </w:rPr>
        <w:t xml:space="preserve">. It inactivates some β-lactamase enzymes thereby preventing inactivation of amoxicillin. Clavulanic acid alone does not exert a clinically useful antibacterial effect. </w:t>
      </w:r>
    </w:p>
    <w:p w14:paraId="78EFFC1D" w14:textId="77777777" w:rsidR="00181659" w:rsidRPr="003747FC" w:rsidRDefault="00181659" w:rsidP="00181659">
      <w:pPr>
        <w:pStyle w:val="Lijstalinea"/>
        <w:spacing w:after="0"/>
        <w:ind w:left="709"/>
        <w:jc w:val="both"/>
        <w:rPr>
          <w:rFonts w:asciiTheme="minorHAnsi" w:hAnsiTheme="minorHAnsi"/>
        </w:rPr>
      </w:pPr>
    </w:p>
    <w:p w14:paraId="29A7ED0E" w14:textId="77777777" w:rsidR="00181659" w:rsidRPr="00181659" w:rsidRDefault="00181659" w:rsidP="00181659">
      <w:pPr>
        <w:pStyle w:val="Lijstalinea"/>
        <w:spacing w:after="0"/>
        <w:ind w:left="360"/>
        <w:jc w:val="both"/>
        <w:rPr>
          <w:rFonts w:asciiTheme="minorHAnsi" w:hAnsiTheme="minorHAnsi"/>
          <w:b/>
          <w:i/>
          <w:iCs/>
        </w:rPr>
      </w:pPr>
      <w:r w:rsidRPr="00181659">
        <w:rPr>
          <w:rFonts w:asciiTheme="minorHAnsi" w:hAnsiTheme="minorHAnsi"/>
          <w:b/>
          <w:i/>
          <w:iCs/>
        </w:rPr>
        <w:t xml:space="preserve">Pharmacodynamic - Pharmacokinetic relationship </w:t>
      </w:r>
    </w:p>
    <w:p w14:paraId="2A3E0A21" w14:textId="77777777" w:rsidR="00181659" w:rsidRPr="003747FC" w:rsidRDefault="00181659" w:rsidP="00181659">
      <w:pPr>
        <w:pStyle w:val="Lijstalinea"/>
        <w:spacing w:after="0"/>
        <w:ind w:left="360"/>
        <w:jc w:val="both"/>
        <w:rPr>
          <w:rFonts w:asciiTheme="minorHAnsi" w:hAnsiTheme="minorHAnsi"/>
        </w:rPr>
      </w:pPr>
      <w:r w:rsidRPr="003747FC">
        <w:rPr>
          <w:rFonts w:asciiTheme="minorHAnsi" w:hAnsiTheme="minorHAnsi"/>
        </w:rPr>
        <w:t xml:space="preserve">The time above the minimum inhibitory concentration (T&gt;MIC) is considered to be the major determinant of efficacy for amoxicillin. </w:t>
      </w:r>
    </w:p>
    <w:p w14:paraId="291757E0" w14:textId="77777777" w:rsidR="00181659" w:rsidRPr="003747FC" w:rsidRDefault="00181659" w:rsidP="00181659">
      <w:pPr>
        <w:pStyle w:val="Lijstalinea"/>
        <w:spacing w:after="0"/>
        <w:ind w:left="360"/>
        <w:jc w:val="both"/>
        <w:rPr>
          <w:rFonts w:asciiTheme="minorHAnsi" w:hAnsiTheme="minorHAnsi"/>
        </w:rPr>
      </w:pPr>
    </w:p>
    <w:p w14:paraId="7F92F594" w14:textId="77777777" w:rsidR="00181659" w:rsidRPr="00181659" w:rsidRDefault="00181659" w:rsidP="00181659">
      <w:pPr>
        <w:pStyle w:val="Lijstalinea"/>
        <w:spacing w:after="0"/>
        <w:ind w:left="360"/>
        <w:jc w:val="both"/>
        <w:rPr>
          <w:rFonts w:asciiTheme="minorHAnsi" w:hAnsiTheme="minorHAnsi"/>
          <w:b/>
          <w:i/>
          <w:iCs/>
        </w:rPr>
      </w:pPr>
      <w:r w:rsidRPr="00181659">
        <w:rPr>
          <w:rFonts w:asciiTheme="minorHAnsi" w:hAnsiTheme="minorHAnsi"/>
          <w:b/>
          <w:i/>
          <w:iCs/>
        </w:rPr>
        <w:t xml:space="preserve">Mechanisms of resistance </w:t>
      </w:r>
    </w:p>
    <w:p w14:paraId="43E41A5D" w14:textId="77777777" w:rsidR="00181659" w:rsidRPr="003747FC" w:rsidRDefault="00181659" w:rsidP="00181659">
      <w:pPr>
        <w:pStyle w:val="Lijstalinea"/>
        <w:spacing w:after="0"/>
        <w:ind w:left="360"/>
        <w:jc w:val="both"/>
        <w:rPr>
          <w:rFonts w:asciiTheme="minorHAnsi" w:hAnsiTheme="minorHAnsi"/>
        </w:rPr>
      </w:pPr>
      <w:r w:rsidRPr="003747FC">
        <w:rPr>
          <w:rFonts w:asciiTheme="minorHAnsi" w:hAnsiTheme="minorHAnsi"/>
        </w:rPr>
        <w:t>The two main mechanisms of resistance to amoxicillin/clavulanic acid are:</w:t>
      </w:r>
    </w:p>
    <w:p w14:paraId="20D43555" w14:textId="77777777" w:rsidR="00181659" w:rsidRPr="003747FC" w:rsidRDefault="00181659" w:rsidP="00181659">
      <w:pPr>
        <w:pStyle w:val="Lijstalinea"/>
        <w:numPr>
          <w:ilvl w:val="0"/>
          <w:numId w:val="27"/>
        </w:numPr>
        <w:spacing w:after="0"/>
        <w:ind w:left="785"/>
        <w:jc w:val="both"/>
        <w:rPr>
          <w:rFonts w:asciiTheme="minorHAnsi" w:hAnsiTheme="minorHAnsi"/>
        </w:rPr>
      </w:pPr>
      <w:r w:rsidRPr="003747FC">
        <w:rPr>
          <w:rFonts w:asciiTheme="minorHAnsi" w:hAnsiTheme="minorHAnsi"/>
        </w:rPr>
        <w:t>Inactivation by those bacterial β-lactamases that are not themselves inhibited by clavulanic acid, including class B, C and D.</w:t>
      </w:r>
    </w:p>
    <w:p w14:paraId="080EC5AA" w14:textId="77777777" w:rsidR="00181659" w:rsidRPr="003747FC" w:rsidRDefault="00181659" w:rsidP="00181659">
      <w:pPr>
        <w:pStyle w:val="Lijstalinea"/>
        <w:numPr>
          <w:ilvl w:val="0"/>
          <w:numId w:val="27"/>
        </w:numPr>
        <w:spacing w:after="0"/>
        <w:ind w:left="785"/>
        <w:jc w:val="both"/>
        <w:rPr>
          <w:rFonts w:asciiTheme="minorHAnsi" w:hAnsiTheme="minorHAnsi"/>
        </w:rPr>
      </w:pPr>
      <w:r w:rsidRPr="003747FC">
        <w:rPr>
          <w:rFonts w:asciiTheme="minorHAnsi" w:hAnsiTheme="minorHAnsi"/>
        </w:rPr>
        <w:t>Alteration of PBPs, which reduce the affinity of the antibacterial agent for the target.</w:t>
      </w:r>
    </w:p>
    <w:p w14:paraId="39C1BEAF" w14:textId="77777777" w:rsidR="00181659" w:rsidRDefault="00181659" w:rsidP="00181659">
      <w:pPr>
        <w:pStyle w:val="Lijstalinea"/>
        <w:spacing w:after="0"/>
        <w:ind w:left="360"/>
        <w:jc w:val="both"/>
        <w:rPr>
          <w:rFonts w:asciiTheme="minorHAnsi" w:hAnsiTheme="minorHAnsi"/>
        </w:rPr>
      </w:pPr>
    </w:p>
    <w:p w14:paraId="58BD14B1" w14:textId="77777777" w:rsidR="00181659" w:rsidRPr="003747FC" w:rsidRDefault="00181659" w:rsidP="00181659">
      <w:pPr>
        <w:pStyle w:val="Lijstalinea"/>
        <w:spacing w:after="0"/>
        <w:ind w:left="360"/>
        <w:jc w:val="both"/>
        <w:rPr>
          <w:rFonts w:asciiTheme="minorHAnsi" w:hAnsiTheme="minorHAnsi"/>
        </w:rPr>
      </w:pPr>
      <w:r w:rsidRPr="003747FC">
        <w:rPr>
          <w:rFonts w:asciiTheme="minorHAnsi" w:hAnsiTheme="minorHAnsi"/>
        </w:rPr>
        <w:t xml:space="preserve">Impermeability of bacteria or efflux pump mechanisms may cause or contribute to bacterial resistance, particularly in Gram-negative bacteria. </w:t>
      </w:r>
    </w:p>
    <w:p w14:paraId="68CFB153" w14:textId="77777777" w:rsidR="00181659" w:rsidRPr="001C6C0F" w:rsidRDefault="00181659" w:rsidP="00181659">
      <w:pPr>
        <w:pStyle w:val="Lijstalinea"/>
        <w:spacing w:after="0"/>
        <w:ind w:left="360"/>
        <w:jc w:val="both"/>
        <w:rPr>
          <w:rFonts w:asciiTheme="minorHAnsi" w:hAnsiTheme="minorHAnsi"/>
        </w:rPr>
      </w:pPr>
    </w:p>
    <w:p w14:paraId="02D2B3FE" w14:textId="77777777" w:rsidR="00181659" w:rsidRPr="00181659" w:rsidRDefault="00181659" w:rsidP="00181659">
      <w:pPr>
        <w:pStyle w:val="Lijstalinea"/>
        <w:spacing w:after="0"/>
        <w:ind w:left="360"/>
        <w:jc w:val="both"/>
        <w:rPr>
          <w:rFonts w:asciiTheme="minorHAnsi" w:hAnsiTheme="minorHAnsi"/>
          <w:b/>
          <w:i/>
          <w:iCs/>
        </w:rPr>
      </w:pPr>
      <w:r w:rsidRPr="00181659">
        <w:rPr>
          <w:rFonts w:asciiTheme="minorHAnsi" w:hAnsiTheme="minorHAnsi"/>
          <w:b/>
          <w:i/>
          <w:iCs/>
        </w:rPr>
        <w:t xml:space="preserve">Breakpoints </w:t>
      </w:r>
    </w:p>
    <w:p w14:paraId="684FCDE5" w14:textId="77777777" w:rsidR="00181659" w:rsidRDefault="00181659" w:rsidP="00181659">
      <w:pPr>
        <w:pStyle w:val="Lijstalinea"/>
        <w:spacing w:after="0"/>
        <w:ind w:left="360"/>
        <w:jc w:val="both"/>
        <w:rPr>
          <w:rFonts w:asciiTheme="minorHAnsi" w:hAnsiTheme="minorHAnsi"/>
        </w:rPr>
      </w:pPr>
      <w:r w:rsidRPr="001C6C0F">
        <w:rPr>
          <w:rFonts w:asciiTheme="minorHAnsi" w:hAnsiTheme="minorHAnsi"/>
        </w:rPr>
        <w:t>MIC breakpoints for amoxicillin/clavulanic acid are those of the European Committee on Antimicrobial Susceptibility Testing (EUCAST).</w:t>
      </w:r>
    </w:p>
    <w:p w14:paraId="589AB3FE" w14:textId="77777777" w:rsidR="00181659" w:rsidRPr="001C6C0F" w:rsidRDefault="00181659" w:rsidP="00181659">
      <w:pPr>
        <w:pStyle w:val="Lijstalinea"/>
        <w:spacing w:after="0"/>
        <w:ind w:left="360"/>
        <w:jc w:val="both"/>
        <w:rPr>
          <w:rFonts w:asciiTheme="minorHAnsi" w:hAnsiTheme="minorHAnsi"/>
        </w:rPr>
      </w:pPr>
    </w:p>
    <w:tbl>
      <w:tblPr>
        <w:tblStyle w:val="Tabelraster"/>
        <w:tblW w:w="8216" w:type="dxa"/>
        <w:tblInd w:w="497" w:type="dxa"/>
        <w:tblLook w:val="04A0" w:firstRow="1" w:lastRow="0" w:firstColumn="1" w:lastColumn="0" w:noHBand="0" w:noVBand="1"/>
      </w:tblPr>
      <w:tblGrid>
        <w:gridCol w:w="3827"/>
        <w:gridCol w:w="1418"/>
        <w:gridCol w:w="1466"/>
        <w:gridCol w:w="1505"/>
      </w:tblGrid>
      <w:tr w:rsidR="00181659" w14:paraId="70E06760" w14:textId="77777777" w:rsidTr="00181659">
        <w:trPr>
          <w:tblHeader/>
        </w:trPr>
        <w:tc>
          <w:tcPr>
            <w:tcW w:w="3827" w:type="dxa"/>
            <w:vMerge w:val="restart"/>
          </w:tcPr>
          <w:p w14:paraId="41F7F409" w14:textId="77777777" w:rsidR="00181659" w:rsidRPr="0018616C" w:rsidRDefault="00181659" w:rsidP="00DA5EC1">
            <w:pPr>
              <w:pStyle w:val="Lijstalinea"/>
              <w:spacing w:after="0"/>
              <w:ind w:left="0"/>
              <w:jc w:val="center"/>
              <w:rPr>
                <w:rFonts w:asciiTheme="minorHAnsi" w:hAnsiTheme="minorHAnsi"/>
                <w:b/>
                <w:lang w:val="en-GB"/>
              </w:rPr>
            </w:pPr>
            <w:r w:rsidRPr="0018616C">
              <w:rPr>
                <w:rFonts w:asciiTheme="minorHAnsi" w:hAnsiTheme="minorHAnsi"/>
                <w:b/>
                <w:lang w:val="en-GB"/>
              </w:rPr>
              <w:lastRenderedPageBreak/>
              <w:t>organism</w:t>
            </w:r>
          </w:p>
        </w:tc>
        <w:tc>
          <w:tcPr>
            <w:tcW w:w="4389" w:type="dxa"/>
            <w:gridSpan w:val="3"/>
          </w:tcPr>
          <w:p w14:paraId="6059D229" w14:textId="77777777" w:rsidR="00181659" w:rsidRPr="0018616C" w:rsidRDefault="00181659" w:rsidP="00DA5EC1">
            <w:pPr>
              <w:pStyle w:val="Lijstalinea"/>
              <w:spacing w:after="0"/>
              <w:ind w:left="0"/>
              <w:jc w:val="center"/>
              <w:rPr>
                <w:rFonts w:asciiTheme="minorHAnsi" w:hAnsiTheme="minorHAnsi"/>
                <w:b/>
                <w:lang w:val="en-GB"/>
              </w:rPr>
            </w:pPr>
            <w:r w:rsidRPr="0018616C">
              <w:rPr>
                <w:rFonts w:asciiTheme="minorHAnsi" w:hAnsiTheme="minorHAnsi"/>
                <w:b/>
                <w:lang w:val="en-GB"/>
              </w:rPr>
              <w:t>susceptibility breakpoints (µg/ml)</w:t>
            </w:r>
          </w:p>
        </w:tc>
      </w:tr>
      <w:tr w:rsidR="00181659" w14:paraId="5B24F9E1" w14:textId="77777777" w:rsidTr="00181659">
        <w:trPr>
          <w:tblHeader/>
        </w:trPr>
        <w:tc>
          <w:tcPr>
            <w:tcW w:w="3827" w:type="dxa"/>
            <w:vMerge/>
          </w:tcPr>
          <w:p w14:paraId="6BEAD112" w14:textId="77777777" w:rsidR="00181659" w:rsidRDefault="00181659" w:rsidP="00DA5EC1">
            <w:pPr>
              <w:pStyle w:val="Lijstalinea"/>
              <w:spacing w:after="0"/>
              <w:ind w:left="0"/>
              <w:jc w:val="both"/>
              <w:rPr>
                <w:rFonts w:asciiTheme="minorHAnsi" w:hAnsiTheme="minorHAnsi"/>
                <w:lang w:val="en-GB"/>
              </w:rPr>
            </w:pPr>
          </w:p>
        </w:tc>
        <w:tc>
          <w:tcPr>
            <w:tcW w:w="1418" w:type="dxa"/>
          </w:tcPr>
          <w:p w14:paraId="2A63A1D7" w14:textId="77777777" w:rsidR="00181659" w:rsidRPr="007314B4" w:rsidRDefault="00181659" w:rsidP="00DA5EC1">
            <w:pPr>
              <w:pStyle w:val="Lijstalinea"/>
              <w:spacing w:after="0"/>
              <w:ind w:left="0"/>
              <w:jc w:val="center"/>
              <w:rPr>
                <w:rFonts w:asciiTheme="minorHAnsi" w:hAnsiTheme="minorHAnsi"/>
                <w:i/>
                <w:lang w:val="en-GB"/>
              </w:rPr>
            </w:pPr>
            <w:r w:rsidRPr="007314B4">
              <w:rPr>
                <w:rFonts w:asciiTheme="minorHAnsi" w:hAnsiTheme="minorHAnsi"/>
                <w:i/>
                <w:lang w:val="en-GB"/>
              </w:rPr>
              <w:t>susceptible</w:t>
            </w:r>
          </w:p>
        </w:tc>
        <w:tc>
          <w:tcPr>
            <w:tcW w:w="1466" w:type="dxa"/>
          </w:tcPr>
          <w:p w14:paraId="4B448A26" w14:textId="77777777" w:rsidR="00181659" w:rsidRPr="007314B4" w:rsidRDefault="00181659" w:rsidP="00DA5EC1">
            <w:pPr>
              <w:pStyle w:val="Lijstalinea"/>
              <w:spacing w:after="0"/>
              <w:ind w:left="0"/>
              <w:jc w:val="center"/>
              <w:rPr>
                <w:rFonts w:asciiTheme="minorHAnsi" w:hAnsiTheme="minorHAnsi"/>
                <w:i/>
                <w:lang w:val="en-GB"/>
              </w:rPr>
            </w:pPr>
            <w:r w:rsidRPr="007314B4">
              <w:rPr>
                <w:rFonts w:asciiTheme="minorHAnsi" w:hAnsiTheme="minorHAnsi"/>
                <w:i/>
                <w:lang w:val="en-GB"/>
              </w:rPr>
              <w:t>intermediate</w:t>
            </w:r>
          </w:p>
        </w:tc>
        <w:tc>
          <w:tcPr>
            <w:tcW w:w="1505" w:type="dxa"/>
          </w:tcPr>
          <w:p w14:paraId="1F74B3DD" w14:textId="77777777" w:rsidR="00181659" w:rsidRPr="007314B4" w:rsidRDefault="00181659" w:rsidP="00DA5EC1">
            <w:pPr>
              <w:pStyle w:val="Lijstalinea"/>
              <w:spacing w:after="0"/>
              <w:ind w:left="0"/>
              <w:jc w:val="center"/>
              <w:rPr>
                <w:rFonts w:asciiTheme="minorHAnsi" w:hAnsiTheme="minorHAnsi"/>
                <w:i/>
                <w:lang w:val="en-GB"/>
              </w:rPr>
            </w:pPr>
            <w:r w:rsidRPr="007314B4">
              <w:rPr>
                <w:rFonts w:asciiTheme="minorHAnsi" w:hAnsiTheme="minorHAnsi"/>
                <w:i/>
                <w:lang w:val="en-GB"/>
              </w:rPr>
              <w:t>resistant</w:t>
            </w:r>
          </w:p>
        </w:tc>
      </w:tr>
      <w:tr w:rsidR="00181659" w14:paraId="25C15A2E" w14:textId="77777777" w:rsidTr="00181659">
        <w:trPr>
          <w:trHeight w:hRule="exact" w:val="397"/>
        </w:trPr>
        <w:tc>
          <w:tcPr>
            <w:tcW w:w="3827" w:type="dxa"/>
          </w:tcPr>
          <w:p w14:paraId="3493095A" w14:textId="77777777" w:rsidR="00181659" w:rsidRDefault="00181659" w:rsidP="00DA5EC1">
            <w:pPr>
              <w:pStyle w:val="Lijstalinea"/>
              <w:spacing w:after="0"/>
              <w:ind w:left="0"/>
              <w:jc w:val="both"/>
              <w:rPr>
                <w:rFonts w:asciiTheme="minorHAnsi" w:hAnsiTheme="minorHAnsi"/>
                <w:lang w:val="en-GB"/>
              </w:rPr>
            </w:pPr>
            <w:r w:rsidRPr="00611BA2">
              <w:rPr>
                <w:rFonts w:asciiTheme="minorHAnsi" w:hAnsiTheme="minorHAnsi"/>
                <w:i/>
                <w:lang w:val="fr-FR"/>
              </w:rPr>
              <w:t>Haemophilus influenzae</w:t>
            </w:r>
            <w:r w:rsidRPr="007314B4">
              <w:rPr>
                <w:rFonts w:asciiTheme="minorHAnsi" w:hAnsiTheme="minorHAnsi"/>
                <w:vertAlign w:val="superscript"/>
                <w:lang w:val="fr-FR"/>
              </w:rPr>
              <w:t xml:space="preserve">1  </w:t>
            </w:r>
          </w:p>
        </w:tc>
        <w:tc>
          <w:tcPr>
            <w:tcW w:w="1418" w:type="dxa"/>
          </w:tcPr>
          <w:p w14:paraId="07DA88A8" w14:textId="77777777" w:rsidR="00181659" w:rsidRDefault="00181659" w:rsidP="00DA5EC1">
            <w:pPr>
              <w:pStyle w:val="Lijstalinea"/>
              <w:spacing w:after="0"/>
              <w:ind w:left="0"/>
              <w:jc w:val="center"/>
              <w:rPr>
                <w:rFonts w:asciiTheme="minorHAnsi" w:hAnsiTheme="minorHAnsi"/>
                <w:lang w:val="en-GB"/>
              </w:rPr>
            </w:pPr>
            <w:r>
              <w:rPr>
                <w:rFonts w:asciiTheme="minorHAnsi" w:hAnsiTheme="minorHAnsi"/>
                <w:lang w:val="en-GB"/>
              </w:rPr>
              <w:t>≤ 1</w:t>
            </w:r>
          </w:p>
        </w:tc>
        <w:tc>
          <w:tcPr>
            <w:tcW w:w="1466" w:type="dxa"/>
          </w:tcPr>
          <w:p w14:paraId="65B94908" w14:textId="77777777" w:rsidR="00181659" w:rsidRDefault="00181659" w:rsidP="00DA5EC1">
            <w:pPr>
              <w:pStyle w:val="Lijstalinea"/>
              <w:spacing w:after="0"/>
              <w:ind w:left="0"/>
              <w:jc w:val="center"/>
              <w:rPr>
                <w:rFonts w:asciiTheme="minorHAnsi" w:hAnsiTheme="minorHAnsi"/>
                <w:lang w:val="en-GB"/>
              </w:rPr>
            </w:pPr>
            <w:r>
              <w:rPr>
                <w:rFonts w:asciiTheme="minorHAnsi" w:hAnsiTheme="minorHAnsi"/>
                <w:lang w:val="en-GB"/>
              </w:rPr>
              <w:t>-</w:t>
            </w:r>
          </w:p>
        </w:tc>
        <w:tc>
          <w:tcPr>
            <w:tcW w:w="1505" w:type="dxa"/>
          </w:tcPr>
          <w:p w14:paraId="103393FF" w14:textId="77777777" w:rsidR="00181659" w:rsidRDefault="00181659" w:rsidP="00DA5EC1">
            <w:pPr>
              <w:pStyle w:val="Lijstalinea"/>
              <w:spacing w:after="0"/>
              <w:ind w:left="0"/>
              <w:jc w:val="center"/>
              <w:rPr>
                <w:rFonts w:asciiTheme="minorHAnsi" w:hAnsiTheme="minorHAnsi"/>
                <w:lang w:val="en-GB"/>
              </w:rPr>
            </w:pPr>
            <w:r>
              <w:rPr>
                <w:rFonts w:asciiTheme="minorHAnsi" w:hAnsiTheme="minorHAnsi"/>
                <w:lang w:val="en-GB"/>
              </w:rPr>
              <w:t>&gt; 1</w:t>
            </w:r>
          </w:p>
        </w:tc>
      </w:tr>
      <w:tr w:rsidR="00181659" w14:paraId="7FF0F887" w14:textId="77777777" w:rsidTr="00181659">
        <w:trPr>
          <w:trHeight w:hRule="exact" w:val="397"/>
        </w:trPr>
        <w:tc>
          <w:tcPr>
            <w:tcW w:w="3827" w:type="dxa"/>
          </w:tcPr>
          <w:p w14:paraId="05AD6790" w14:textId="77777777" w:rsidR="00181659" w:rsidRDefault="00181659" w:rsidP="00DA5EC1">
            <w:pPr>
              <w:pStyle w:val="Lijstalinea"/>
              <w:spacing w:after="0"/>
              <w:ind w:left="0"/>
              <w:jc w:val="both"/>
              <w:rPr>
                <w:rFonts w:asciiTheme="minorHAnsi" w:hAnsiTheme="minorHAnsi"/>
                <w:lang w:val="en-GB"/>
              </w:rPr>
            </w:pPr>
            <w:proofErr w:type="spellStart"/>
            <w:r w:rsidRPr="00611BA2">
              <w:rPr>
                <w:rFonts w:asciiTheme="minorHAnsi" w:hAnsiTheme="minorHAnsi"/>
                <w:i/>
                <w:lang w:val="fr-FR"/>
              </w:rPr>
              <w:t>Moraxella</w:t>
            </w:r>
            <w:proofErr w:type="spellEnd"/>
            <w:r w:rsidRPr="00611BA2">
              <w:rPr>
                <w:rFonts w:asciiTheme="minorHAnsi" w:hAnsiTheme="minorHAnsi"/>
                <w:i/>
                <w:lang w:val="fr-FR"/>
              </w:rPr>
              <w:t xml:space="preserve"> catarrhalis</w:t>
            </w:r>
            <w:r w:rsidRPr="007314B4">
              <w:rPr>
                <w:rFonts w:asciiTheme="minorHAnsi" w:hAnsiTheme="minorHAnsi"/>
                <w:vertAlign w:val="superscript"/>
                <w:lang w:val="fr-FR"/>
              </w:rPr>
              <w:t>1</w:t>
            </w:r>
          </w:p>
        </w:tc>
        <w:tc>
          <w:tcPr>
            <w:tcW w:w="1418" w:type="dxa"/>
          </w:tcPr>
          <w:p w14:paraId="686AB269" w14:textId="77777777" w:rsidR="00181659" w:rsidRDefault="00181659" w:rsidP="00DA5EC1">
            <w:pPr>
              <w:pStyle w:val="Lijstalinea"/>
              <w:spacing w:after="0"/>
              <w:ind w:left="0"/>
              <w:jc w:val="center"/>
              <w:rPr>
                <w:rFonts w:asciiTheme="minorHAnsi" w:hAnsiTheme="minorHAnsi"/>
                <w:lang w:val="en-GB"/>
              </w:rPr>
            </w:pPr>
            <w:r>
              <w:rPr>
                <w:rFonts w:asciiTheme="minorHAnsi" w:hAnsiTheme="minorHAnsi"/>
                <w:lang w:val="en-GB"/>
              </w:rPr>
              <w:t>≤ 1</w:t>
            </w:r>
          </w:p>
        </w:tc>
        <w:tc>
          <w:tcPr>
            <w:tcW w:w="1466" w:type="dxa"/>
          </w:tcPr>
          <w:p w14:paraId="604B61B3" w14:textId="77777777" w:rsidR="00181659" w:rsidRPr="00725D19" w:rsidRDefault="00181659" w:rsidP="00DA5EC1">
            <w:pPr>
              <w:spacing w:after="0"/>
              <w:jc w:val="center"/>
              <w:rPr>
                <w:rFonts w:asciiTheme="minorHAnsi" w:hAnsiTheme="minorHAnsi"/>
                <w:lang w:val="en-GB"/>
              </w:rPr>
            </w:pPr>
            <w:r>
              <w:rPr>
                <w:rFonts w:asciiTheme="minorHAnsi" w:hAnsiTheme="minorHAnsi"/>
                <w:lang w:val="en-GB"/>
              </w:rPr>
              <w:t>-</w:t>
            </w:r>
          </w:p>
        </w:tc>
        <w:tc>
          <w:tcPr>
            <w:tcW w:w="1505" w:type="dxa"/>
          </w:tcPr>
          <w:p w14:paraId="46EFFE06" w14:textId="77777777" w:rsidR="00181659" w:rsidRDefault="00181659" w:rsidP="00DA5EC1">
            <w:pPr>
              <w:spacing w:after="0"/>
              <w:jc w:val="center"/>
            </w:pPr>
            <w:r w:rsidRPr="002212E9">
              <w:rPr>
                <w:rFonts w:asciiTheme="minorHAnsi" w:hAnsiTheme="minorHAnsi"/>
                <w:lang w:val="en-GB"/>
              </w:rPr>
              <w:t>&gt; 1</w:t>
            </w:r>
          </w:p>
        </w:tc>
      </w:tr>
      <w:tr w:rsidR="00181659" w14:paraId="4B01C8E2" w14:textId="77777777" w:rsidTr="00181659">
        <w:trPr>
          <w:trHeight w:hRule="exact" w:val="397"/>
        </w:trPr>
        <w:tc>
          <w:tcPr>
            <w:tcW w:w="3827" w:type="dxa"/>
          </w:tcPr>
          <w:p w14:paraId="5A7B56C4" w14:textId="77777777" w:rsidR="00181659" w:rsidRDefault="00181659" w:rsidP="00DA5EC1">
            <w:pPr>
              <w:pStyle w:val="Lijstalinea"/>
              <w:spacing w:after="0"/>
              <w:ind w:left="0"/>
              <w:jc w:val="both"/>
              <w:rPr>
                <w:rFonts w:asciiTheme="minorHAnsi" w:hAnsiTheme="minorHAnsi"/>
                <w:lang w:val="en-GB"/>
              </w:rPr>
            </w:pPr>
            <w:r w:rsidRPr="00611BA2">
              <w:rPr>
                <w:rFonts w:asciiTheme="minorHAnsi" w:hAnsiTheme="minorHAnsi"/>
                <w:i/>
                <w:lang w:val="fr-FR"/>
              </w:rPr>
              <w:t>Staphylococcus aureus</w:t>
            </w:r>
            <w:r w:rsidRPr="007314B4">
              <w:rPr>
                <w:rFonts w:asciiTheme="minorHAnsi" w:hAnsiTheme="minorHAnsi"/>
                <w:vertAlign w:val="superscript"/>
                <w:lang w:val="fr-FR"/>
              </w:rPr>
              <w:t xml:space="preserve">2  </w:t>
            </w:r>
          </w:p>
        </w:tc>
        <w:tc>
          <w:tcPr>
            <w:tcW w:w="1418" w:type="dxa"/>
          </w:tcPr>
          <w:p w14:paraId="48BC83A1" w14:textId="77777777" w:rsidR="00181659" w:rsidRDefault="00181659" w:rsidP="00DA5EC1">
            <w:pPr>
              <w:pStyle w:val="Lijstalinea"/>
              <w:spacing w:after="0"/>
              <w:ind w:left="0"/>
              <w:jc w:val="center"/>
              <w:rPr>
                <w:rFonts w:asciiTheme="minorHAnsi" w:hAnsiTheme="minorHAnsi"/>
                <w:lang w:val="en-GB"/>
              </w:rPr>
            </w:pPr>
            <w:r>
              <w:rPr>
                <w:rFonts w:asciiTheme="minorHAnsi" w:hAnsiTheme="minorHAnsi"/>
                <w:lang w:val="en-GB"/>
              </w:rPr>
              <w:t>≤ 2</w:t>
            </w:r>
          </w:p>
        </w:tc>
        <w:tc>
          <w:tcPr>
            <w:tcW w:w="1466" w:type="dxa"/>
          </w:tcPr>
          <w:p w14:paraId="03129CF2" w14:textId="77777777" w:rsidR="00181659" w:rsidRDefault="00181659" w:rsidP="00DA5EC1">
            <w:pPr>
              <w:pStyle w:val="Lijstalinea"/>
              <w:spacing w:after="0"/>
              <w:ind w:left="0"/>
              <w:jc w:val="center"/>
              <w:rPr>
                <w:rFonts w:asciiTheme="minorHAnsi" w:hAnsiTheme="minorHAnsi"/>
                <w:lang w:val="en-GB"/>
              </w:rPr>
            </w:pPr>
            <w:r>
              <w:rPr>
                <w:rFonts w:asciiTheme="minorHAnsi" w:hAnsiTheme="minorHAnsi"/>
                <w:lang w:val="en-GB"/>
              </w:rPr>
              <w:t>-</w:t>
            </w:r>
          </w:p>
        </w:tc>
        <w:tc>
          <w:tcPr>
            <w:tcW w:w="1505" w:type="dxa"/>
          </w:tcPr>
          <w:p w14:paraId="7C1BA123" w14:textId="77777777" w:rsidR="00181659" w:rsidRDefault="00181659" w:rsidP="00DA5EC1">
            <w:pPr>
              <w:spacing w:after="0"/>
              <w:jc w:val="center"/>
            </w:pPr>
            <w:r w:rsidRPr="002212E9">
              <w:rPr>
                <w:rFonts w:asciiTheme="minorHAnsi" w:hAnsiTheme="minorHAnsi"/>
                <w:lang w:val="en-GB"/>
              </w:rPr>
              <w:t xml:space="preserve">&gt; </w:t>
            </w:r>
            <w:r>
              <w:rPr>
                <w:rFonts w:asciiTheme="minorHAnsi" w:hAnsiTheme="minorHAnsi"/>
                <w:lang w:val="en-GB"/>
              </w:rPr>
              <w:t>2</w:t>
            </w:r>
          </w:p>
        </w:tc>
      </w:tr>
      <w:tr w:rsidR="00181659" w14:paraId="5F4FD607" w14:textId="77777777" w:rsidTr="00181659">
        <w:trPr>
          <w:trHeight w:hRule="exact" w:val="397"/>
        </w:trPr>
        <w:tc>
          <w:tcPr>
            <w:tcW w:w="3827" w:type="dxa"/>
          </w:tcPr>
          <w:p w14:paraId="1E8458C0" w14:textId="77777777" w:rsidR="00181659" w:rsidRDefault="00181659" w:rsidP="00DA5EC1">
            <w:pPr>
              <w:pStyle w:val="Lijstalinea"/>
              <w:spacing w:after="0"/>
              <w:ind w:left="0"/>
              <w:jc w:val="both"/>
              <w:rPr>
                <w:rFonts w:asciiTheme="minorHAnsi" w:hAnsiTheme="minorHAnsi"/>
                <w:lang w:val="en-GB"/>
              </w:rPr>
            </w:pPr>
            <w:r w:rsidRPr="007314B4">
              <w:rPr>
                <w:rFonts w:asciiTheme="minorHAnsi" w:hAnsiTheme="minorHAnsi"/>
                <w:lang w:val="fr-FR"/>
              </w:rPr>
              <w:t>Coagulase-</w:t>
            </w:r>
            <w:proofErr w:type="spellStart"/>
            <w:r w:rsidRPr="007314B4">
              <w:rPr>
                <w:rFonts w:asciiTheme="minorHAnsi" w:hAnsiTheme="minorHAnsi"/>
                <w:lang w:val="fr-FR"/>
              </w:rPr>
              <w:t>negative</w:t>
            </w:r>
            <w:proofErr w:type="spellEnd"/>
            <w:r w:rsidRPr="007314B4">
              <w:rPr>
                <w:rFonts w:asciiTheme="minorHAnsi" w:hAnsiTheme="minorHAnsi"/>
                <w:lang w:val="fr-FR"/>
              </w:rPr>
              <w:t xml:space="preserve"> </w:t>
            </w:r>
            <w:proofErr w:type="spellStart"/>
            <w:r w:rsidRPr="007314B4">
              <w:rPr>
                <w:rFonts w:asciiTheme="minorHAnsi" w:hAnsiTheme="minorHAnsi"/>
                <w:lang w:val="fr-FR"/>
              </w:rPr>
              <w:t>staphylococci</w:t>
            </w:r>
            <w:proofErr w:type="spellEnd"/>
            <w:r w:rsidRPr="007314B4">
              <w:rPr>
                <w:rFonts w:asciiTheme="minorHAnsi" w:hAnsiTheme="minorHAnsi"/>
                <w:lang w:val="fr-FR"/>
              </w:rPr>
              <w:t xml:space="preserve"> </w:t>
            </w:r>
            <w:r w:rsidRPr="007314B4">
              <w:rPr>
                <w:rFonts w:asciiTheme="minorHAnsi" w:hAnsiTheme="minorHAnsi"/>
                <w:vertAlign w:val="superscript"/>
                <w:lang w:val="fr-FR"/>
              </w:rPr>
              <w:t>2</w:t>
            </w:r>
          </w:p>
        </w:tc>
        <w:tc>
          <w:tcPr>
            <w:tcW w:w="1418" w:type="dxa"/>
          </w:tcPr>
          <w:p w14:paraId="564D7EA3" w14:textId="77777777" w:rsidR="00181659" w:rsidRDefault="00181659" w:rsidP="00DA5EC1">
            <w:pPr>
              <w:spacing w:after="0"/>
              <w:jc w:val="center"/>
            </w:pPr>
            <w:r w:rsidRPr="00CD457C">
              <w:rPr>
                <w:rFonts w:asciiTheme="minorHAnsi" w:hAnsiTheme="minorHAnsi"/>
                <w:lang w:val="en-GB"/>
              </w:rPr>
              <w:t>≤</w:t>
            </w:r>
            <w:r>
              <w:rPr>
                <w:rFonts w:asciiTheme="minorHAnsi" w:hAnsiTheme="minorHAnsi"/>
                <w:lang w:val="en-GB"/>
              </w:rPr>
              <w:t xml:space="preserve"> 0.25</w:t>
            </w:r>
          </w:p>
        </w:tc>
        <w:tc>
          <w:tcPr>
            <w:tcW w:w="1466" w:type="dxa"/>
          </w:tcPr>
          <w:p w14:paraId="76001897" w14:textId="77777777" w:rsidR="00181659" w:rsidRDefault="00181659" w:rsidP="00DA5EC1">
            <w:pPr>
              <w:pStyle w:val="Lijstalinea"/>
              <w:spacing w:after="0"/>
              <w:ind w:left="0"/>
              <w:jc w:val="center"/>
              <w:rPr>
                <w:rFonts w:asciiTheme="minorHAnsi" w:hAnsiTheme="minorHAnsi"/>
                <w:lang w:val="en-GB"/>
              </w:rPr>
            </w:pPr>
          </w:p>
        </w:tc>
        <w:tc>
          <w:tcPr>
            <w:tcW w:w="1505" w:type="dxa"/>
          </w:tcPr>
          <w:p w14:paraId="7CBC4FD7" w14:textId="77777777" w:rsidR="00181659" w:rsidRDefault="00181659" w:rsidP="00DA5EC1">
            <w:pPr>
              <w:spacing w:after="0"/>
              <w:jc w:val="center"/>
            </w:pPr>
            <w:r w:rsidRPr="002212E9">
              <w:rPr>
                <w:rFonts w:asciiTheme="minorHAnsi" w:hAnsiTheme="minorHAnsi"/>
                <w:lang w:val="en-GB"/>
              </w:rPr>
              <w:t xml:space="preserve">&gt; </w:t>
            </w:r>
            <w:r>
              <w:rPr>
                <w:rFonts w:asciiTheme="minorHAnsi" w:hAnsiTheme="minorHAnsi"/>
                <w:lang w:val="en-GB"/>
              </w:rPr>
              <w:t>0.25</w:t>
            </w:r>
          </w:p>
        </w:tc>
      </w:tr>
      <w:tr w:rsidR="00181659" w14:paraId="7F0A4EF3" w14:textId="77777777" w:rsidTr="00181659">
        <w:trPr>
          <w:trHeight w:hRule="exact" w:val="397"/>
        </w:trPr>
        <w:tc>
          <w:tcPr>
            <w:tcW w:w="3827" w:type="dxa"/>
          </w:tcPr>
          <w:p w14:paraId="14D2AC2D" w14:textId="77777777" w:rsidR="00181659" w:rsidRDefault="00181659" w:rsidP="00DA5EC1">
            <w:pPr>
              <w:pStyle w:val="Lijstalinea"/>
              <w:spacing w:after="0"/>
              <w:ind w:left="0"/>
              <w:jc w:val="both"/>
              <w:rPr>
                <w:rFonts w:asciiTheme="minorHAnsi" w:hAnsiTheme="minorHAnsi"/>
                <w:lang w:val="en-GB"/>
              </w:rPr>
            </w:pPr>
            <w:r w:rsidRPr="00611BA2">
              <w:rPr>
                <w:rFonts w:asciiTheme="minorHAnsi" w:hAnsiTheme="minorHAnsi"/>
                <w:i/>
                <w:lang w:val="fr-FR"/>
              </w:rPr>
              <w:t>Enterococcus</w:t>
            </w:r>
            <w:r w:rsidRPr="007314B4">
              <w:rPr>
                <w:rFonts w:asciiTheme="minorHAnsi" w:hAnsiTheme="minorHAnsi"/>
                <w:vertAlign w:val="superscript"/>
                <w:lang w:val="fr-FR"/>
              </w:rPr>
              <w:t xml:space="preserve">1  </w:t>
            </w:r>
          </w:p>
        </w:tc>
        <w:tc>
          <w:tcPr>
            <w:tcW w:w="1418" w:type="dxa"/>
          </w:tcPr>
          <w:p w14:paraId="712407D2" w14:textId="77777777" w:rsidR="00181659" w:rsidRDefault="00181659" w:rsidP="00DA5EC1">
            <w:pPr>
              <w:spacing w:after="0"/>
              <w:jc w:val="center"/>
            </w:pPr>
            <w:r w:rsidRPr="00CD457C">
              <w:rPr>
                <w:rFonts w:asciiTheme="minorHAnsi" w:hAnsiTheme="minorHAnsi"/>
                <w:lang w:val="en-GB"/>
              </w:rPr>
              <w:t xml:space="preserve">≤ </w:t>
            </w:r>
            <w:r>
              <w:rPr>
                <w:rFonts w:asciiTheme="minorHAnsi" w:hAnsiTheme="minorHAnsi"/>
                <w:lang w:val="en-GB"/>
              </w:rPr>
              <w:t>4</w:t>
            </w:r>
          </w:p>
        </w:tc>
        <w:tc>
          <w:tcPr>
            <w:tcW w:w="1466" w:type="dxa"/>
          </w:tcPr>
          <w:p w14:paraId="0E4CFC74" w14:textId="77777777" w:rsidR="00181659" w:rsidRDefault="00181659" w:rsidP="00DA5EC1">
            <w:pPr>
              <w:pStyle w:val="Lijstalinea"/>
              <w:spacing w:after="0"/>
              <w:ind w:left="0"/>
              <w:jc w:val="center"/>
              <w:rPr>
                <w:rFonts w:asciiTheme="minorHAnsi" w:hAnsiTheme="minorHAnsi"/>
                <w:lang w:val="en-GB"/>
              </w:rPr>
            </w:pPr>
            <w:r>
              <w:rPr>
                <w:rFonts w:asciiTheme="minorHAnsi" w:hAnsiTheme="minorHAnsi"/>
                <w:lang w:val="en-GB"/>
              </w:rPr>
              <w:t>8</w:t>
            </w:r>
          </w:p>
        </w:tc>
        <w:tc>
          <w:tcPr>
            <w:tcW w:w="1505" w:type="dxa"/>
          </w:tcPr>
          <w:p w14:paraId="3A7D96AD" w14:textId="77777777" w:rsidR="00181659" w:rsidRDefault="00181659" w:rsidP="00DA5EC1">
            <w:pPr>
              <w:spacing w:after="0"/>
              <w:jc w:val="center"/>
            </w:pPr>
            <w:r w:rsidRPr="002212E9">
              <w:rPr>
                <w:rFonts w:asciiTheme="minorHAnsi" w:hAnsiTheme="minorHAnsi"/>
                <w:lang w:val="en-GB"/>
              </w:rPr>
              <w:t xml:space="preserve">&gt; </w:t>
            </w:r>
            <w:r>
              <w:rPr>
                <w:rFonts w:asciiTheme="minorHAnsi" w:hAnsiTheme="minorHAnsi"/>
                <w:lang w:val="en-GB"/>
              </w:rPr>
              <w:t>8</w:t>
            </w:r>
          </w:p>
        </w:tc>
      </w:tr>
      <w:tr w:rsidR="00181659" w14:paraId="25F4EA67" w14:textId="77777777" w:rsidTr="00181659">
        <w:trPr>
          <w:trHeight w:hRule="exact" w:val="397"/>
        </w:trPr>
        <w:tc>
          <w:tcPr>
            <w:tcW w:w="3827" w:type="dxa"/>
          </w:tcPr>
          <w:p w14:paraId="4983B3E4" w14:textId="77777777" w:rsidR="00181659" w:rsidRPr="00611BA2" w:rsidRDefault="00181659" w:rsidP="00DA5EC1">
            <w:pPr>
              <w:pStyle w:val="Lijstalinea"/>
              <w:spacing w:after="0"/>
              <w:ind w:left="0"/>
              <w:jc w:val="both"/>
              <w:rPr>
                <w:rFonts w:asciiTheme="minorHAnsi" w:hAnsiTheme="minorHAnsi"/>
                <w:i/>
                <w:lang w:val="en-GB"/>
              </w:rPr>
            </w:pPr>
            <w:r w:rsidRPr="00611BA2">
              <w:rPr>
                <w:rFonts w:asciiTheme="minorHAnsi" w:hAnsiTheme="minorHAnsi"/>
                <w:i/>
                <w:lang w:val="fr-FR"/>
              </w:rPr>
              <w:t>Streptococcus A, B, C, G</w:t>
            </w:r>
            <w:r w:rsidRPr="00611BA2">
              <w:rPr>
                <w:rFonts w:asciiTheme="minorHAnsi" w:hAnsiTheme="minorHAnsi"/>
                <w:vertAlign w:val="superscript"/>
                <w:lang w:val="fr-FR"/>
              </w:rPr>
              <w:t>5</w:t>
            </w:r>
            <w:r w:rsidRPr="00611BA2">
              <w:rPr>
                <w:rFonts w:asciiTheme="minorHAnsi" w:hAnsiTheme="minorHAnsi"/>
                <w:i/>
                <w:vertAlign w:val="superscript"/>
                <w:lang w:val="fr-FR"/>
              </w:rPr>
              <w:t xml:space="preserve"> </w:t>
            </w:r>
          </w:p>
        </w:tc>
        <w:tc>
          <w:tcPr>
            <w:tcW w:w="1418" w:type="dxa"/>
          </w:tcPr>
          <w:p w14:paraId="5C991628" w14:textId="77777777" w:rsidR="00181659" w:rsidRDefault="00181659" w:rsidP="00DA5EC1">
            <w:pPr>
              <w:spacing w:after="0"/>
              <w:jc w:val="center"/>
            </w:pPr>
            <w:r w:rsidRPr="00CD457C">
              <w:rPr>
                <w:rFonts w:asciiTheme="minorHAnsi" w:hAnsiTheme="minorHAnsi"/>
                <w:lang w:val="en-GB"/>
              </w:rPr>
              <w:t>≤</w:t>
            </w:r>
            <w:r>
              <w:rPr>
                <w:rFonts w:asciiTheme="minorHAnsi" w:hAnsiTheme="minorHAnsi"/>
                <w:lang w:val="en-GB"/>
              </w:rPr>
              <w:t xml:space="preserve"> 0.25</w:t>
            </w:r>
          </w:p>
        </w:tc>
        <w:tc>
          <w:tcPr>
            <w:tcW w:w="1466" w:type="dxa"/>
          </w:tcPr>
          <w:p w14:paraId="77F3DEAF" w14:textId="77777777" w:rsidR="00181659" w:rsidRDefault="00181659" w:rsidP="00DA5EC1">
            <w:pPr>
              <w:pStyle w:val="Lijstalinea"/>
              <w:spacing w:after="0"/>
              <w:ind w:left="0"/>
              <w:jc w:val="center"/>
              <w:rPr>
                <w:rFonts w:asciiTheme="minorHAnsi" w:hAnsiTheme="minorHAnsi"/>
                <w:lang w:val="en-GB"/>
              </w:rPr>
            </w:pPr>
            <w:r>
              <w:rPr>
                <w:rFonts w:asciiTheme="minorHAnsi" w:hAnsiTheme="minorHAnsi"/>
                <w:lang w:val="en-GB"/>
              </w:rPr>
              <w:t>-</w:t>
            </w:r>
          </w:p>
        </w:tc>
        <w:tc>
          <w:tcPr>
            <w:tcW w:w="1505" w:type="dxa"/>
          </w:tcPr>
          <w:p w14:paraId="61B2DDD4" w14:textId="77777777" w:rsidR="00181659" w:rsidRDefault="00181659" w:rsidP="00DA5EC1">
            <w:pPr>
              <w:spacing w:after="0"/>
              <w:jc w:val="center"/>
            </w:pPr>
            <w:r w:rsidRPr="002212E9">
              <w:rPr>
                <w:rFonts w:asciiTheme="minorHAnsi" w:hAnsiTheme="minorHAnsi"/>
                <w:lang w:val="en-GB"/>
              </w:rPr>
              <w:t xml:space="preserve">&gt; </w:t>
            </w:r>
            <w:r>
              <w:rPr>
                <w:rFonts w:asciiTheme="minorHAnsi" w:hAnsiTheme="minorHAnsi"/>
                <w:lang w:val="en-GB"/>
              </w:rPr>
              <w:t>0.25</w:t>
            </w:r>
          </w:p>
        </w:tc>
      </w:tr>
      <w:tr w:rsidR="00181659" w14:paraId="2ACA5192" w14:textId="77777777" w:rsidTr="00181659">
        <w:trPr>
          <w:trHeight w:hRule="exact" w:val="397"/>
        </w:trPr>
        <w:tc>
          <w:tcPr>
            <w:tcW w:w="3827" w:type="dxa"/>
          </w:tcPr>
          <w:p w14:paraId="3FD149D5" w14:textId="77777777" w:rsidR="00181659" w:rsidRPr="00611BA2" w:rsidRDefault="00181659" w:rsidP="00DA5EC1">
            <w:pPr>
              <w:pStyle w:val="Lijstalinea"/>
              <w:spacing w:after="0"/>
              <w:ind w:left="0"/>
              <w:jc w:val="both"/>
              <w:rPr>
                <w:rFonts w:asciiTheme="minorHAnsi" w:hAnsiTheme="minorHAnsi"/>
                <w:i/>
                <w:lang w:val="fr-FR"/>
              </w:rPr>
            </w:pPr>
            <w:r w:rsidRPr="00611BA2">
              <w:rPr>
                <w:rFonts w:asciiTheme="minorHAnsi" w:hAnsiTheme="minorHAnsi"/>
                <w:i/>
                <w:lang w:val="fr-FR"/>
              </w:rPr>
              <w:t>Streptococcus pneumoniae</w:t>
            </w:r>
            <w:r w:rsidRPr="00611BA2">
              <w:rPr>
                <w:rFonts w:asciiTheme="minorHAnsi" w:hAnsiTheme="minorHAnsi"/>
                <w:vertAlign w:val="superscript"/>
                <w:lang w:val="fr-FR"/>
              </w:rPr>
              <w:t>3</w:t>
            </w:r>
            <w:r w:rsidRPr="00611BA2">
              <w:rPr>
                <w:rFonts w:asciiTheme="minorHAnsi" w:hAnsiTheme="minorHAnsi"/>
                <w:i/>
                <w:lang w:val="fr-FR"/>
              </w:rPr>
              <w:t xml:space="preserve">  </w:t>
            </w:r>
          </w:p>
        </w:tc>
        <w:tc>
          <w:tcPr>
            <w:tcW w:w="1418" w:type="dxa"/>
          </w:tcPr>
          <w:p w14:paraId="5B0A571B" w14:textId="77777777" w:rsidR="00181659" w:rsidRDefault="00181659" w:rsidP="00DA5EC1">
            <w:pPr>
              <w:spacing w:after="0"/>
              <w:jc w:val="center"/>
            </w:pPr>
            <w:r w:rsidRPr="00CD457C">
              <w:rPr>
                <w:rFonts w:asciiTheme="minorHAnsi" w:hAnsiTheme="minorHAnsi"/>
                <w:lang w:val="en-GB"/>
              </w:rPr>
              <w:t>≤</w:t>
            </w:r>
            <w:r>
              <w:rPr>
                <w:rFonts w:asciiTheme="minorHAnsi" w:hAnsiTheme="minorHAnsi"/>
                <w:lang w:val="en-GB"/>
              </w:rPr>
              <w:t xml:space="preserve"> 0.5</w:t>
            </w:r>
          </w:p>
        </w:tc>
        <w:tc>
          <w:tcPr>
            <w:tcW w:w="1466" w:type="dxa"/>
          </w:tcPr>
          <w:p w14:paraId="36BC81C6" w14:textId="77777777" w:rsidR="00181659" w:rsidRDefault="00181659" w:rsidP="00DA5EC1">
            <w:pPr>
              <w:pStyle w:val="Lijstalinea"/>
              <w:spacing w:after="0"/>
              <w:ind w:left="0"/>
              <w:jc w:val="center"/>
              <w:rPr>
                <w:rFonts w:asciiTheme="minorHAnsi" w:hAnsiTheme="minorHAnsi"/>
                <w:lang w:val="en-GB"/>
              </w:rPr>
            </w:pPr>
            <w:r>
              <w:rPr>
                <w:rFonts w:asciiTheme="minorHAnsi" w:hAnsiTheme="minorHAnsi"/>
                <w:lang w:val="en-GB"/>
              </w:rPr>
              <w:t>1-2</w:t>
            </w:r>
          </w:p>
        </w:tc>
        <w:tc>
          <w:tcPr>
            <w:tcW w:w="1505" w:type="dxa"/>
          </w:tcPr>
          <w:p w14:paraId="78CB5009" w14:textId="77777777" w:rsidR="00181659" w:rsidRDefault="00181659" w:rsidP="00DA5EC1">
            <w:pPr>
              <w:spacing w:after="0"/>
              <w:jc w:val="center"/>
            </w:pPr>
            <w:r w:rsidRPr="002212E9">
              <w:rPr>
                <w:rFonts w:asciiTheme="minorHAnsi" w:hAnsiTheme="minorHAnsi"/>
                <w:lang w:val="en-GB"/>
              </w:rPr>
              <w:t xml:space="preserve">&gt; </w:t>
            </w:r>
            <w:r>
              <w:rPr>
                <w:rFonts w:asciiTheme="minorHAnsi" w:hAnsiTheme="minorHAnsi"/>
                <w:lang w:val="en-GB"/>
              </w:rPr>
              <w:t>2</w:t>
            </w:r>
          </w:p>
        </w:tc>
      </w:tr>
      <w:tr w:rsidR="00181659" w14:paraId="52052DDF" w14:textId="77777777" w:rsidTr="00181659">
        <w:trPr>
          <w:trHeight w:hRule="exact" w:val="397"/>
        </w:trPr>
        <w:tc>
          <w:tcPr>
            <w:tcW w:w="3827" w:type="dxa"/>
          </w:tcPr>
          <w:p w14:paraId="2EA821E3" w14:textId="77777777" w:rsidR="00181659" w:rsidRDefault="00181659" w:rsidP="00DA5EC1">
            <w:pPr>
              <w:pStyle w:val="Lijstalinea"/>
              <w:spacing w:after="0"/>
              <w:ind w:left="0"/>
              <w:jc w:val="both"/>
              <w:rPr>
                <w:rFonts w:asciiTheme="minorHAnsi" w:hAnsiTheme="minorHAnsi"/>
                <w:lang w:val="en-GB"/>
              </w:rPr>
            </w:pPr>
            <w:r w:rsidRPr="007314B4">
              <w:rPr>
                <w:rFonts w:asciiTheme="minorHAnsi" w:hAnsiTheme="minorHAnsi"/>
                <w:lang w:val="en-GB"/>
              </w:rPr>
              <w:t>Enterobacteriaceae</w:t>
            </w:r>
            <w:r w:rsidRPr="007B5E61">
              <w:rPr>
                <w:rFonts w:asciiTheme="minorHAnsi" w:hAnsiTheme="minorHAnsi"/>
                <w:vertAlign w:val="superscript"/>
                <w:lang w:val="en-GB"/>
              </w:rPr>
              <w:t>1,4</w:t>
            </w:r>
          </w:p>
        </w:tc>
        <w:tc>
          <w:tcPr>
            <w:tcW w:w="1418" w:type="dxa"/>
          </w:tcPr>
          <w:p w14:paraId="0328BEC3" w14:textId="77777777" w:rsidR="00181659" w:rsidRDefault="00181659" w:rsidP="00DA5EC1">
            <w:pPr>
              <w:spacing w:after="0"/>
              <w:jc w:val="center"/>
            </w:pPr>
            <w:r>
              <w:rPr>
                <w:rFonts w:asciiTheme="minorHAnsi" w:hAnsiTheme="minorHAnsi"/>
                <w:lang w:val="en-GB"/>
              </w:rPr>
              <w:t>-</w:t>
            </w:r>
          </w:p>
        </w:tc>
        <w:tc>
          <w:tcPr>
            <w:tcW w:w="1466" w:type="dxa"/>
          </w:tcPr>
          <w:p w14:paraId="4D2AE248" w14:textId="77777777" w:rsidR="00181659" w:rsidRDefault="00181659" w:rsidP="00DA5EC1">
            <w:pPr>
              <w:pStyle w:val="Lijstalinea"/>
              <w:spacing w:after="0"/>
              <w:ind w:left="0"/>
              <w:jc w:val="center"/>
              <w:rPr>
                <w:rFonts w:asciiTheme="minorHAnsi" w:hAnsiTheme="minorHAnsi"/>
                <w:lang w:val="en-GB"/>
              </w:rPr>
            </w:pPr>
            <w:r>
              <w:rPr>
                <w:rFonts w:asciiTheme="minorHAnsi" w:hAnsiTheme="minorHAnsi"/>
                <w:lang w:val="en-GB"/>
              </w:rPr>
              <w:t>-</w:t>
            </w:r>
          </w:p>
        </w:tc>
        <w:tc>
          <w:tcPr>
            <w:tcW w:w="1505" w:type="dxa"/>
          </w:tcPr>
          <w:p w14:paraId="0137BAC8" w14:textId="77777777" w:rsidR="00181659" w:rsidRDefault="00181659" w:rsidP="00DA5EC1">
            <w:pPr>
              <w:spacing w:after="0"/>
              <w:jc w:val="center"/>
            </w:pPr>
            <w:r w:rsidRPr="002212E9">
              <w:rPr>
                <w:rFonts w:asciiTheme="minorHAnsi" w:hAnsiTheme="minorHAnsi"/>
                <w:lang w:val="en-GB"/>
              </w:rPr>
              <w:t xml:space="preserve">&gt; </w:t>
            </w:r>
            <w:r>
              <w:rPr>
                <w:rFonts w:asciiTheme="minorHAnsi" w:hAnsiTheme="minorHAnsi"/>
                <w:lang w:val="en-GB"/>
              </w:rPr>
              <w:t>8</w:t>
            </w:r>
          </w:p>
        </w:tc>
      </w:tr>
      <w:tr w:rsidR="00181659" w14:paraId="1CE0AACF" w14:textId="77777777" w:rsidTr="00181659">
        <w:trPr>
          <w:trHeight w:hRule="exact" w:val="397"/>
        </w:trPr>
        <w:tc>
          <w:tcPr>
            <w:tcW w:w="3827" w:type="dxa"/>
          </w:tcPr>
          <w:p w14:paraId="2BBDAC17" w14:textId="77777777" w:rsidR="00181659" w:rsidRDefault="00181659" w:rsidP="00DA5EC1">
            <w:pPr>
              <w:pStyle w:val="Lijstalinea"/>
              <w:spacing w:after="0"/>
              <w:ind w:left="0"/>
              <w:jc w:val="both"/>
              <w:rPr>
                <w:rFonts w:asciiTheme="minorHAnsi" w:hAnsiTheme="minorHAnsi"/>
                <w:lang w:val="en-GB"/>
              </w:rPr>
            </w:pPr>
            <w:r w:rsidRPr="007314B4">
              <w:rPr>
                <w:rFonts w:asciiTheme="minorHAnsi" w:hAnsiTheme="minorHAnsi"/>
                <w:lang w:val="en-GB"/>
              </w:rPr>
              <w:t>Gram-negative Anaerobes</w:t>
            </w:r>
            <w:r w:rsidRPr="007B5E61">
              <w:rPr>
                <w:rFonts w:asciiTheme="minorHAnsi" w:hAnsiTheme="minorHAnsi"/>
                <w:vertAlign w:val="superscript"/>
                <w:lang w:val="en-GB"/>
              </w:rPr>
              <w:t>1</w:t>
            </w:r>
          </w:p>
        </w:tc>
        <w:tc>
          <w:tcPr>
            <w:tcW w:w="1418" w:type="dxa"/>
          </w:tcPr>
          <w:p w14:paraId="267FB8C3" w14:textId="77777777" w:rsidR="00181659" w:rsidRDefault="00181659" w:rsidP="00DA5EC1">
            <w:pPr>
              <w:spacing w:after="0"/>
              <w:jc w:val="center"/>
            </w:pPr>
            <w:r w:rsidRPr="00CD457C">
              <w:rPr>
                <w:rFonts w:asciiTheme="minorHAnsi" w:hAnsiTheme="minorHAnsi"/>
                <w:lang w:val="en-GB"/>
              </w:rPr>
              <w:t xml:space="preserve">≤ </w:t>
            </w:r>
            <w:r>
              <w:rPr>
                <w:rFonts w:asciiTheme="minorHAnsi" w:hAnsiTheme="minorHAnsi"/>
                <w:lang w:val="en-GB"/>
              </w:rPr>
              <w:t>4</w:t>
            </w:r>
          </w:p>
        </w:tc>
        <w:tc>
          <w:tcPr>
            <w:tcW w:w="1466" w:type="dxa"/>
          </w:tcPr>
          <w:p w14:paraId="0CDFD27B" w14:textId="77777777" w:rsidR="00181659" w:rsidRDefault="00181659" w:rsidP="00DA5EC1">
            <w:pPr>
              <w:pStyle w:val="Lijstalinea"/>
              <w:spacing w:after="0"/>
              <w:ind w:left="0"/>
              <w:jc w:val="center"/>
              <w:rPr>
                <w:rFonts w:asciiTheme="minorHAnsi" w:hAnsiTheme="minorHAnsi"/>
                <w:lang w:val="en-GB"/>
              </w:rPr>
            </w:pPr>
            <w:r>
              <w:rPr>
                <w:rFonts w:asciiTheme="minorHAnsi" w:hAnsiTheme="minorHAnsi"/>
                <w:lang w:val="en-GB"/>
              </w:rPr>
              <w:t>8</w:t>
            </w:r>
          </w:p>
        </w:tc>
        <w:tc>
          <w:tcPr>
            <w:tcW w:w="1505" w:type="dxa"/>
          </w:tcPr>
          <w:p w14:paraId="019A70A9" w14:textId="77777777" w:rsidR="00181659" w:rsidRDefault="00181659" w:rsidP="00DA5EC1">
            <w:pPr>
              <w:spacing w:after="0"/>
              <w:jc w:val="center"/>
            </w:pPr>
            <w:r w:rsidRPr="002212E9">
              <w:rPr>
                <w:rFonts w:asciiTheme="minorHAnsi" w:hAnsiTheme="minorHAnsi"/>
                <w:lang w:val="en-GB"/>
              </w:rPr>
              <w:t xml:space="preserve">&gt; </w:t>
            </w:r>
            <w:r>
              <w:rPr>
                <w:rFonts w:asciiTheme="minorHAnsi" w:hAnsiTheme="minorHAnsi"/>
                <w:lang w:val="en-GB"/>
              </w:rPr>
              <w:t>8</w:t>
            </w:r>
          </w:p>
        </w:tc>
      </w:tr>
      <w:tr w:rsidR="00181659" w14:paraId="73583D96" w14:textId="77777777" w:rsidTr="00181659">
        <w:trPr>
          <w:trHeight w:hRule="exact" w:val="397"/>
        </w:trPr>
        <w:tc>
          <w:tcPr>
            <w:tcW w:w="3827" w:type="dxa"/>
          </w:tcPr>
          <w:p w14:paraId="72058F81" w14:textId="77777777" w:rsidR="00181659" w:rsidRDefault="00181659" w:rsidP="00DA5EC1">
            <w:pPr>
              <w:pStyle w:val="Lijstalinea"/>
              <w:spacing w:after="0"/>
              <w:ind w:left="0"/>
              <w:jc w:val="both"/>
              <w:rPr>
                <w:rFonts w:asciiTheme="minorHAnsi" w:hAnsiTheme="minorHAnsi"/>
                <w:lang w:val="en-GB"/>
              </w:rPr>
            </w:pPr>
            <w:r w:rsidRPr="007314B4">
              <w:rPr>
                <w:rFonts w:asciiTheme="minorHAnsi" w:hAnsiTheme="minorHAnsi"/>
                <w:lang w:val="en-GB"/>
              </w:rPr>
              <w:t>Gram-positive Anaerobes</w:t>
            </w:r>
            <w:r w:rsidRPr="007B5E61">
              <w:rPr>
                <w:rFonts w:asciiTheme="minorHAnsi" w:hAnsiTheme="minorHAnsi"/>
                <w:vertAlign w:val="superscript"/>
                <w:lang w:val="en-GB"/>
              </w:rPr>
              <w:t>1</w:t>
            </w:r>
          </w:p>
        </w:tc>
        <w:tc>
          <w:tcPr>
            <w:tcW w:w="1418" w:type="dxa"/>
          </w:tcPr>
          <w:p w14:paraId="5A5F3811" w14:textId="77777777" w:rsidR="00181659" w:rsidRDefault="00181659" w:rsidP="00DA5EC1">
            <w:pPr>
              <w:spacing w:after="0"/>
              <w:jc w:val="center"/>
            </w:pPr>
            <w:r w:rsidRPr="00CD457C">
              <w:rPr>
                <w:rFonts w:asciiTheme="minorHAnsi" w:hAnsiTheme="minorHAnsi"/>
                <w:lang w:val="en-GB"/>
              </w:rPr>
              <w:t>≤</w:t>
            </w:r>
            <w:r>
              <w:rPr>
                <w:rFonts w:asciiTheme="minorHAnsi" w:hAnsiTheme="minorHAnsi"/>
                <w:lang w:val="en-GB"/>
              </w:rPr>
              <w:t xml:space="preserve"> 4</w:t>
            </w:r>
          </w:p>
        </w:tc>
        <w:tc>
          <w:tcPr>
            <w:tcW w:w="1466" w:type="dxa"/>
          </w:tcPr>
          <w:p w14:paraId="11F6D180" w14:textId="77777777" w:rsidR="00181659" w:rsidRDefault="00181659" w:rsidP="00DA5EC1">
            <w:pPr>
              <w:pStyle w:val="Lijstalinea"/>
              <w:spacing w:after="0"/>
              <w:ind w:left="0"/>
              <w:jc w:val="center"/>
              <w:rPr>
                <w:rFonts w:asciiTheme="minorHAnsi" w:hAnsiTheme="minorHAnsi"/>
                <w:lang w:val="en-GB"/>
              </w:rPr>
            </w:pPr>
            <w:r>
              <w:rPr>
                <w:rFonts w:asciiTheme="minorHAnsi" w:hAnsiTheme="minorHAnsi"/>
                <w:lang w:val="en-GB"/>
              </w:rPr>
              <w:t>8</w:t>
            </w:r>
          </w:p>
        </w:tc>
        <w:tc>
          <w:tcPr>
            <w:tcW w:w="1505" w:type="dxa"/>
          </w:tcPr>
          <w:p w14:paraId="44CFCF80" w14:textId="77777777" w:rsidR="00181659" w:rsidRDefault="00181659" w:rsidP="00DA5EC1">
            <w:pPr>
              <w:spacing w:after="0"/>
              <w:jc w:val="center"/>
            </w:pPr>
            <w:r w:rsidRPr="002212E9">
              <w:rPr>
                <w:rFonts w:asciiTheme="minorHAnsi" w:hAnsiTheme="minorHAnsi"/>
                <w:lang w:val="en-GB"/>
              </w:rPr>
              <w:t xml:space="preserve">&gt; </w:t>
            </w:r>
            <w:r>
              <w:rPr>
                <w:rFonts w:asciiTheme="minorHAnsi" w:hAnsiTheme="minorHAnsi"/>
                <w:lang w:val="en-GB"/>
              </w:rPr>
              <w:t>8</w:t>
            </w:r>
          </w:p>
        </w:tc>
      </w:tr>
      <w:tr w:rsidR="00181659" w14:paraId="59C25F7B" w14:textId="77777777" w:rsidTr="00181659">
        <w:trPr>
          <w:trHeight w:hRule="exact" w:val="397"/>
        </w:trPr>
        <w:tc>
          <w:tcPr>
            <w:tcW w:w="3827" w:type="dxa"/>
          </w:tcPr>
          <w:p w14:paraId="1B3F8666" w14:textId="77777777" w:rsidR="00181659" w:rsidRDefault="00181659" w:rsidP="00DA5EC1">
            <w:pPr>
              <w:pStyle w:val="Lijstalinea"/>
              <w:spacing w:after="0"/>
              <w:ind w:left="0"/>
              <w:jc w:val="both"/>
              <w:rPr>
                <w:rFonts w:asciiTheme="minorHAnsi" w:hAnsiTheme="minorHAnsi"/>
                <w:lang w:val="en-GB"/>
              </w:rPr>
            </w:pPr>
            <w:r w:rsidRPr="007314B4">
              <w:rPr>
                <w:rFonts w:asciiTheme="minorHAnsi" w:hAnsiTheme="minorHAnsi"/>
                <w:lang w:val="en-GB"/>
              </w:rPr>
              <w:t>Non-species related breakpoints</w:t>
            </w:r>
            <w:r w:rsidRPr="007B5E61">
              <w:rPr>
                <w:rFonts w:asciiTheme="minorHAnsi" w:hAnsiTheme="minorHAnsi"/>
                <w:vertAlign w:val="superscript"/>
                <w:lang w:val="en-GB"/>
              </w:rPr>
              <w:t>1</w:t>
            </w:r>
          </w:p>
        </w:tc>
        <w:tc>
          <w:tcPr>
            <w:tcW w:w="1418" w:type="dxa"/>
          </w:tcPr>
          <w:p w14:paraId="6F13C7E6" w14:textId="77777777" w:rsidR="00181659" w:rsidRDefault="00181659" w:rsidP="00DA5EC1">
            <w:pPr>
              <w:spacing w:after="0"/>
              <w:jc w:val="center"/>
            </w:pPr>
            <w:r w:rsidRPr="00CD457C">
              <w:rPr>
                <w:rFonts w:asciiTheme="minorHAnsi" w:hAnsiTheme="minorHAnsi"/>
                <w:lang w:val="en-GB"/>
              </w:rPr>
              <w:t>≤</w:t>
            </w:r>
            <w:r>
              <w:rPr>
                <w:rFonts w:asciiTheme="minorHAnsi" w:hAnsiTheme="minorHAnsi"/>
                <w:lang w:val="en-GB"/>
              </w:rPr>
              <w:t xml:space="preserve"> 2</w:t>
            </w:r>
          </w:p>
        </w:tc>
        <w:tc>
          <w:tcPr>
            <w:tcW w:w="1466" w:type="dxa"/>
          </w:tcPr>
          <w:p w14:paraId="64E8C261" w14:textId="77777777" w:rsidR="00181659" w:rsidRDefault="00181659" w:rsidP="00DA5EC1">
            <w:pPr>
              <w:pStyle w:val="Lijstalinea"/>
              <w:spacing w:after="0"/>
              <w:ind w:left="0"/>
              <w:jc w:val="center"/>
              <w:rPr>
                <w:rFonts w:asciiTheme="minorHAnsi" w:hAnsiTheme="minorHAnsi"/>
                <w:lang w:val="en-GB"/>
              </w:rPr>
            </w:pPr>
            <w:r>
              <w:rPr>
                <w:rFonts w:asciiTheme="minorHAnsi" w:hAnsiTheme="minorHAnsi"/>
                <w:lang w:val="en-GB"/>
              </w:rPr>
              <w:t>4-8</w:t>
            </w:r>
          </w:p>
        </w:tc>
        <w:tc>
          <w:tcPr>
            <w:tcW w:w="1505" w:type="dxa"/>
          </w:tcPr>
          <w:p w14:paraId="5075FEF2" w14:textId="77777777" w:rsidR="00181659" w:rsidRDefault="00181659" w:rsidP="00DA5EC1">
            <w:pPr>
              <w:spacing w:after="0"/>
              <w:jc w:val="center"/>
            </w:pPr>
            <w:r w:rsidRPr="002212E9">
              <w:rPr>
                <w:rFonts w:asciiTheme="minorHAnsi" w:hAnsiTheme="minorHAnsi"/>
                <w:lang w:val="en-GB"/>
              </w:rPr>
              <w:t xml:space="preserve">&gt; </w:t>
            </w:r>
            <w:r>
              <w:rPr>
                <w:rFonts w:asciiTheme="minorHAnsi" w:hAnsiTheme="minorHAnsi"/>
                <w:lang w:val="en-GB"/>
              </w:rPr>
              <w:t>8</w:t>
            </w:r>
          </w:p>
        </w:tc>
      </w:tr>
    </w:tbl>
    <w:p w14:paraId="10D5DC29" w14:textId="77777777" w:rsidR="00181659" w:rsidRDefault="00181659" w:rsidP="00181659">
      <w:pPr>
        <w:pStyle w:val="Lijstalinea"/>
        <w:spacing w:after="0"/>
        <w:ind w:left="443"/>
        <w:jc w:val="both"/>
        <w:rPr>
          <w:rFonts w:asciiTheme="minorHAnsi" w:hAnsiTheme="minorHAnsi"/>
          <w:b/>
          <w:lang w:val="en-GB"/>
        </w:rPr>
      </w:pPr>
    </w:p>
    <w:p w14:paraId="776BC8A3" w14:textId="77777777" w:rsidR="00181659" w:rsidRPr="00DC3905" w:rsidRDefault="00181659" w:rsidP="00DC3905">
      <w:pPr>
        <w:pStyle w:val="Lijstalinea"/>
        <w:numPr>
          <w:ilvl w:val="0"/>
          <w:numId w:val="43"/>
        </w:numPr>
        <w:spacing w:after="0" w:line="240" w:lineRule="auto"/>
        <w:ind w:left="1077" w:hanging="357"/>
        <w:jc w:val="both"/>
        <w:rPr>
          <w:rFonts w:asciiTheme="minorHAnsi" w:hAnsiTheme="minorHAnsi"/>
          <w:sz w:val="22"/>
        </w:rPr>
      </w:pPr>
      <w:r w:rsidRPr="00DC3905">
        <w:rPr>
          <w:rFonts w:asciiTheme="minorHAnsi" w:hAnsiTheme="minorHAnsi"/>
          <w:sz w:val="22"/>
        </w:rPr>
        <w:t>The reported values are for amoxicillin concentrations. For susceptibility testing purposes, the concentration of clavulanic acid is fixed at 2 mg/l.</w:t>
      </w:r>
    </w:p>
    <w:p w14:paraId="7CFD1ACF" w14:textId="77777777" w:rsidR="00181659" w:rsidRPr="00DC3905" w:rsidRDefault="00181659" w:rsidP="00DC3905">
      <w:pPr>
        <w:pStyle w:val="Lijstalinea"/>
        <w:numPr>
          <w:ilvl w:val="0"/>
          <w:numId w:val="43"/>
        </w:numPr>
        <w:spacing w:after="0" w:line="240" w:lineRule="auto"/>
        <w:ind w:left="1077" w:hanging="357"/>
        <w:jc w:val="both"/>
        <w:rPr>
          <w:rFonts w:asciiTheme="minorHAnsi" w:hAnsiTheme="minorHAnsi"/>
          <w:sz w:val="22"/>
        </w:rPr>
      </w:pPr>
      <w:r w:rsidRPr="00DC3905">
        <w:rPr>
          <w:rFonts w:asciiTheme="minorHAnsi" w:hAnsiTheme="minorHAnsi"/>
          <w:sz w:val="22"/>
        </w:rPr>
        <w:t>The reported values are oxacillin concentrations.</w:t>
      </w:r>
    </w:p>
    <w:p w14:paraId="14FA724F" w14:textId="77777777" w:rsidR="00181659" w:rsidRPr="00DC3905" w:rsidRDefault="00181659" w:rsidP="00DC3905">
      <w:pPr>
        <w:pStyle w:val="Lijstalinea"/>
        <w:numPr>
          <w:ilvl w:val="0"/>
          <w:numId w:val="43"/>
        </w:numPr>
        <w:spacing w:after="0" w:line="240" w:lineRule="auto"/>
        <w:ind w:left="1077" w:hanging="357"/>
        <w:jc w:val="both"/>
        <w:rPr>
          <w:rFonts w:asciiTheme="minorHAnsi" w:hAnsiTheme="minorHAnsi"/>
          <w:sz w:val="22"/>
        </w:rPr>
      </w:pPr>
      <w:r w:rsidRPr="00DC3905">
        <w:rPr>
          <w:rFonts w:asciiTheme="minorHAnsi" w:hAnsiTheme="minorHAnsi"/>
          <w:sz w:val="22"/>
        </w:rPr>
        <w:t>Breakpoint values in the table are based on ampicillin breakpoints.</w:t>
      </w:r>
    </w:p>
    <w:p w14:paraId="670004F5" w14:textId="77777777" w:rsidR="00181659" w:rsidRPr="00DC3905" w:rsidRDefault="00181659" w:rsidP="00DC3905">
      <w:pPr>
        <w:pStyle w:val="Lijstalinea"/>
        <w:numPr>
          <w:ilvl w:val="0"/>
          <w:numId w:val="43"/>
        </w:numPr>
        <w:spacing w:after="0" w:line="240" w:lineRule="auto"/>
        <w:ind w:left="1077" w:hanging="357"/>
        <w:jc w:val="both"/>
        <w:rPr>
          <w:rFonts w:asciiTheme="minorHAnsi" w:hAnsiTheme="minorHAnsi"/>
          <w:sz w:val="22"/>
        </w:rPr>
      </w:pPr>
      <w:r w:rsidRPr="00DC3905">
        <w:rPr>
          <w:rFonts w:asciiTheme="minorHAnsi" w:hAnsiTheme="minorHAnsi"/>
          <w:sz w:val="22"/>
        </w:rPr>
        <w:t xml:space="preserve">The resistant breakpoint of R&gt;8 mg/l ensures that all isolates with resistance mechanisms are reported resistant. </w:t>
      </w:r>
    </w:p>
    <w:p w14:paraId="06CB170E" w14:textId="77777777" w:rsidR="00181659" w:rsidRPr="00DC3905" w:rsidRDefault="00181659" w:rsidP="00DC3905">
      <w:pPr>
        <w:pStyle w:val="Lijstalinea"/>
        <w:numPr>
          <w:ilvl w:val="0"/>
          <w:numId w:val="43"/>
        </w:numPr>
        <w:spacing w:after="0" w:line="240" w:lineRule="auto"/>
        <w:ind w:left="1077" w:hanging="357"/>
        <w:jc w:val="both"/>
        <w:rPr>
          <w:rFonts w:asciiTheme="minorHAnsi" w:hAnsiTheme="minorHAnsi"/>
          <w:sz w:val="22"/>
        </w:rPr>
      </w:pPr>
      <w:r w:rsidRPr="00DC3905">
        <w:rPr>
          <w:rFonts w:asciiTheme="minorHAnsi" w:hAnsiTheme="minorHAnsi"/>
          <w:sz w:val="22"/>
        </w:rPr>
        <w:t>Breakpoint values in the table are based on benzylpenicillin breakpoints.</w:t>
      </w:r>
    </w:p>
    <w:p w14:paraId="384024B7" w14:textId="77777777" w:rsidR="00181659" w:rsidRDefault="00181659" w:rsidP="00181659">
      <w:pPr>
        <w:pStyle w:val="Lijstalinea"/>
        <w:spacing w:after="0"/>
        <w:ind w:left="443"/>
        <w:jc w:val="both"/>
        <w:rPr>
          <w:rFonts w:asciiTheme="minorHAnsi" w:hAnsiTheme="minorHAnsi"/>
          <w:b/>
          <w:lang w:val="en-GB"/>
        </w:rPr>
      </w:pPr>
    </w:p>
    <w:p w14:paraId="0FCD55E7" w14:textId="77777777" w:rsidR="00181659" w:rsidRDefault="00181659" w:rsidP="00181659">
      <w:pPr>
        <w:pStyle w:val="Lijstalinea"/>
        <w:spacing w:after="0"/>
        <w:ind w:left="443"/>
        <w:jc w:val="both"/>
        <w:rPr>
          <w:rFonts w:asciiTheme="minorHAnsi" w:hAnsiTheme="minorHAnsi"/>
        </w:rPr>
      </w:pPr>
      <w:r w:rsidRPr="00B86368">
        <w:rPr>
          <w:rFonts w:asciiTheme="minorHAnsi" w:hAnsiTheme="minorHAnsi"/>
        </w:rPr>
        <w:t>The prevalence of resistance may vary geographically and with time for selected species, and local information on resistance is desirable, particularly when treating severe infections. As necessary, expert advice should be sought when the local prevalence of resistance is such that the utility of the agent in at least some types of infections is questionable.</w:t>
      </w:r>
    </w:p>
    <w:p w14:paraId="53653517" w14:textId="77777777" w:rsidR="00181659" w:rsidRDefault="00181659" w:rsidP="00181659">
      <w:pPr>
        <w:pStyle w:val="Lijstalinea"/>
        <w:spacing w:after="0"/>
        <w:ind w:left="443"/>
        <w:jc w:val="both"/>
        <w:rPr>
          <w:rFonts w:asciiTheme="minorHAnsi" w:hAnsiTheme="minorHAnsi"/>
        </w:rPr>
      </w:pPr>
    </w:p>
    <w:p w14:paraId="6CB299B5" w14:textId="77777777" w:rsidR="00181659" w:rsidRPr="00520790" w:rsidRDefault="00181659" w:rsidP="00181659">
      <w:pPr>
        <w:pStyle w:val="Lijstalinea"/>
        <w:pBdr>
          <w:top w:val="single" w:sz="4" w:space="1" w:color="auto"/>
        </w:pBdr>
        <w:spacing w:after="0"/>
        <w:ind w:left="443"/>
        <w:jc w:val="both"/>
        <w:rPr>
          <w:rFonts w:asciiTheme="minorHAnsi" w:hAnsiTheme="minorHAnsi"/>
          <w:b/>
        </w:rPr>
      </w:pPr>
      <w:r w:rsidRPr="00520790">
        <w:rPr>
          <w:rFonts w:asciiTheme="minorHAnsi" w:hAnsiTheme="minorHAnsi"/>
          <w:b/>
        </w:rPr>
        <w:t xml:space="preserve">Commonly susceptible species </w:t>
      </w:r>
    </w:p>
    <w:p w14:paraId="1ABF933E" w14:textId="77777777" w:rsidR="00181659" w:rsidRPr="00520790" w:rsidRDefault="00181659" w:rsidP="00181659">
      <w:pPr>
        <w:pStyle w:val="Lijstalinea"/>
        <w:numPr>
          <w:ilvl w:val="0"/>
          <w:numId w:val="35"/>
        </w:numPr>
        <w:spacing w:after="0"/>
        <w:ind w:left="803"/>
        <w:jc w:val="both"/>
        <w:rPr>
          <w:rFonts w:asciiTheme="minorHAnsi" w:hAnsiTheme="minorHAnsi"/>
        </w:rPr>
      </w:pPr>
      <w:r w:rsidRPr="00520790">
        <w:rPr>
          <w:rFonts w:asciiTheme="minorHAnsi" w:hAnsiTheme="minorHAnsi"/>
        </w:rPr>
        <w:t xml:space="preserve">Aerobic Gram-positive micro-organisms  </w:t>
      </w:r>
    </w:p>
    <w:p w14:paraId="428066F3" w14:textId="77777777" w:rsidR="00181659" w:rsidRPr="00520790" w:rsidRDefault="00181659" w:rsidP="00181659">
      <w:pPr>
        <w:pStyle w:val="Lijstalinea"/>
        <w:numPr>
          <w:ilvl w:val="0"/>
          <w:numId w:val="39"/>
        </w:numPr>
        <w:spacing w:after="0"/>
        <w:ind w:left="1163"/>
        <w:jc w:val="both"/>
        <w:rPr>
          <w:rFonts w:asciiTheme="minorHAnsi" w:hAnsiTheme="minorHAnsi"/>
          <w:i/>
          <w:lang w:val="fr-FR"/>
        </w:rPr>
      </w:pPr>
      <w:r w:rsidRPr="00520790">
        <w:rPr>
          <w:rFonts w:asciiTheme="minorHAnsi" w:hAnsiTheme="minorHAnsi"/>
          <w:i/>
          <w:lang w:val="fr-FR"/>
        </w:rPr>
        <w:t xml:space="preserve">Enterococcus faecalis </w:t>
      </w:r>
    </w:p>
    <w:p w14:paraId="52FA3F4F" w14:textId="77777777" w:rsidR="00181659" w:rsidRPr="00520790" w:rsidRDefault="00181659" w:rsidP="00181659">
      <w:pPr>
        <w:pStyle w:val="Lijstalinea"/>
        <w:numPr>
          <w:ilvl w:val="0"/>
          <w:numId w:val="39"/>
        </w:numPr>
        <w:spacing w:after="0"/>
        <w:ind w:left="1163"/>
        <w:jc w:val="both"/>
        <w:rPr>
          <w:rFonts w:asciiTheme="minorHAnsi" w:hAnsiTheme="minorHAnsi"/>
          <w:i/>
          <w:lang w:val="fr-FR"/>
        </w:rPr>
      </w:pPr>
      <w:proofErr w:type="spellStart"/>
      <w:r w:rsidRPr="00520790">
        <w:rPr>
          <w:rFonts w:asciiTheme="minorHAnsi" w:hAnsiTheme="minorHAnsi"/>
          <w:i/>
          <w:lang w:val="fr-FR"/>
        </w:rPr>
        <w:t>Gardnerella</w:t>
      </w:r>
      <w:proofErr w:type="spellEnd"/>
      <w:r w:rsidRPr="00520790">
        <w:rPr>
          <w:rFonts w:asciiTheme="minorHAnsi" w:hAnsiTheme="minorHAnsi"/>
          <w:i/>
          <w:lang w:val="fr-FR"/>
        </w:rPr>
        <w:t xml:space="preserve"> vaginalis </w:t>
      </w:r>
    </w:p>
    <w:p w14:paraId="65AA2D3C" w14:textId="29A368E8" w:rsidR="00181659" w:rsidRDefault="00181659" w:rsidP="00181659">
      <w:pPr>
        <w:pStyle w:val="Lijstalinea"/>
        <w:numPr>
          <w:ilvl w:val="0"/>
          <w:numId w:val="39"/>
        </w:numPr>
        <w:spacing w:after="0"/>
        <w:ind w:left="1163"/>
        <w:rPr>
          <w:rFonts w:asciiTheme="minorHAnsi" w:hAnsiTheme="minorHAnsi"/>
        </w:rPr>
      </w:pPr>
      <w:r w:rsidRPr="009C4579">
        <w:rPr>
          <w:rFonts w:asciiTheme="minorHAnsi" w:hAnsiTheme="minorHAnsi"/>
          <w:i/>
        </w:rPr>
        <w:t>Staphylococcus aureus</w:t>
      </w:r>
      <w:r w:rsidRPr="009C4579">
        <w:rPr>
          <w:rFonts w:asciiTheme="minorHAnsi" w:hAnsiTheme="minorHAnsi"/>
        </w:rPr>
        <w:t xml:space="preserve"> </w:t>
      </w:r>
      <w:r>
        <w:rPr>
          <w:rFonts w:asciiTheme="minorHAnsi" w:hAnsiTheme="minorHAnsi"/>
        </w:rPr>
        <w:t xml:space="preserve">( </w:t>
      </w:r>
      <w:proofErr w:type="spellStart"/>
      <w:r>
        <w:rPr>
          <w:rFonts w:asciiTheme="minorHAnsi" w:hAnsiTheme="minorHAnsi"/>
        </w:rPr>
        <w:t>methicilline</w:t>
      </w:r>
      <w:proofErr w:type="spellEnd"/>
      <w:r>
        <w:rPr>
          <w:rFonts w:asciiTheme="minorHAnsi" w:hAnsiTheme="minorHAnsi"/>
        </w:rPr>
        <w:t>-susceptible)</w:t>
      </w:r>
      <w:r>
        <w:rPr>
          <w:rFonts w:asciiTheme="minorHAnsi" w:hAnsiTheme="minorHAnsi"/>
          <w:vertAlign w:val="superscript"/>
        </w:rPr>
        <w:t>1</w:t>
      </w:r>
      <w:r>
        <w:rPr>
          <w:rFonts w:asciiTheme="minorHAnsi" w:hAnsiTheme="minorHAnsi"/>
        </w:rPr>
        <w:t xml:space="preserve"> </w:t>
      </w:r>
    </w:p>
    <w:p w14:paraId="655B9B07" w14:textId="236A0760" w:rsidR="00181659" w:rsidRPr="009C4579" w:rsidRDefault="00181659" w:rsidP="00181659">
      <w:pPr>
        <w:pStyle w:val="Lijstalinea"/>
        <w:numPr>
          <w:ilvl w:val="0"/>
          <w:numId w:val="39"/>
        </w:numPr>
        <w:spacing w:after="0"/>
        <w:ind w:left="1163"/>
        <w:rPr>
          <w:rFonts w:asciiTheme="minorHAnsi" w:hAnsiTheme="minorHAnsi"/>
        </w:rPr>
      </w:pPr>
      <w:r>
        <w:rPr>
          <w:rFonts w:asciiTheme="minorHAnsi" w:hAnsiTheme="minorHAnsi"/>
        </w:rPr>
        <w:t>C</w:t>
      </w:r>
      <w:r w:rsidRPr="009C4579">
        <w:rPr>
          <w:rFonts w:asciiTheme="minorHAnsi" w:hAnsiTheme="minorHAnsi"/>
        </w:rPr>
        <w:t>oagulase-negative staphylococci (methicillin-susceptible</w:t>
      </w:r>
      <w:r>
        <w:rPr>
          <w:rFonts w:asciiTheme="minorHAnsi" w:hAnsiTheme="minorHAnsi"/>
        </w:rPr>
        <w:t>)</w:t>
      </w:r>
      <w:r>
        <w:rPr>
          <w:rFonts w:asciiTheme="minorHAnsi" w:hAnsiTheme="minorHAnsi"/>
          <w:vertAlign w:val="superscript"/>
        </w:rPr>
        <w:t>1</w:t>
      </w:r>
    </w:p>
    <w:p w14:paraId="065759E0" w14:textId="77777777" w:rsidR="00181659" w:rsidRPr="00520790" w:rsidRDefault="00181659" w:rsidP="00181659">
      <w:pPr>
        <w:pStyle w:val="Lijstalinea"/>
        <w:numPr>
          <w:ilvl w:val="0"/>
          <w:numId w:val="39"/>
        </w:numPr>
        <w:spacing w:after="0"/>
        <w:ind w:left="1163"/>
        <w:jc w:val="both"/>
        <w:rPr>
          <w:rFonts w:asciiTheme="minorHAnsi" w:hAnsiTheme="minorHAnsi"/>
          <w:i/>
          <w:lang w:val="fr-FR"/>
        </w:rPr>
      </w:pPr>
      <w:r w:rsidRPr="00520790">
        <w:rPr>
          <w:rFonts w:asciiTheme="minorHAnsi" w:hAnsiTheme="minorHAnsi"/>
          <w:i/>
          <w:lang w:val="fr-FR"/>
        </w:rPr>
        <w:t xml:space="preserve">Streptococcus </w:t>
      </w:r>
      <w:proofErr w:type="spellStart"/>
      <w:r w:rsidRPr="00520790">
        <w:rPr>
          <w:rFonts w:asciiTheme="minorHAnsi" w:hAnsiTheme="minorHAnsi"/>
          <w:i/>
          <w:lang w:val="fr-FR"/>
        </w:rPr>
        <w:t>agalactiae</w:t>
      </w:r>
      <w:proofErr w:type="spellEnd"/>
      <w:r w:rsidRPr="00520790">
        <w:rPr>
          <w:rFonts w:asciiTheme="minorHAnsi" w:hAnsiTheme="minorHAnsi"/>
          <w:i/>
          <w:lang w:val="fr-FR"/>
        </w:rPr>
        <w:t xml:space="preserve"> </w:t>
      </w:r>
    </w:p>
    <w:p w14:paraId="601FA34A" w14:textId="5C85FF89" w:rsidR="00181659" w:rsidRPr="009C4579" w:rsidRDefault="00181659" w:rsidP="00181659">
      <w:pPr>
        <w:pStyle w:val="Lijstalinea"/>
        <w:numPr>
          <w:ilvl w:val="0"/>
          <w:numId w:val="39"/>
        </w:numPr>
        <w:spacing w:after="0"/>
        <w:ind w:left="1163"/>
        <w:rPr>
          <w:rFonts w:asciiTheme="minorHAnsi" w:hAnsiTheme="minorHAnsi"/>
          <w:i/>
        </w:rPr>
      </w:pPr>
      <w:r w:rsidRPr="009C4579">
        <w:rPr>
          <w:rFonts w:asciiTheme="minorHAnsi" w:hAnsiTheme="minorHAnsi"/>
          <w:i/>
        </w:rPr>
        <w:t>Streptococcus pneumoniae</w:t>
      </w:r>
      <w:r w:rsidRPr="009C4579">
        <w:rPr>
          <w:rFonts w:asciiTheme="minorHAnsi" w:hAnsiTheme="minorHAnsi"/>
          <w:vertAlign w:val="superscript"/>
        </w:rPr>
        <w:t xml:space="preserve"> </w:t>
      </w:r>
      <w:r w:rsidR="004850E6">
        <w:rPr>
          <w:rFonts w:asciiTheme="minorHAnsi" w:hAnsiTheme="minorHAnsi"/>
          <w:vertAlign w:val="superscript"/>
        </w:rPr>
        <w:t>2</w:t>
      </w:r>
    </w:p>
    <w:p w14:paraId="38C84193" w14:textId="77777777" w:rsidR="00181659" w:rsidRPr="00520790" w:rsidRDefault="00181659" w:rsidP="00181659">
      <w:pPr>
        <w:pStyle w:val="Lijstalinea"/>
        <w:numPr>
          <w:ilvl w:val="0"/>
          <w:numId w:val="39"/>
        </w:numPr>
        <w:spacing w:after="0"/>
        <w:ind w:left="1163"/>
        <w:jc w:val="both"/>
        <w:rPr>
          <w:rFonts w:asciiTheme="minorHAnsi" w:hAnsiTheme="minorHAnsi"/>
        </w:rPr>
      </w:pPr>
      <w:r w:rsidRPr="00520790">
        <w:rPr>
          <w:rFonts w:asciiTheme="minorHAnsi" w:hAnsiTheme="minorHAnsi"/>
          <w:i/>
        </w:rPr>
        <w:t>Streptococcus pyogenes</w:t>
      </w:r>
      <w:r w:rsidRPr="00520790">
        <w:rPr>
          <w:rFonts w:asciiTheme="minorHAnsi" w:hAnsiTheme="minorHAnsi"/>
        </w:rPr>
        <w:t xml:space="preserve"> and other </w:t>
      </w:r>
      <w:r w:rsidRPr="00520790">
        <w:rPr>
          <w:rFonts w:asciiTheme="minorHAnsi" w:hAnsiTheme="minorHAnsi"/>
          <w:lang w:val="fr-FR"/>
        </w:rPr>
        <w:t>β</w:t>
      </w:r>
      <w:r w:rsidRPr="00520790">
        <w:rPr>
          <w:rFonts w:asciiTheme="minorHAnsi" w:hAnsiTheme="minorHAnsi"/>
        </w:rPr>
        <w:t>-hemolytic streptococci</w:t>
      </w:r>
    </w:p>
    <w:p w14:paraId="75886942" w14:textId="77777777" w:rsidR="00181659" w:rsidRPr="00520790" w:rsidRDefault="00181659" w:rsidP="00181659">
      <w:pPr>
        <w:pStyle w:val="Lijstalinea"/>
        <w:numPr>
          <w:ilvl w:val="0"/>
          <w:numId w:val="39"/>
        </w:numPr>
        <w:spacing w:after="0"/>
        <w:ind w:left="1163"/>
        <w:jc w:val="both"/>
        <w:rPr>
          <w:rFonts w:asciiTheme="minorHAnsi" w:hAnsiTheme="minorHAnsi"/>
        </w:rPr>
      </w:pPr>
      <w:r w:rsidRPr="00520790">
        <w:rPr>
          <w:rFonts w:asciiTheme="minorHAnsi" w:hAnsiTheme="minorHAnsi"/>
          <w:i/>
        </w:rPr>
        <w:t xml:space="preserve">Streptococcus </w:t>
      </w:r>
      <w:proofErr w:type="spellStart"/>
      <w:r w:rsidRPr="00520790">
        <w:rPr>
          <w:rFonts w:asciiTheme="minorHAnsi" w:hAnsiTheme="minorHAnsi"/>
          <w:i/>
        </w:rPr>
        <w:t>viridans</w:t>
      </w:r>
      <w:proofErr w:type="spellEnd"/>
      <w:r w:rsidRPr="00520790">
        <w:rPr>
          <w:rFonts w:asciiTheme="minorHAnsi" w:hAnsiTheme="minorHAnsi"/>
        </w:rPr>
        <w:t xml:space="preserve"> group</w:t>
      </w:r>
    </w:p>
    <w:p w14:paraId="0D3B0669" w14:textId="77777777" w:rsidR="00181659" w:rsidRPr="00520790" w:rsidRDefault="00181659" w:rsidP="00181659">
      <w:pPr>
        <w:pStyle w:val="Lijstalinea"/>
        <w:numPr>
          <w:ilvl w:val="0"/>
          <w:numId w:val="29"/>
        </w:numPr>
        <w:spacing w:after="0"/>
        <w:ind w:left="731"/>
        <w:jc w:val="both"/>
        <w:rPr>
          <w:rFonts w:asciiTheme="minorHAnsi" w:hAnsiTheme="minorHAnsi"/>
        </w:rPr>
      </w:pPr>
      <w:r w:rsidRPr="00520790">
        <w:rPr>
          <w:rFonts w:asciiTheme="minorHAnsi" w:hAnsiTheme="minorHAnsi"/>
        </w:rPr>
        <w:t xml:space="preserve">Aerobic Gram-negative micro-organisms </w:t>
      </w:r>
    </w:p>
    <w:p w14:paraId="2C71A052" w14:textId="77777777" w:rsidR="00181659" w:rsidRPr="00520790" w:rsidRDefault="00181659" w:rsidP="00181659">
      <w:pPr>
        <w:pStyle w:val="Lijstalinea"/>
        <w:numPr>
          <w:ilvl w:val="0"/>
          <w:numId w:val="30"/>
        </w:numPr>
        <w:spacing w:after="0"/>
        <w:ind w:left="1163"/>
        <w:jc w:val="both"/>
        <w:rPr>
          <w:rFonts w:asciiTheme="minorHAnsi" w:hAnsiTheme="minorHAnsi"/>
          <w:i/>
        </w:rPr>
      </w:pPr>
      <w:proofErr w:type="spellStart"/>
      <w:r w:rsidRPr="00520790">
        <w:rPr>
          <w:rFonts w:asciiTheme="minorHAnsi" w:hAnsiTheme="minorHAnsi"/>
          <w:i/>
        </w:rPr>
        <w:lastRenderedPageBreak/>
        <w:t>Capnocytophaga</w:t>
      </w:r>
      <w:proofErr w:type="spellEnd"/>
      <w:r w:rsidRPr="00520790">
        <w:rPr>
          <w:rFonts w:asciiTheme="minorHAnsi" w:hAnsiTheme="minorHAnsi"/>
        </w:rPr>
        <w:t xml:space="preserve"> spp.</w:t>
      </w:r>
    </w:p>
    <w:p w14:paraId="1E2029C8" w14:textId="77777777" w:rsidR="00181659" w:rsidRPr="00520790" w:rsidRDefault="00181659" w:rsidP="00181659">
      <w:pPr>
        <w:pStyle w:val="Lijstalinea"/>
        <w:numPr>
          <w:ilvl w:val="0"/>
          <w:numId w:val="30"/>
        </w:numPr>
        <w:spacing w:after="0"/>
        <w:ind w:left="1163"/>
        <w:jc w:val="both"/>
        <w:rPr>
          <w:rFonts w:asciiTheme="minorHAnsi" w:hAnsiTheme="minorHAnsi"/>
          <w:i/>
        </w:rPr>
      </w:pPr>
      <w:proofErr w:type="spellStart"/>
      <w:r w:rsidRPr="00520790">
        <w:rPr>
          <w:rFonts w:asciiTheme="minorHAnsi" w:hAnsiTheme="minorHAnsi"/>
          <w:i/>
        </w:rPr>
        <w:t>Eikenella</w:t>
      </w:r>
      <w:proofErr w:type="spellEnd"/>
      <w:r w:rsidRPr="00520790">
        <w:rPr>
          <w:rFonts w:asciiTheme="minorHAnsi" w:hAnsiTheme="minorHAnsi"/>
          <w:i/>
        </w:rPr>
        <w:t xml:space="preserve"> </w:t>
      </w:r>
      <w:proofErr w:type="spellStart"/>
      <w:r w:rsidRPr="00520790">
        <w:rPr>
          <w:rFonts w:asciiTheme="minorHAnsi" w:hAnsiTheme="minorHAnsi"/>
          <w:i/>
        </w:rPr>
        <w:t>corrodens</w:t>
      </w:r>
      <w:proofErr w:type="spellEnd"/>
      <w:r w:rsidRPr="00520790">
        <w:rPr>
          <w:rFonts w:asciiTheme="minorHAnsi" w:hAnsiTheme="minorHAnsi"/>
          <w:i/>
        </w:rPr>
        <w:t xml:space="preserve"> </w:t>
      </w:r>
    </w:p>
    <w:p w14:paraId="52EF95C7" w14:textId="1BA91B2A" w:rsidR="00181659" w:rsidRPr="00520790" w:rsidRDefault="00181659" w:rsidP="00181659">
      <w:pPr>
        <w:pStyle w:val="Lijstalinea"/>
        <w:numPr>
          <w:ilvl w:val="0"/>
          <w:numId w:val="30"/>
        </w:numPr>
        <w:spacing w:after="0"/>
        <w:ind w:left="1163"/>
        <w:jc w:val="both"/>
        <w:rPr>
          <w:rFonts w:asciiTheme="minorHAnsi" w:hAnsiTheme="minorHAnsi"/>
          <w:i/>
        </w:rPr>
      </w:pPr>
      <w:proofErr w:type="spellStart"/>
      <w:r w:rsidRPr="00520790">
        <w:rPr>
          <w:rFonts w:asciiTheme="minorHAnsi" w:hAnsiTheme="minorHAnsi"/>
          <w:i/>
        </w:rPr>
        <w:t>Haemophilus</w:t>
      </w:r>
      <w:proofErr w:type="spellEnd"/>
      <w:r w:rsidRPr="00520790">
        <w:rPr>
          <w:rFonts w:asciiTheme="minorHAnsi" w:hAnsiTheme="minorHAnsi"/>
          <w:i/>
        </w:rPr>
        <w:t xml:space="preserve"> influenzae</w:t>
      </w:r>
      <w:r w:rsidR="004C2B52">
        <w:rPr>
          <w:rFonts w:asciiTheme="minorHAnsi" w:hAnsiTheme="minorHAnsi"/>
          <w:i/>
          <w:vertAlign w:val="superscript"/>
        </w:rPr>
        <w:t>3</w:t>
      </w:r>
    </w:p>
    <w:p w14:paraId="4C51CF01" w14:textId="77777777" w:rsidR="00181659" w:rsidRPr="00520790" w:rsidRDefault="00181659" w:rsidP="00181659">
      <w:pPr>
        <w:pStyle w:val="Lijstalinea"/>
        <w:numPr>
          <w:ilvl w:val="0"/>
          <w:numId w:val="30"/>
        </w:numPr>
        <w:spacing w:after="0"/>
        <w:ind w:left="1163"/>
        <w:jc w:val="both"/>
        <w:rPr>
          <w:rFonts w:asciiTheme="minorHAnsi" w:hAnsiTheme="minorHAnsi"/>
          <w:i/>
        </w:rPr>
      </w:pPr>
      <w:r w:rsidRPr="00520790">
        <w:rPr>
          <w:rFonts w:asciiTheme="minorHAnsi" w:hAnsiTheme="minorHAnsi"/>
          <w:i/>
        </w:rPr>
        <w:t xml:space="preserve">Moraxella catarrhalis </w:t>
      </w:r>
    </w:p>
    <w:p w14:paraId="797F3FC9" w14:textId="77777777" w:rsidR="00181659" w:rsidRPr="00520790" w:rsidRDefault="00181659" w:rsidP="00181659">
      <w:pPr>
        <w:pStyle w:val="Lijstalinea"/>
        <w:numPr>
          <w:ilvl w:val="0"/>
          <w:numId w:val="30"/>
        </w:numPr>
        <w:spacing w:after="0"/>
        <w:ind w:left="1163"/>
        <w:jc w:val="both"/>
        <w:rPr>
          <w:rFonts w:asciiTheme="minorHAnsi" w:hAnsiTheme="minorHAnsi"/>
          <w:i/>
          <w:lang w:val="fr-FR"/>
        </w:rPr>
      </w:pPr>
      <w:r w:rsidRPr="00520790">
        <w:rPr>
          <w:rFonts w:asciiTheme="minorHAnsi" w:hAnsiTheme="minorHAnsi"/>
          <w:i/>
          <w:lang w:val="fr-FR"/>
        </w:rPr>
        <w:t xml:space="preserve">Pasteurella </w:t>
      </w:r>
      <w:proofErr w:type="spellStart"/>
      <w:r w:rsidRPr="00520790">
        <w:rPr>
          <w:rFonts w:asciiTheme="minorHAnsi" w:hAnsiTheme="minorHAnsi"/>
          <w:i/>
          <w:lang w:val="fr-FR"/>
        </w:rPr>
        <w:t>multocida</w:t>
      </w:r>
      <w:proofErr w:type="spellEnd"/>
      <w:r w:rsidRPr="00520790">
        <w:rPr>
          <w:rFonts w:asciiTheme="minorHAnsi" w:hAnsiTheme="minorHAnsi"/>
          <w:i/>
          <w:lang w:val="fr-FR"/>
        </w:rPr>
        <w:t xml:space="preserve"> </w:t>
      </w:r>
    </w:p>
    <w:p w14:paraId="21BF0DD7" w14:textId="77777777" w:rsidR="00181659" w:rsidRPr="00520790" w:rsidRDefault="00181659" w:rsidP="00181659">
      <w:pPr>
        <w:pStyle w:val="Lijstalinea"/>
        <w:numPr>
          <w:ilvl w:val="0"/>
          <w:numId w:val="38"/>
        </w:numPr>
        <w:spacing w:after="0"/>
        <w:ind w:left="731"/>
        <w:jc w:val="both"/>
        <w:rPr>
          <w:rFonts w:asciiTheme="minorHAnsi" w:hAnsiTheme="minorHAnsi"/>
          <w:lang w:val="fr-FR"/>
        </w:rPr>
      </w:pPr>
      <w:proofErr w:type="spellStart"/>
      <w:r w:rsidRPr="00520790">
        <w:rPr>
          <w:rFonts w:asciiTheme="minorHAnsi" w:hAnsiTheme="minorHAnsi"/>
          <w:lang w:val="fr-FR"/>
        </w:rPr>
        <w:t>Anaerobic</w:t>
      </w:r>
      <w:proofErr w:type="spellEnd"/>
      <w:r w:rsidRPr="00520790">
        <w:rPr>
          <w:rFonts w:asciiTheme="minorHAnsi" w:hAnsiTheme="minorHAnsi"/>
          <w:lang w:val="fr-FR"/>
        </w:rPr>
        <w:t xml:space="preserve"> </w:t>
      </w:r>
      <w:proofErr w:type="spellStart"/>
      <w:r w:rsidRPr="00520790">
        <w:rPr>
          <w:rFonts w:asciiTheme="minorHAnsi" w:hAnsiTheme="minorHAnsi"/>
          <w:lang w:val="fr-FR"/>
        </w:rPr>
        <w:t>micro-organisms</w:t>
      </w:r>
      <w:proofErr w:type="spellEnd"/>
      <w:r w:rsidRPr="00520790">
        <w:rPr>
          <w:rFonts w:asciiTheme="minorHAnsi" w:hAnsiTheme="minorHAnsi"/>
          <w:lang w:val="fr-FR"/>
        </w:rPr>
        <w:t xml:space="preserve"> </w:t>
      </w:r>
    </w:p>
    <w:p w14:paraId="3982A27C" w14:textId="77777777" w:rsidR="00181659" w:rsidRPr="00520790" w:rsidRDefault="00181659" w:rsidP="00181659">
      <w:pPr>
        <w:pStyle w:val="Lijstalinea"/>
        <w:numPr>
          <w:ilvl w:val="0"/>
          <w:numId w:val="31"/>
        </w:numPr>
        <w:spacing w:after="0"/>
        <w:ind w:left="1163"/>
        <w:jc w:val="both"/>
        <w:rPr>
          <w:rFonts w:asciiTheme="minorHAnsi" w:hAnsiTheme="minorHAnsi"/>
          <w:i/>
          <w:lang w:val="fr-FR"/>
        </w:rPr>
      </w:pPr>
      <w:proofErr w:type="spellStart"/>
      <w:r w:rsidRPr="00520790">
        <w:rPr>
          <w:rFonts w:asciiTheme="minorHAnsi" w:hAnsiTheme="minorHAnsi"/>
          <w:i/>
          <w:lang w:val="fr-FR"/>
        </w:rPr>
        <w:t>Bacteroides</w:t>
      </w:r>
      <w:proofErr w:type="spellEnd"/>
      <w:r w:rsidRPr="00520790">
        <w:rPr>
          <w:rFonts w:asciiTheme="minorHAnsi" w:hAnsiTheme="minorHAnsi"/>
          <w:i/>
          <w:lang w:val="fr-FR"/>
        </w:rPr>
        <w:t xml:space="preserve"> </w:t>
      </w:r>
      <w:proofErr w:type="spellStart"/>
      <w:r w:rsidRPr="00520790">
        <w:rPr>
          <w:rFonts w:asciiTheme="minorHAnsi" w:hAnsiTheme="minorHAnsi"/>
          <w:i/>
          <w:lang w:val="fr-FR"/>
        </w:rPr>
        <w:t>fragilis</w:t>
      </w:r>
      <w:proofErr w:type="spellEnd"/>
      <w:r w:rsidRPr="00520790">
        <w:rPr>
          <w:rFonts w:asciiTheme="minorHAnsi" w:hAnsiTheme="minorHAnsi"/>
          <w:i/>
          <w:lang w:val="fr-FR"/>
        </w:rPr>
        <w:t xml:space="preserve"> </w:t>
      </w:r>
    </w:p>
    <w:p w14:paraId="63A03D6C" w14:textId="77777777" w:rsidR="00181659" w:rsidRPr="00520790" w:rsidRDefault="00181659" w:rsidP="00181659">
      <w:pPr>
        <w:pStyle w:val="Lijstalinea"/>
        <w:numPr>
          <w:ilvl w:val="0"/>
          <w:numId w:val="31"/>
        </w:numPr>
        <w:spacing w:after="0"/>
        <w:ind w:left="1163"/>
        <w:jc w:val="both"/>
        <w:rPr>
          <w:rFonts w:asciiTheme="minorHAnsi" w:hAnsiTheme="minorHAnsi"/>
          <w:i/>
        </w:rPr>
      </w:pPr>
      <w:r w:rsidRPr="00520790">
        <w:rPr>
          <w:rFonts w:asciiTheme="minorHAnsi" w:hAnsiTheme="minorHAnsi"/>
          <w:i/>
        </w:rPr>
        <w:t xml:space="preserve">Fusobacterium </w:t>
      </w:r>
      <w:proofErr w:type="spellStart"/>
      <w:r w:rsidRPr="00520790">
        <w:rPr>
          <w:rFonts w:asciiTheme="minorHAnsi" w:hAnsiTheme="minorHAnsi"/>
          <w:i/>
        </w:rPr>
        <w:t>nucleatum</w:t>
      </w:r>
      <w:proofErr w:type="spellEnd"/>
      <w:r w:rsidRPr="00520790">
        <w:rPr>
          <w:rFonts w:asciiTheme="minorHAnsi" w:hAnsiTheme="minorHAnsi"/>
          <w:i/>
        </w:rPr>
        <w:t xml:space="preserve"> </w:t>
      </w:r>
    </w:p>
    <w:p w14:paraId="156131ED" w14:textId="77777777" w:rsidR="00181659" w:rsidRPr="00520790" w:rsidRDefault="00181659" w:rsidP="00181659">
      <w:pPr>
        <w:pStyle w:val="Lijstalinea"/>
        <w:numPr>
          <w:ilvl w:val="0"/>
          <w:numId w:val="31"/>
        </w:numPr>
        <w:spacing w:after="0"/>
        <w:ind w:left="1163"/>
        <w:jc w:val="both"/>
        <w:rPr>
          <w:rFonts w:asciiTheme="minorHAnsi" w:hAnsiTheme="minorHAnsi"/>
        </w:rPr>
      </w:pPr>
      <w:proofErr w:type="spellStart"/>
      <w:r w:rsidRPr="00520790">
        <w:rPr>
          <w:rFonts w:asciiTheme="minorHAnsi" w:hAnsiTheme="minorHAnsi"/>
          <w:i/>
        </w:rPr>
        <w:t>Prevotella</w:t>
      </w:r>
      <w:proofErr w:type="spellEnd"/>
      <w:r w:rsidRPr="00520790">
        <w:rPr>
          <w:rFonts w:asciiTheme="minorHAnsi" w:hAnsiTheme="minorHAnsi"/>
        </w:rPr>
        <w:t xml:space="preserve"> spp.</w:t>
      </w:r>
    </w:p>
    <w:p w14:paraId="3FBD1103" w14:textId="77777777" w:rsidR="00181659" w:rsidRPr="00520790" w:rsidRDefault="00181659" w:rsidP="00181659">
      <w:pPr>
        <w:pStyle w:val="Lijstalinea"/>
        <w:spacing w:after="0"/>
        <w:ind w:left="443"/>
        <w:jc w:val="both"/>
        <w:rPr>
          <w:rFonts w:asciiTheme="minorHAnsi" w:hAnsiTheme="minorHAnsi"/>
          <w:b/>
        </w:rPr>
      </w:pPr>
      <w:r w:rsidRPr="00520790">
        <w:rPr>
          <w:rFonts w:asciiTheme="minorHAnsi" w:hAnsiTheme="minorHAnsi"/>
          <w:b/>
        </w:rPr>
        <w:t xml:space="preserve">Species for which acquired resistance may be a problem </w:t>
      </w:r>
    </w:p>
    <w:p w14:paraId="53426D91" w14:textId="77777777" w:rsidR="00181659" w:rsidRPr="00520790" w:rsidRDefault="00181659" w:rsidP="00181659">
      <w:pPr>
        <w:pStyle w:val="Lijstalinea"/>
        <w:numPr>
          <w:ilvl w:val="0"/>
          <w:numId w:val="37"/>
        </w:numPr>
        <w:spacing w:after="0"/>
        <w:ind w:left="803"/>
        <w:jc w:val="both"/>
        <w:rPr>
          <w:rFonts w:asciiTheme="minorHAnsi" w:hAnsiTheme="minorHAnsi"/>
        </w:rPr>
      </w:pPr>
      <w:r w:rsidRPr="00520790">
        <w:rPr>
          <w:rFonts w:asciiTheme="minorHAnsi" w:hAnsiTheme="minorHAnsi"/>
        </w:rPr>
        <w:t xml:space="preserve">Aerobic Gram-positive micro-organisms </w:t>
      </w:r>
    </w:p>
    <w:p w14:paraId="36722679" w14:textId="7CB5D937" w:rsidR="00181659" w:rsidRPr="00520790" w:rsidRDefault="00181659" w:rsidP="00181659">
      <w:pPr>
        <w:pStyle w:val="Lijstalinea"/>
        <w:numPr>
          <w:ilvl w:val="0"/>
          <w:numId w:val="32"/>
        </w:numPr>
        <w:spacing w:after="0"/>
        <w:ind w:left="1163"/>
        <w:jc w:val="both"/>
        <w:rPr>
          <w:rFonts w:asciiTheme="minorHAnsi" w:hAnsiTheme="minorHAnsi"/>
          <w:i/>
        </w:rPr>
      </w:pPr>
      <w:r w:rsidRPr="00520790">
        <w:rPr>
          <w:rFonts w:asciiTheme="minorHAnsi" w:hAnsiTheme="minorHAnsi"/>
          <w:i/>
        </w:rPr>
        <w:t>Enterococcus faecium</w:t>
      </w:r>
      <w:r w:rsidR="004D2D1D">
        <w:rPr>
          <w:rFonts w:asciiTheme="minorHAnsi" w:hAnsiTheme="minorHAnsi"/>
          <w:i/>
          <w:vertAlign w:val="superscript"/>
        </w:rPr>
        <w:t>4</w:t>
      </w:r>
    </w:p>
    <w:p w14:paraId="543ABEC8" w14:textId="77777777" w:rsidR="00181659" w:rsidRPr="00520790" w:rsidRDefault="00181659" w:rsidP="00181659">
      <w:pPr>
        <w:pStyle w:val="Lijstalinea"/>
        <w:numPr>
          <w:ilvl w:val="0"/>
          <w:numId w:val="37"/>
        </w:numPr>
        <w:spacing w:after="0"/>
        <w:ind w:left="803"/>
        <w:jc w:val="both"/>
        <w:rPr>
          <w:rFonts w:asciiTheme="minorHAnsi" w:hAnsiTheme="minorHAnsi"/>
        </w:rPr>
      </w:pPr>
      <w:r w:rsidRPr="00520790">
        <w:rPr>
          <w:rFonts w:asciiTheme="minorHAnsi" w:hAnsiTheme="minorHAnsi"/>
        </w:rPr>
        <w:t xml:space="preserve">Aerobic Gram-negative micro-organisms </w:t>
      </w:r>
    </w:p>
    <w:p w14:paraId="6CB5DBCA" w14:textId="77777777" w:rsidR="00181659" w:rsidRPr="00520790" w:rsidRDefault="00181659" w:rsidP="00181659">
      <w:pPr>
        <w:pStyle w:val="Lijstalinea"/>
        <w:numPr>
          <w:ilvl w:val="0"/>
          <w:numId w:val="32"/>
        </w:numPr>
        <w:spacing w:after="0"/>
        <w:ind w:left="1163"/>
        <w:jc w:val="both"/>
        <w:rPr>
          <w:rFonts w:asciiTheme="minorHAnsi" w:hAnsiTheme="minorHAnsi"/>
          <w:i/>
        </w:rPr>
      </w:pPr>
      <w:r w:rsidRPr="00520790">
        <w:rPr>
          <w:rFonts w:asciiTheme="minorHAnsi" w:hAnsiTheme="minorHAnsi"/>
          <w:i/>
        </w:rPr>
        <w:t xml:space="preserve">Escherichia coli </w:t>
      </w:r>
    </w:p>
    <w:p w14:paraId="17BDCC1F" w14:textId="77777777" w:rsidR="00181659" w:rsidRPr="00520790" w:rsidRDefault="00181659" w:rsidP="00181659">
      <w:pPr>
        <w:pStyle w:val="Lijstalinea"/>
        <w:numPr>
          <w:ilvl w:val="0"/>
          <w:numId w:val="32"/>
        </w:numPr>
        <w:spacing w:after="0"/>
        <w:ind w:left="1163"/>
        <w:jc w:val="both"/>
        <w:rPr>
          <w:rFonts w:asciiTheme="minorHAnsi" w:hAnsiTheme="minorHAnsi"/>
          <w:i/>
        </w:rPr>
      </w:pPr>
      <w:r w:rsidRPr="00520790">
        <w:rPr>
          <w:rFonts w:asciiTheme="minorHAnsi" w:hAnsiTheme="minorHAnsi"/>
          <w:i/>
        </w:rPr>
        <w:t xml:space="preserve">Klebsiella </w:t>
      </w:r>
      <w:proofErr w:type="spellStart"/>
      <w:r w:rsidRPr="00520790">
        <w:rPr>
          <w:rFonts w:asciiTheme="minorHAnsi" w:hAnsiTheme="minorHAnsi"/>
          <w:i/>
        </w:rPr>
        <w:t>oxytoca</w:t>
      </w:r>
      <w:proofErr w:type="spellEnd"/>
      <w:r w:rsidRPr="00520790">
        <w:rPr>
          <w:rFonts w:asciiTheme="minorHAnsi" w:hAnsiTheme="minorHAnsi"/>
          <w:i/>
        </w:rPr>
        <w:t xml:space="preserve">  </w:t>
      </w:r>
    </w:p>
    <w:p w14:paraId="674C7EED" w14:textId="77777777" w:rsidR="00181659" w:rsidRPr="00520790" w:rsidRDefault="00181659" w:rsidP="00181659">
      <w:pPr>
        <w:pStyle w:val="Lijstalinea"/>
        <w:numPr>
          <w:ilvl w:val="0"/>
          <w:numId w:val="32"/>
        </w:numPr>
        <w:spacing w:after="0"/>
        <w:ind w:left="1163"/>
        <w:jc w:val="both"/>
        <w:rPr>
          <w:rFonts w:asciiTheme="minorHAnsi" w:hAnsiTheme="minorHAnsi"/>
          <w:i/>
        </w:rPr>
      </w:pPr>
      <w:r w:rsidRPr="00520790">
        <w:rPr>
          <w:rFonts w:asciiTheme="minorHAnsi" w:hAnsiTheme="minorHAnsi"/>
          <w:i/>
        </w:rPr>
        <w:t xml:space="preserve">Klebsiella pneumoniae </w:t>
      </w:r>
    </w:p>
    <w:p w14:paraId="7CAE36BE" w14:textId="77777777" w:rsidR="00181659" w:rsidRPr="00520790" w:rsidRDefault="00181659" w:rsidP="00181659">
      <w:pPr>
        <w:pStyle w:val="Lijstalinea"/>
        <w:numPr>
          <w:ilvl w:val="0"/>
          <w:numId w:val="32"/>
        </w:numPr>
        <w:spacing w:after="0"/>
        <w:ind w:left="1163"/>
        <w:jc w:val="both"/>
        <w:rPr>
          <w:rFonts w:asciiTheme="minorHAnsi" w:hAnsiTheme="minorHAnsi"/>
          <w:i/>
        </w:rPr>
      </w:pPr>
      <w:r w:rsidRPr="00520790">
        <w:rPr>
          <w:rFonts w:asciiTheme="minorHAnsi" w:hAnsiTheme="minorHAnsi"/>
          <w:i/>
        </w:rPr>
        <w:t xml:space="preserve">Proteus mirabilis </w:t>
      </w:r>
    </w:p>
    <w:p w14:paraId="4276FF66" w14:textId="77777777" w:rsidR="00181659" w:rsidRPr="00520790" w:rsidRDefault="00181659" w:rsidP="00181659">
      <w:pPr>
        <w:pStyle w:val="Lijstalinea"/>
        <w:numPr>
          <w:ilvl w:val="0"/>
          <w:numId w:val="32"/>
        </w:numPr>
        <w:spacing w:after="0"/>
        <w:ind w:left="1163"/>
        <w:jc w:val="both"/>
        <w:rPr>
          <w:rFonts w:asciiTheme="minorHAnsi" w:hAnsiTheme="minorHAnsi"/>
          <w:i/>
        </w:rPr>
      </w:pPr>
      <w:r w:rsidRPr="00520790">
        <w:rPr>
          <w:rFonts w:asciiTheme="minorHAnsi" w:hAnsiTheme="minorHAnsi"/>
          <w:i/>
        </w:rPr>
        <w:t xml:space="preserve">Proteus vulgaris  </w:t>
      </w:r>
    </w:p>
    <w:p w14:paraId="6A30C6F1" w14:textId="77777777" w:rsidR="00181659" w:rsidRPr="00520790" w:rsidRDefault="00181659" w:rsidP="00181659">
      <w:pPr>
        <w:pStyle w:val="Lijstalinea"/>
        <w:spacing w:after="0"/>
        <w:ind w:left="443"/>
        <w:jc w:val="both"/>
        <w:rPr>
          <w:rFonts w:asciiTheme="minorHAnsi" w:hAnsiTheme="minorHAnsi"/>
          <w:b/>
        </w:rPr>
      </w:pPr>
    </w:p>
    <w:p w14:paraId="6C4CF20D" w14:textId="77777777" w:rsidR="00181659" w:rsidRPr="00520790" w:rsidRDefault="00181659" w:rsidP="00181659">
      <w:pPr>
        <w:pStyle w:val="Lijstalinea"/>
        <w:spacing w:after="0"/>
        <w:ind w:left="443"/>
        <w:jc w:val="both"/>
        <w:rPr>
          <w:rFonts w:asciiTheme="minorHAnsi" w:hAnsiTheme="minorHAnsi"/>
          <w:b/>
        </w:rPr>
      </w:pPr>
      <w:r w:rsidRPr="00520790">
        <w:rPr>
          <w:rFonts w:asciiTheme="minorHAnsi" w:hAnsiTheme="minorHAnsi"/>
          <w:b/>
        </w:rPr>
        <w:t xml:space="preserve">Inherently resistant organisms </w:t>
      </w:r>
    </w:p>
    <w:p w14:paraId="5EEEC924" w14:textId="77777777" w:rsidR="00181659" w:rsidRPr="00520790" w:rsidRDefault="00181659" w:rsidP="00181659">
      <w:pPr>
        <w:pStyle w:val="Lijstalinea"/>
        <w:numPr>
          <w:ilvl w:val="0"/>
          <w:numId w:val="33"/>
        </w:numPr>
        <w:spacing w:after="0"/>
        <w:ind w:left="803"/>
        <w:jc w:val="both"/>
        <w:rPr>
          <w:rFonts w:asciiTheme="minorHAnsi" w:hAnsiTheme="minorHAnsi"/>
        </w:rPr>
      </w:pPr>
      <w:r w:rsidRPr="00520790">
        <w:rPr>
          <w:rFonts w:asciiTheme="minorHAnsi" w:hAnsiTheme="minorHAnsi"/>
        </w:rPr>
        <w:t xml:space="preserve">Aerobic Gram-negative micro-organisms </w:t>
      </w:r>
    </w:p>
    <w:p w14:paraId="09A763FD" w14:textId="77777777" w:rsidR="00181659" w:rsidRPr="00520790" w:rsidRDefault="00181659" w:rsidP="00181659">
      <w:pPr>
        <w:pStyle w:val="Lijstalinea"/>
        <w:numPr>
          <w:ilvl w:val="0"/>
          <w:numId w:val="36"/>
        </w:numPr>
        <w:spacing w:after="0"/>
        <w:ind w:left="1163"/>
        <w:jc w:val="both"/>
        <w:rPr>
          <w:rFonts w:asciiTheme="minorHAnsi" w:hAnsiTheme="minorHAnsi"/>
          <w:i/>
        </w:rPr>
      </w:pPr>
      <w:r w:rsidRPr="00520790">
        <w:rPr>
          <w:rFonts w:asciiTheme="minorHAnsi" w:hAnsiTheme="minorHAnsi"/>
          <w:i/>
        </w:rPr>
        <w:t xml:space="preserve">Acinetobacter </w:t>
      </w:r>
      <w:r w:rsidRPr="00520790">
        <w:rPr>
          <w:rFonts w:asciiTheme="minorHAnsi" w:hAnsiTheme="minorHAnsi"/>
        </w:rPr>
        <w:t>sp.</w:t>
      </w:r>
    </w:p>
    <w:p w14:paraId="75B3A8B0" w14:textId="77777777" w:rsidR="00181659" w:rsidRPr="00520790" w:rsidRDefault="00181659" w:rsidP="00181659">
      <w:pPr>
        <w:pStyle w:val="Lijstalinea"/>
        <w:numPr>
          <w:ilvl w:val="0"/>
          <w:numId w:val="36"/>
        </w:numPr>
        <w:spacing w:after="0"/>
        <w:ind w:left="1163"/>
        <w:jc w:val="both"/>
        <w:rPr>
          <w:rFonts w:asciiTheme="minorHAnsi" w:hAnsiTheme="minorHAnsi"/>
          <w:i/>
        </w:rPr>
      </w:pPr>
      <w:r w:rsidRPr="00520790">
        <w:rPr>
          <w:rFonts w:asciiTheme="minorHAnsi" w:hAnsiTheme="minorHAnsi"/>
          <w:i/>
        </w:rPr>
        <w:t xml:space="preserve">Citrobacter </w:t>
      </w:r>
      <w:proofErr w:type="spellStart"/>
      <w:r w:rsidRPr="00520790">
        <w:rPr>
          <w:rFonts w:asciiTheme="minorHAnsi" w:hAnsiTheme="minorHAnsi"/>
          <w:i/>
        </w:rPr>
        <w:t>freundii</w:t>
      </w:r>
      <w:proofErr w:type="spellEnd"/>
      <w:r w:rsidRPr="00520790">
        <w:rPr>
          <w:rFonts w:asciiTheme="minorHAnsi" w:hAnsiTheme="minorHAnsi"/>
          <w:i/>
        </w:rPr>
        <w:t xml:space="preserve"> </w:t>
      </w:r>
    </w:p>
    <w:p w14:paraId="085B6898" w14:textId="77777777" w:rsidR="00181659" w:rsidRPr="00520790" w:rsidRDefault="00181659" w:rsidP="00181659">
      <w:pPr>
        <w:pStyle w:val="Lijstalinea"/>
        <w:numPr>
          <w:ilvl w:val="0"/>
          <w:numId w:val="36"/>
        </w:numPr>
        <w:spacing w:after="0"/>
        <w:ind w:left="1163"/>
        <w:jc w:val="both"/>
        <w:rPr>
          <w:rFonts w:asciiTheme="minorHAnsi" w:hAnsiTheme="minorHAnsi"/>
          <w:i/>
        </w:rPr>
      </w:pPr>
      <w:r w:rsidRPr="00520790">
        <w:rPr>
          <w:rFonts w:asciiTheme="minorHAnsi" w:hAnsiTheme="minorHAnsi"/>
          <w:i/>
        </w:rPr>
        <w:t>Enterobacter</w:t>
      </w:r>
      <w:r w:rsidRPr="00520790">
        <w:rPr>
          <w:rFonts w:asciiTheme="minorHAnsi" w:hAnsiTheme="minorHAnsi"/>
        </w:rPr>
        <w:t xml:space="preserve"> sp.</w:t>
      </w:r>
    </w:p>
    <w:p w14:paraId="35C83E0D" w14:textId="77777777" w:rsidR="00181659" w:rsidRPr="00520790" w:rsidRDefault="00181659" w:rsidP="00181659">
      <w:pPr>
        <w:pStyle w:val="Lijstalinea"/>
        <w:numPr>
          <w:ilvl w:val="0"/>
          <w:numId w:val="36"/>
        </w:numPr>
        <w:spacing w:after="0"/>
        <w:ind w:left="1163"/>
        <w:jc w:val="both"/>
        <w:rPr>
          <w:rFonts w:asciiTheme="minorHAnsi" w:hAnsiTheme="minorHAnsi"/>
          <w:i/>
        </w:rPr>
      </w:pPr>
      <w:r w:rsidRPr="00520790">
        <w:rPr>
          <w:rFonts w:asciiTheme="minorHAnsi" w:hAnsiTheme="minorHAnsi"/>
          <w:i/>
        </w:rPr>
        <w:t xml:space="preserve">Legionella pneumophila  </w:t>
      </w:r>
    </w:p>
    <w:p w14:paraId="5E01405A" w14:textId="77777777" w:rsidR="00181659" w:rsidRPr="00520790" w:rsidRDefault="00181659" w:rsidP="00181659">
      <w:pPr>
        <w:pStyle w:val="Lijstalinea"/>
        <w:numPr>
          <w:ilvl w:val="0"/>
          <w:numId w:val="36"/>
        </w:numPr>
        <w:spacing w:after="0"/>
        <w:ind w:left="1163"/>
        <w:jc w:val="both"/>
        <w:rPr>
          <w:rFonts w:asciiTheme="minorHAnsi" w:hAnsiTheme="minorHAnsi"/>
          <w:i/>
          <w:lang w:val="fr-FR"/>
        </w:rPr>
      </w:pPr>
      <w:proofErr w:type="spellStart"/>
      <w:r w:rsidRPr="00520790">
        <w:rPr>
          <w:rFonts w:asciiTheme="minorHAnsi" w:hAnsiTheme="minorHAnsi"/>
          <w:i/>
          <w:lang w:val="fr-FR"/>
        </w:rPr>
        <w:t>Morganella</w:t>
      </w:r>
      <w:proofErr w:type="spellEnd"/>
      <w:r w:rsidRPr="00520790">
        <w:rPr>
          <w:rFonts w:asciiTheme="minorHAnsi" w:hAnsiTheme="minorHAnsi"/>
          <w:i/>
          <w:lang w:val="fr-FR"/>
        </w:rPr>
        <w:t xml:space="preserve"> </w:t>
      </w:r>
      <w:proofErr w:type="spellStart"/>
      <w:r w:rsidRPr="00520790">
        <w:rPr>
          <w:rFonts w:asciiTheme="minorHAnsi" w:hAnsiTheme="minorHAnsi"/>
          <w:i/>
          <w:lang w:val="fr-FR"/>
        </w:rPr>
        <w:t>morganii</w:t>
      </w:r>
      <w:proofErr w:type="spellEnd"/>
      <w:r w:rsidRPr="00520790">
        <w:rPr>
          <w:rFonts w:asciiTheme="minorHAnsi" w:hAnsiTheme="minorHAnsi"/>
          <w:i/>
          <w:lang w:val="fr-FR"/>
        </w:rPr>
        <w:t xml:space="preserve"> </w:t>
      </w:r>
    </w:p>
    <w:p w14:paraId="710EAF68" w14:textId="77777777" w:rsidR="00181659" w:rsidRPr="00520790" w:rsidRDefault="00181659" w:rsidP="00181659">
      <w:pPr>
        <w:pStyle w:val="Lijstalinea"/>
        <w:numPr>
          <w:ilvl w:val="0"/>
          <w:numId w:val="36"/>
        </w:numPr>
        <w:spacing w:after="0"/>
        <w:ind w:left="1163"/>
        <w:jc w:val="both"/>
        <w:rPr>
          <w:rFonts w:asciiTheme="minorHAnsi" w:hAnsiTheme="minorHAnsi"/>
          <w:i/>
          <w:lang w:val="fr-FR"/>
        </w:rPr>
      </w:pPr>
      <w:proofErr w:type="spellStart"/>
      <w:r w:rsidRPr="00520790">
        <w:rPr>
          <w:rFonts w:asciiTheme="minorHAnsi" w:hAnsiTheme="minorHAnsi"/>
          <w:i/>
          <w:lang w:val="fr-FR"/>
        </w:rPr>
        <w:t>Providencia</w:t>
      </w:r>
      <w:proofErr w:type="spellEnd"/>
      <w:r w:rsidRPr="00520790">
        <w:rPr>
          <w:rFonts w:asciiTheme="minorHAnsi" w:hAnsiTheme="minorHAnsi"/>
          <w:i/>
          <w:lang w:val="fr-FR"/>
        </w:rPr>
        <w:t xml:space="preserve"> </w:t>
      </w:r>
      <w:proofErr w:type="spellStart"/>
      <w:r w:rsidRPr="00520790">
        <w:rPr>
          <w:rFonts w:asciiTheme="minorHAnsi" w:hAnsiTheme="minorHAnsi"/>
          <w:lang w:val="fr-FR"/>
        </w:rPr>
        <w:t>spp</w:t>
      </w:r>
      <w:proofErr w:type="spellEnd"/>
      <w:r w:rsidRPr="00520790">
        <w:rPr>
          <w:rFonts w:asciiTheme="minorHAnsi" w:hAnsiTheme="minorHAnsi"/>
          <w:lang w:val="fr-FR"/>
        </w:rPr>
        <w:t>.</w:t>
      </w:r>
    </w:p>
    <w:p w14:paraId="5B6C2C81" w14:textId="77777777" w:rsidR="00181659" w:rsidRPr="00520790" w:rsidRDefault="00181659" w:rsidP="00181659">
      <w:pPr>
        <w:pStyle w:val="Lijstalinea"/>
        <w:numPr>
          <w:ilvl w:val="0"/>
          <w:numId w:val="36"/>
        </w:numPr>
        <w:spacing w:after="0"/>
        <w:ind w:left="1163"/>
        <w:jc w:val="both"/>
        <w:rPr>
          <w:rFonts w:asciiTheme="minorHAnsi" w:hAnsiTheme="minorHAnsi"/>
          <w:i/>
          <w:lang w:val="fr-FR"/>
        </w:rPr>
      </w:pPr>
      <w:r w:rsidRPr="00520790">
        <w:rPr>
          <w:rFonts w:asciiTheme="minorHAnsi" w:hAnsiTheme="minorHAnsi"/>
          <w:i/>
          <w:lang w:val="fr-FR"/>
        </w:rPr>
        <w:t xml:space="preserve">Pseudomonas </w:t>
      </w:r>
      <w:proofErr w:type="spellStart"/>
      <w:r w:rsidRPr="00520790">
        <w:rPr>
          <w:rFonts w:asciiTheme="minorHAnsi" w:hAnsiTheme="minorHAnsi"/>
          <w:lang w:val="fr-FR"/>
        </w:rPr>
        <w:t>sp</w:t>
      </w:r>
      <w:proofErr w:type="spellEnd"/>
      <w:r w:rsidRPr="00520790">
        <w:rPr>
          <w:rFonts w:asciiTheme="minorHAnsi" w:hAnsiTheme="minorHAnsi"/>
          <w:lang w:val="fr-FR"/>
        </w:rPr>
        <w:t>.</w:t>
      </w:r>
    </w:p>
    <w:p w14:paraId="5FF4374A" w14:textId="77777777" w:rsidR="00181659" w:rsidRPr="00520790" w:rsidRDefault="00181659" w:rsidP="00181659">
      <w:pPr>
        <w:pStyle w:val="Lijstalinea"/>
        <w:numPr>
          <w:ilvl w:val="0"/>
          <w:numId w:val="36"/>
        </w:numPr>
        <w:spacing w:after="0"/>
        <w:ind w:left="1163"/>
        <w:jc w:val="both"/>
        <w:rPr>
          <w:rFonts w:asciiTheme="minorHAnsi" w:hAnsiTheme="minorHAnsi"/>
          <w:i/>
          <w:lang w:val="fr-FR"/>
        </w:rPr>
      </w:pPr>
      <w:r w:rsidRPr="00520790">
        <w:rPr>
          <w:rFonts w:asciiTheme="minorHAnsi" w:hAnsiTheme="minorHAnsi"/>
          <w:i/>
          <w:lang w:val="fr-FR"/>
        </w:rPr>
        <w:t xml:space="preserve">Serratia </w:t>
      </w:r>
      <w:proofErr w:type="spellStart"/>
      <w:r w:rsidRPr="00520790">
        <w:rPr>
          <w:rFonts w:asciiTheme="minorHAnsi" w:hAnsiTheme="minorHAnsi"/>
          <w:lang w:val="fr-FR"/>
        </w:rPr>
        <w:t>sp</w:t>
      </w:r>
      <w:proofErr w:type="spellEnd"/>
      <w:r w:rsidRPr="00520790">
        <w:rPr>
          <w:rFonts w:asciiTheme="minorHAnsi" w:hAnsiTheme="minorHAnsi"/>
          <w:lang w:val="fr-FR"/>
        </w:rPr>
        <w:t>.</w:t>
      </w:r>
    </w:p>
    <w:p w14:paraId="36F9F756" w14:textId="77777777" w:rsidR="00181659" w:rsidRPr="00520790" w:rsidRDefault="00181659" w:rsidP="00181659">
      <w:pPr>
        <w:pStyle w:val="Lijstalinea"/>
        <w:numPr>
          <w:ilvl w:val="0"/>
          <w:numId w:val="36"/>
        </w:numPr>
        <w:spacing w:after="0"/>
        <w:ind w:left="1163"/>
        <w:jc w:val="both"/>
        <w:rPr>
          <w:rFonts w:asciiTheme="minorHAnsi" w:hAnsiTheme="minorHAnsi"/>
          <w:i/>
          <w:lang w:val="fr-FR"/>
        </w:rPr>
      </w:pPr>
      <w:proofErr w:type="spellStart"/>
      <w:r w:rsidRPr="00520790">
        <w:rPr>
          <w:rFonts w:asciiTheme="minorHAnsi" w:hAnsiTheme="minorHAnsi"/>
          <w:i/>
          <w:lang w:val="fr-FR"/>
        </w:rPr>
        <w:t>Stenotrophomonas</w:t>
      </w:r>
      <w:proofErr w:type="spellEnd"/>
      <w:r w:rsidRPr="00520790">
        <w:rPr>
          <w:rFonts w:asciiTheme="minorHAnsi" w:hAnsiTheme="minorHAnsi"/>
          <w:i/>
          <w:lang w:val="fr-FR"/>
        </w:rPr>
        <w:t xml:space="preserve"> </w:t>
      </w:r>
      <w:proofErr w:type="spellStart"/>
      <w:r w:rsidRPr="00520790">
        <w:rPr>
          <w:rFonts w:asciiTheme="minorHAnsi" w:hAnsiTheme="minorHAnsi"/>
          <w:i/>
          <w:lang w:val="fr-FR"/>
        </w:rPr>
        <w:t>maltophilia</w:t>
      </w:r>
      <w:proofErr w:type="spellEnd"/>
      <w:r w:rsidRPr="00520790">
        <w:rPr>
          <w:rFonts w:asciiTheme="minorHAnsi" w:hAnsiTheme="minorHAnsi"/>
          <w:i/>
          <w:lang w:val="fr-FR"/>
        </w:rPr>
        <w:t xml:space="preserve"> </w:t>
      </w:r>
    </w:p>
    <w:p w14:paraId="2E9275D6" w14:textId="77777777" w:rsidR="00181659" w:rsidRPr="00520790" w:rsidRDefault="00181659" w:rsidP="00181659">
      <w:pPr>
        <w:pStyle w:val="Lijstalinea"/>
        <w:numPr>
          <w:ilvl w:val="0"/>
          <w:numId w:val="33"/>
        </w:numPr>
        <w:spacing w:after="0"/>
        <w:ind w:left="803"/>
        <w:jc w:val="both"/>
        <w:rPr>
          <w:rFonts w:asciiTheme="minorHAnsi" w:hAnsiTheme="minorHAnsi"/>
          <w:lang w:val="fr-FR"/>
        </w:rPr>
      </w:pPr>
      <w:proofErr w:type="spellStart"/>
      <w:r w:rsidRPr="00520790">
        <w:rPr>
          <w:rFonts w:asciiTheme="minorHAnsi" w:hAnsiTheme="minorHAnsi"/>
          <w:lang w:val="fr-FR"/>
        </w:rPr>
        <w:t>Other</w:t>
      </w:r>
      <w:proofErr w:type="spellEnd"/>
      <w:r w:rsidRPr="00520790">
        <w:rPr>
          <w:rFonts w:asciiTheme="minorHAnsi" w:hAnsiTheme="minorHAnsi"/>
          <w:lang w:val="fr-FR"/>
        </w:rPr>
        <w:t xml:space="preserve"> </w:t>
      </w:r>
      <w:proofErr w:type="spellStart"/>
      <w:r w:rsidRPr="00520790">
        <w:rPr>
          <w:rFonts w:asciiTheme="minorHAnsi" w:hAnsiTheme="minorHAnsi"/>
          <w:lang w:val="fr-FR"/>
        </w:rPr>
        <w:t>micro-organisms</w:t>
      </w:r>
      <w:proofErr w:type="spellEnd"/>
      <w:r w:rsidRPr="00520790">
        <w:rPr>
          <w:rFonts w:asciiTheme="minorHAnsi" w:hAnsiTheme="minorHAnsi"/>
          <w:lang w:val="fr-FR"/>
        </w:rPr>
        <w:t xml:space="preserve"> </w:t>
      </w:r>
    </w:p>
    <w:p w14:paraId="43BF532E" w14:textId="77777777" w:rsidR="00181659" w:rsidRPr="00520790" w:rsidRDefault="00181659" w:rsidP="00181659">
      <w:pPr>
        <w:pStyle w:val="Lijstalinea"/>
        <w:numPr>
          <w:ilvl w:val="0"/>
          <w:numId w:val="34"/>
        </w:numPr>
        <w:spacing w:after="0"/>
        <w:ind w:left="1163"/>
        <w:jc w:val="both"/>
        <w:rPr>
          <w:rFonts w:asciiTheme="minorHAnsi" w:hAnsiTheme="minorHAnsi"/>
          <w:i/>
          <w:lang w:val="fr-FR"/>
        </w:rPr>
      </w:pPr>
      <w:r w:rsidRPr="00520790">
        <w:rPr>
          <w:rFonts w:asciiTheme="minorHAnsi" w:hAnsiTheme="minorHAnsi"/>
          <w:i/>
          <w:lang w:val="fr-FR"/>
        </w:rPr>
        <w:t xml:space="preserve">Chlamydophila </w:t>
      </w:r>
      <w:proofErr w:type="spellStart"/>
      <w:r w:rsidRPr="00520790">
        <w:rPr>
          <w:rFonts w:asciiTheme="minorHAnsi" w:hAnsiTheme="minorHAnsi"/>
          <w:i/>
          <w:lang w:val="fr-FR"/>
        </w:rPr>
        <w:t>pneumoniae</w:t>
      </w:r>
      <w:proofErr w:type="spellEnd"/>
      <w:r w:rsidRPr="00520790">
        <w:rPr>
          <w:rFonts w:asciiTheme="minorHAnsi" w:hAnsiTheme="minorHAnsi"/>
          <w:i/>
          <w:lang w:val="fr-FR"/>
        </w:rPr>
        <w:t xml:space="preserve"> </w:t>
      </w:r>
    </w:p>
    <w:p w14:paraId="1DE6EDA5" w14:textId="77777777" w:rsidR="00181659" w:rsidRPr="00520790" w:rsidRDefault="00181659" w:rsidP="00181659">
      <w:pPr>
        <w:pStyle w:val="Lijstalinea"/>
        <w:numPr>
          <w:ilvl w:val="0"/>
          <w:numId w:val="34"/>
        </w:numPr>
        <w:spacing w:after="0"/>
        <w:ind w:left="1163"/>
        <w:jc w:val="both"/>
        <w:rPr>
          <w:rFonts w:asciiTheme="minorHAnsi" w:hAnsiTheme="minorHAnsi"/>
          <w:i/>
          <w:lang w:val="fr-FR"/>
        </w:rPr>
      </w:pPr>
      <w:r w:rsidRPr="00520790">
        <w:rPr>
          <w:rFonts w:asciiTheme="minorHAnsi" w:hAnsiTheme="minorHAnsi"/>
          <w:i/>
          <w:lang w:val="fr-FR"/>
        </w:rPr>
        <w:t xml:space="preserve">Chlamydophila </w:t>
      </w:r>
      <w:proofErr w:type="spellStart"/>
      <w:r w:rsidRPr="00520790">
        <w:rPr>
          <w:rFonts w:asciiTheme="minorHAnsi" w:hAnsiTheme="minorHAnsi"/>
          <w:i/>
          <w:lang w:val="fr-FR"/>
        </w:rPr>
        <w:t>psittaci</w:t>
      </w:r>
      <w:proofErr w:type="spellEnd"/>
      <w:r w:rsidRPr="00520790">
        <w:rPr>
          <w:rFonts w:asciiTheme="minorHAnsi" w:hAnsiTheme="minorHAnsi"/>
          <w:i/>
          <w:lang w:val="fr-FR"/>
        </w:rPr>
        <w:t xml:space="preserve"> </w:t>
      </w:r>
    </w:p>
    <w:p w14:paraId="3F3795ED" w14:textId="77777777" w:rsidR="00181659" w:rsidRPr="00520790" w:rsidRDefault="00181659" w:rsidP="00181659">
      <w:pPr>
        <w:pStyle w:val="Lijstalinea"/>
        <w:numPr>
          <w:ilvl w:val="0"/>
          <w:numId w:val="34"/>
        </w:numPr>
        <w:spacing w:after="0"/>
        <w:ind w:left="1163"/>
        <w:jc w:val="both"/>
        <w:rPr>
          <w:rFonts w:asciiTheme="minorHAnsi" w:hAnsiTheme="minorHAnsi"/>
          <w:i/>
          <w:lang w:val="fr-FR"/>
        </w:rPr>
      </w:pPr>
      <w:proofErr w:type="spellStart"/>
      <w:r w:rsidRPr="00520790">
        <w:rPr>
          <w:rFonts w:asciiTheme="minorHAnsi" w:hAnsiTheme="minorHAnsi"/>
          <w:i/>
          <w:lang w:val="fr-FR"/>
        </w:rPr>
        <w:t>Coxiella</w:t>
      </w:r>
      <w:proofErr w:type="spellEnd"/>
      <w:r w:rsidRPr="00520790">
        <w:rPr>
          <w:rFonts w:asciiTheme="minorHAnsi" w:hAnsiTheme="minorHAnsi"/>
          <w:i/>
          <w:lang w:val="fr-FR"/>
        </w:rPr>
        <w:t xml:space="preserve"> </w:t>
      </w:r>
      <w:proofErr w:type="spellStart"/>
      <w:r w:rsidRPr="00520790">
        <w:rPr>
          <w:rFonts w:asciiTheme="minorHAnsi" w:hAnsiTheme="minorHAnsi"/>
          <w:i/>
          <w:lang w:val="fr-FR"/>
        </w:rPr>
        <w:t>burnetti</w:t>
      </w:r>
      <w:proofErr w:type="spellEnd"/>
      <w:r w:rsidRPr="00520790">
        <w:rPr>
          <w:rFonts w:asciiTheme="minorHAnsi" w:hAnsiTheme="minorHAnsi"/>
          <w:i/>
          <w:lang w:val="fr-FR"/>
        </w:rPr>
        <w:t xml:space="preserve">  </w:t>
      </w:r>
    </w:p>
    <w:p w14:paraId="527F8DC6" w14:textId="77777777" w:rsidR="00181659" w:rsidRPr="00520790" w:rsidRDefault="00181659" w:rsidP="00181659">
      <w:pPr>
        <w:pStyle w:val="Lijstalinea"/>
        <w:numPr>
          <w:ilvl w:val="0"/>
          <w:numId w:val="34"/>
        </w:numPr>
        <w:spacing w:after="0"/>
        <w:ind w:left="1163"/>
        <w:jc w:val="both"/>
        <w:rPr>
          <w:rFonts w:asciiTheme="minorHAnsi" w:hAnsiTheme="minorHAnsi"/>
          <w:i/>
          <w:lang w:val="fr-FR"/>
        </w:rPr>
      </w:pPr>
      <w:r w:rsidRPr="00520790">
        <w:rPr>
          <w:rFonts w:asciiTheme="minorHAnsi" w:hAnsiTheme="minorHAnsi"/>
          <w:i/>
          <w:lang w:val="fr-FR"/>
        </w:rPr>
        <w:t xml:space="preserve">Mycoplasma </w:t>
      </w:r>
      <w:proofErr w:type="spellStart"/>
      <w:r w:rsidRPr="00520790">
        <w:rPr>
          <w:rFonts w:asciiTheme="minorHAnsi" w:hAnsiTheme="minorHAnsi"/>
          <w:i/>
          <w:lang w:val="fr-FR"/>
        </w:rPr>
        <w:t>pneumoniae</w:t>
      </w:r>
      <w:proofErr w:type="spellEnd"/>
    </w:p>
    <w:p w14:paraId="026EB542" w14:textId="77777777" w:rsidR="00181659" w:rsidRPr="00181659" w:rsidRDefault="00181659" w:rsidP="00181659">
      <w:pPr>
        <w:pStyle w:val="Lijstalinea"/>
        <w:pBdr>
          <w:bottom w:val="single" w:sz="4" w:space="1" w:color="auto"/>
        </w:pBdr>
        <w:spacing w:after="0"/>
        <w:ind w:left="218"/>
        <w:rPr>
          <w:rFonts w:asciiTheme="minorHAnsi" w:hAnsiTheme="minorHAnsi"/>
          <w:u w:val="single"/>
          <w:lang w:val="nl-BE"/>
        </w:rPr>
      </w:pPr>
    </w:p>
    <w:p w14:paraId="50E4E447" w14:textId="78166BA1" w:rsidR="00235E4C" w:rsidRPr="004850E6" w:rsidRDefault="00235E4C" w:rsidP="00181659">
      <w:pPr>
        <w:pStyle w:val="Lijstalinea"/>
        <w:numPr>
          <w:ilvl w:val="0"/>
          <w:numId w:val="40"/>
        </w:numPr>
        <w:suppressAutoHyphens/>
        <w:spacing w:after="0" w:line="240" w:lineRule="auto"/>
        <w:rPr>
          <w:rFonts w:asciiTheme="minorHAnsi" w:hAnsiTheme="minorHAnsi"/>
          <w:sz w:val="22"/>
          <w:szCs w:val="22"/>
        </w:rPr>
      </w:pPr>
      <w:r w:rsidRPr="004850E6">
        <w:rPr>
          <w:rFonts w:asciiTheme="minorHAnsi" w:hAnsiTheme="minorHAnsi"/>
          <w:sz w:val="22"/>
          <w:szCs w:val="22"/>
        </w:rPr>
        <w:t>All methicillin-resistant staphylococci are resistant to amoxicillin/clavulanic acid</w:t>
      </w:r>
    </w:p>
    <w:p w14:paraId="0F2BF8A7" w14:textId="63898FF6" w:rsidR="00235E4C" w:rsidRDefault="004850E6" w:rsidP="00181659">
      <w:pPr>
        <w:pStyle w:val="Lijstalinea"/>
        <w:numPr>
          <w:ilvl w:val="0"/>
          <w:numId w:val="40"/>
        </w:numPr>
        <w:suppressAutoHyphens/>
        <w:spacing w:after="0" w:line="240" w:lineRule="auto"/>
        <w:rPr>
          <w:rFonts w:asciiTheme="minorHAnsi" w:hAnsiTheme="minorHAnsi"/>
          <w:sz w:val="22"/>
          <w:szCs w:val="22"/>
        </w:rPr>
      </w:pPr>
      <w:r w:rsidRPr="004850E6">
        <w:rPr>
          <w:rFonts w:asciiTheme="minorHAnsi" w:hAnsiTheme="minorHAnsi"/>
          <w:i/>
          <w:sz w:val="22"/>
          <w:szCs w:val="22"/>
        </w:rPr>
        <w:lastRenderedPageBreak/>
        <w:t>Streptococcus pneumoniae</w:t>
      </w:r>
      <w:r w:rsidRPr="004850E6">
        <w:rPr>
          <w:rFonts w:asciiTheme="minorHAnsi" w:hAnsiTheme="minorHAnsi"/>
          <w:sz w:val="22"/>
          <w:szCs w:val="22"/>
        </w:rPr>
        <w:t xml:space="preserve"> that are resistant to penicillin should not be treated with this presentation of amoxicillin/clavulanic acid.</w:t>
      </w:r>
    </w:p>
    <w:p w14:paraId="2F64AC4E" w14:textId="675B1CB2" w:rsidR="004850E6" w:rsidRDefault="004C2B52" w:rsidP="00181659">
      <w:pPr>
        <w:pStyle w:val="Lijstalinea"/>
        <w:numPr>
          <w:ilvl w:val="0"/>
          <w:numId w:val="40"/>
        </w:numPr>
        <w:suppressAutoHyphens/>
        <w:spacing w:after="0" w:line="240" w:lineRule="auto"/>
        <w:rPr>
          <w:rFonts w:asciiTheme="minorHAnsi" w:hAnsiTheme="minorHAnsi"/>
          <w:sz w:val="22"/>
          <w:szCs w:val="22"/>
        </w:rPr>
      </w:pPr>
      <w:r>
        <w:rPr>
          <w:rFonts w:asciiTheme="minorHAnsi" w:hAnsiTheme="minorHAnsi"/>
          <w:sz w:val="22"/>
          <w:szCs w:val="22"/>
        </w:rPr>
        <w:t>Strains with decreased susceptibility have been reported in some countries in the European Union with a frequency higher than 10%.</w:t>
      </w:r>
    </w:p>
    <w:p w14:paraId="2D68D379" w14:textId="1C9BB5AB" w:rsidR="004D2D1D" w:rsidRDefault="004D2D1D" w:rsidP="00181659">
      <w:pPr>
        <w:pStyle w:val="Lijstalinea"/>
        <w:numPr>
          <w:ilvl w:val="0"/>
          <w:numId w:val="40"/>
        </w:numPr>
        <w:suppressAutoHyphens/>
        <w:spacing w:after="0" w:line="240" w:lineRule="auto"/>
        <w:rPr>
          <w:rFonts w:asciiTheme="minorHAnsi" w:hAnsiTheme="minorHAnsi"/>
          <w:sz w:val="22"/>
          <w:szCs w:val="22"/>
        </w:rPr>
      </w:pPr>
      <w:r>
        <w:rPr>
          <w:rFonts w:asciiTheme="minorHAnsi" w:hAnsiTheme="minorHAnsi"/>
          <w:sz w:val="22"/>
          <w:szCs w:val="22"/>
        </w:rPr>
        <w:t>Natural intermediate susceptibility in the absence of acquired mechanism of resistance</w:t>
      </w:r>
    </w:p>
    <w:p w14:paraId="1C951101" w14:textId="77777777" w:rsidR="003C7477" w:rsidRDefault="003C7477" w:rsidP="00AB2B6D">
      <w:pPr>
        <w:pStyle w:val="Lijstalinea"/>
        <w:suppressAutoHyphens/>
        <w:spacing w:after="0" w:line="240" w:lineRule="auto"/>
        <w:ind w:left="1287"/>
        <w:rPr>
          <w:rFonts w:asciiTheme="minorHAnsi" w:hAnsiTheme="minorHAnsi"/>
          <w:sz w:val="22"/>
          <w:szCs w:val="22"/>
        </w:rPr>
      </w:pPr>
    </w:p>
    <w:p w14:paraId="23F42349" w14:textId="77777777" w:rsidR="004C2B52" w:rsidRPr="004850E6" w:rsidRDefault="004C2B52" w:rsidP="004C2B52">
      <w:pPr>
        <w:pStyle w:val="Lijstalinea"/>
        <w:suppressAutoHyphens/>
        <w:spacing w:after="0" w:line="240" w:lineRule="auto"/>
        <w:ind w:left="1287"/>
        <w:rPr>
          <w:rFonts w:asciiTheme="minorHAnsi" w:hAnsiTheme="minorHAnsi"/>
          <w:sz w:val="22"/>
          <w:szCs w:val="22"/>
        </w:rPr>
      </w:pPr>
    </w:p>
    <w:p w14:paraId="06AAA2DD" w14:textId="09FD81CB" w:rsidR="00AE30FE" w:rsidRDefault="00AE30FE" w:rsidP="001F307C">
      <w:pPr>
        <w:pStyle w:val="Lijstalinea"/>
        <w:numPr>
          <w:ilvl w:val="1"/>
          <w:numId w:val="12"/>
        </w:numPr>
        <w:ind w:left="792"/>
        <w:rPr>
          <w:rFonts w:asciiTheme="minorHAnsi" w:hAnsiTheme="minorHAnsi"/>
          <w:b/>
        </w:rPr>
      </w:pPr>
      <w:r>
        <w:rPr>
          <w:rFonts w:asciiTheme="minorHAnsi" w:hAnsiTheme="minorHAnsi"/>
          <w:b/>
        </w:rPr>
        <w:t>Pharmacokinetic properties</w:t>
      </w:r>
    </w:p>
    <w:p w14:paraId="4E2A14FE" w14:textId="051D7BA6" w:rsidR="003C7477" w:rsidRDefault="003C7477" w:rsidP="003C7477">
      <w:pPr>
        <w:spacing w:after="0"/>
        <w:ind w:left="360"/>
        <w:rPr>
          <w:rFonts w:asciiTheme="minorHAnsi" w:hAnsiTheme="minorHAnsi"/>
          <w:b/>
          <w:i/>
          <w:iCs/>
          <w:lang w:val="nl-BE"/>
        </w:rPr>
      </w:pPr>
      <w:proofErr w:type="spellStart"/>
      <w:r w:rsidRPr="003C7477">
        <w:rPr>
          <w:rFonts w:asciiTheme="minorHAnsi" w:hAnsiTheme="minorHAnsi"/>
          <w:b/>
          <w:i/>
          <w:iCs/>
          <w:lang w:val="nl-BE"/>
        </w:rPr>
        <w:t>Absorption</w:t>
      </w:r>
      <w:proofErr w:type="spellEnd"/>
      <w:r w:rsidRPr="003C7477">
        <w:rPr>
          <w:rFonts w:asciiTheme="minorHAnsi" w:hAnsiTheme="minorHAnsi"/>
          <w:b/>
          <w:i/>
          <w:iCs/>
          <w:lang w:val="nl-BE"/>
        </w:rPr>
        <w:t xml:space="preserve"> </w:t>
      </w:r>
    </w:p>
    <w:p w14:paraId="3F743A07" w14:textId="5D988F7C" w:rsidR="003C7477" w:rsidRPr="003C7477" w:rsidRDefault="003C7477" w:rsidP="003C7477">
      <w:pPr>
        <w:spacing w:after="0"/>
        <w:ind w:left="360"/>
        <w:rPr>
          <w:rFonts w:asciiTheme="minorHAnsi" w:hAnsiTheme="minorHAnsi"/>
        </w:rPr>
      </w:pPr>
      <w:r w:rsidRPr="003C7477">
        <w:rPr>
          <w:rFonts w:asciiTheme="minorHAnsi" w:hAnsiTheme="minorHAnsi"/>
        </w:rPr>
        <w:t xml:space="preserve">Amoxicillin and clavulanic acid, are fully dissociated in aqueous solution at physiological </w:t>
      </w:r>
      <w:proofErr w:type="spellStart"/>
      <w:r w:rsidRPr="003C7477">
        <w:rPr>
          <w:rFonts w:asciiTheme="minorHAnsi" w:hAnsiTheme="minorHAnsi"/>
        </w:rPr>
        <w:t>pH.</w:t>
      </w:r>
      <w:proofErr w:type="spellEnd"/>
      <w:r w:rsidRPr="003C7477">
        <w:rPr>
          <w:rFonts w:asciiTheme="minorHAnsi" w:hAnsiTheme="minorHAnsi"/>
        </w:rPr>
        <w:t xml:space="preserve"> Both components are rapidly and well absorbed by the oral route of administration. </w:t>
      </w:r>
      <w:r>
        <w:rPr>
          <w:rFonts w:asciiTheme="minorHAnsi" w:hAnsiTheme="minorHAnsi"/>
        </w:rPr>
        <w:t>Absorption of amoxicillin/clavulanic acid is optimized when taken at the start of a meal.</w:t>
      </w:r>
    </w:p>
    <w:p w14:paraId="68E2EBA4" w14:textId="77777777" w:rsidR="003C7477" w:rsidRPr="003C7477" w:rsidRDefault="003C7477" w:rsidP="003C7477">
      <w:pPr>
        <w:spacing w:after="0"/>
        <w:ind w:left="360"/>
        <w:rPr>
          <w:rFonts w:asciiTheme="minorHAnsi" w:hAnsiTheme="minorHAnsi"/>
        </w:rPr>
      </w:pPr>
      <w:r w:rsidRPr="003C7477">
        <w:rPr>
          <w:rFonts w:asciiTheme="minorHAnsi" w:hAnsiTheme="minorHAnsi"/>
        </w:rPr>
        <w:t>Following oral administration, amoxicillin and clavulanic acid are approximately 70% bioavailable. The plasma profiles of both components are similar and the time to peak plasma concentration (</w:t>
      </w:r>
      <w:proofErr w:type="spellStart"/>
      <w:r w:rsidRPr="003C7477">
        <w:rPr>
          <w:rFonts w:asciiTheme="minorHAnsi" w:hAnsiTheme="minorHAnsi"/>
        </w:rPr>
        <w:t>Tmax</w:t>
      </w:r>
      <w:proofErr w:type="spellEnd"/>
      <w:r w:rsidRPr="003C7477">
        <w:rPr>
          <w:rFonts w:asciiTheme="minorHAnsi" w:hAnsiTheme="minorHAnsi"/>
        </w:rPr>
        <w:t xml:space="preserve">) in each case is approximately one hour. </w:t>
      </w:r>
    </w:p>
    <w:p w14:paraId="6476EF42" w14:textId="77777777" w:rsidR="003C7477" w:rsidRPr="003C7477" w:rsidRDefault="003C7477" w:rsidP="003C7477">
      <w:pPr>
        <w:spacing w:after="0"/>
        <w:ind w:left="360"/>
        <w:rPr>
          <w:rFonts w:asciiTheme="minorHAnsi" w:hAnsiTheme="minorHAnsi"/>
        </w:rPr>
      </w:pPr>
    </w:p>
    <w:p w14:paraId="41C59A68" w14:textId="53A24307" w:rsidR="003C7477" w:rsidRDefault="003C7477" w:rsidP="003C7477">
      <w:pPr>
        <w:spacing w:after="0"/>
        <w:ind w:left="360"/>
        <w:rPr>
          <w:rFonts w:asciiTheme="minorHAnsi" w:hAnsiTheme="minorHAnsi"/>
        </w:rPr>
      </w:pPr>
      <w:r w:rsidRPr="003C7477">
        <w:rPr>
          <w:rFonts w:asciiTheme="minorHAnsi" w:hAnsiTheme="minorHAnsi"/>
        </w:rPr>
        <w:t>The pharmacokinetic results for a study, in which amoxicillin/clavulanic acid (</w:t>
      </w:r>
      <w:r w:rsidR="001A3F1D">
        <w:rPr>
          <w:rFonts w:asciiTheme="minorHAnsi" w:hAnsiTheme="minorHAnsi"/>
        </w:rPr>
        <w:t>875</w:t>
      </w:r>
      <w:r w:rsidRPr="003C7477">
        <w:rPr>
          <w:rFonts w:asciiTheme="minorHAnsi" w:hAnsiTheme="minorHAnsi"/>
        </w:rPr>
        <w:t xml:space="preserve"> mg/125 mg tablets t</w:t>
      </w:r>
      <w:r w:rsidR="009074D7">
        <w:rPr>
          <w:rFonts w:asciiTheme="minorHAnsi" w:hAnsiTheme="minorHAnsi"/>
        </w:rPr>
        <w:t>wice</w:t>
      </w:r>
      <w:r w:rsidRPr="003C7477">
        <w:rPr>
          <w:rFonts w:asciiTheme="minorHAnsi" w:hAnsiTheme="minorHAnsi"/>
        </w:rPr>
        <w:t xml:space="preserve"> daily) was administered in the fasting state to groups of healthy volunteers are presented below:</w:t>
      </w:r>
    </w:p>
    <w:tbl>
      <w:tblPr>
        <w:tblStyle w:val="Tabelraster"/>
        <w:tblW w:w="0" w:type="auto"/>
        <w:tblInd w:w="421" w:type="dxa"/>
        <w:tblLook w:val="04A0" w:firstRow="1" w:lastRow="0" w:firstColumn="1" w:lastColumn="0" w:noHBand="0" w:noVBand="1"/>
      </w:tblPr>
      <w:tblGrid>
        <w:gridCol w:w="3402"/>
        <w:gridCol w:w="850"/>
        <w:gridCol w:w="1134"/>
        <w:gridCol w:w="1231"/>
        <w:gridCol w:w="1133"/>
        <w:gridCol w:w="891"/>
      </w:tblGrid>
      <w:tr w:rsidR="009074D7" w:rsidRPr="00BF2BC4" w14:paraId="44DC1CE8" w14:textId="77777777" w:rsidTr="00E30878">
        <w:trPr>
          <w:trHeight w:hRule="exact" w:val="284"/>
        </w:trPr>
        <w:tc>
          <w:tcPr>
            <w:tcW w:w="8641" w:type="dxa"/>
            <w:gridSpan w:val="6"/>
          </w:tcPr>
          <w:p w14:paraId="02C118AB" w14:textId="0320D76B" w:rsidR="009074D7" w:rsidRPr="00BF2BC4" w:rsidRDefault="009074D7" w:rsidP="00DA5EC1">
            <w:pPr>
              <w:pStyle w:val="Lijstalinea"/>
              <w:tabs>
                <w:tab w:val="left" w:pos="1635"/>
                <w:tab w:val="center" w:pos="4027"/>
              </w:tabs>
              <w:ind w:left="0"/>
              <w:rPr>
                <w:rFonts w:asciiTheme="minorHAnsi" w:hAnsiTheme="minorHAnsi"/>
                <w:b/>
              </w:rPr>
            </w:pPr>
            <w:r w:rsidRPr="00BF2BC4">
              <w:rPr>
                <w:rFonts w:asciiTheme="minorHAnsi" w:hAnsiTheme="minorHAnsi"/>
                <w:b/>
              </w:rPr>
              <w:tab/>
            </w:r>
            <w:r>
              <w:rPr>
                <w:rFonts w:asciiTheme="minorHAnsi" w:hAnsiTheme="minorHAnsi"/>
                <w:b/>
              </w:rPr>
              <w:t>Mean Pharmacokinetic parameters</w:t>
            </w:r>
            <w:r w:rsidRPr="00BF2BC4">
              <w:rPr>
                <w:rFonts w:asciiTheme="minorHAnsi" w:hAnsiTheme="minorHAnsi"/>
                <w:b/>
              </w:rPr>
              <w:t xml:space="preserve"> (</w:t>
            </w:r>
            <w:r w:rsidRPr="00BF2BC4">
              <w:rPr>
                <w:rFonts w:ascii="Calibri" w:hAnsi="Calibri"/>
                <w:b/>
              </w:rPr>
              <w:t>±</w:t>
            </w:r>
            <w:r w:rsidRPr="00BF2BC4">
              <w:rPr>
                <w:rFonts w:asciiTheme="minorHAnsi" w:hAnsiTheme="minorHAnsi"/>
                <w:b/>
              </w:rPr>
              <w:t xml:space="preserve"> </w:t>
            </w:r>
            <w:r>
              <w:rPr>
                <w:rFonts w:asciiTheme="minorHAnsi" w:hAnsiTheme="minorHAnsi"/>
                <w:b/>
              </w:rPr>
              <w:t>SD</w:t>
            </w:r>
            <w:r w:rsidRPr="00BF2BC4">
              <w:rPr>
                <w:rFonts w:asciiTheme="minorHAnsi" w:hAnsiTheme="minorHAnsi"/>
                <w:b/>
              </w:rPr>
              <w:t>)</w:t>
            </w:r>
          </w:p>
        </w:tc>
      </w:tr>
      <w:tr w:rsidR="009074D7" w:rsidRPr="00BF2BC4" w14:paraId="03B9E164" w14:textId="77777777" w:rsidTr="00E30878">
        <w:trPr>
          <w:trHeight w:hRule="exact" w:val="639"/>
        </w:trPr>
        <w:tc>
          <w:tcPr>
            <w:tcW w:w="3402" w:type="dxa"/>
            <w:vMerge w:val="restart"/>
          </w:tcPr>
          <w:p w14:paraId="4B4DC062" w14:textId="68952BE3" w:rsidR="009074D7" w:rsidRPr="00BF2BC4" w:rsidRDefault="009074D7" w:rsidP="00DA5EC1">
            <w:pPr>
              <w:pStyle w:val="Lijstalinea"/>
              <w:ind w:left="0"/>
              <w:rPr>
                <w:rFonts w:asciiTheme="minorHAnsi" w:hAnsiTheme="minorHAnsi"/>
              </w:rPr>
            </w:pPr>
            <w:r>
              <w:rPr>
                <w:rFonts w:asciiTheme="minorHAnsi" w:hAnsiTheme="minorHAnsi"/>
              </w:rPr>
              <w:t>Active substanc</w:t>
            </w:r>
            <w:r w:rsidRPr="00BF2BC4">
              <w:rPr>
                <w:rFonts w:asciiTheme="minorHAnsi" w:hAnsiTheme="minorHAnsi"/>
              </w:rPr>
              <w:t xml:space="preserve">e(s) </w:t>
            </w:r>
            <w:r w:rsidR="00E30878">
              <w:rPr>
                <w:rFonts w:asciiTheme="minorHAnsi" w:hAnsiTheme="minorHAnsi"/>
              </w:rPr>
              <w:t>administered</w:t>
            </w:r>
          </w:p>
        </w:tc>
        <w:tc>
          <w:tcPr>
            <w:tcW w:w="850" w:type="dxa"/>
          </w:tcPr>
          <w:p w14:paraId="00DA40C1" w14:textId="77777777" w:rsidR="009074D7" w:rsidRPr="00BF2BC4" w:rsidRDefault="009074D7" w:rsidP="00DA5EC1">
            <w:pPr>
              <w:pStyle w:val="Lijstalinea"/>
              <w:ind w:left="0"/>
              <w:jc w:val="center"/>
              <w:rPr>
                <w:rFonts w:asciiTheme="minorHAnsi" w:hAnsiTheme="minorHAnsi"/>
              </w:rPr>
            </w:pPr>
            <w:r w:rsidRPr="00BF2BC4">
              <w:rPr>
                <w:rFonts w:asciiTheme="minorHAnsi" w:hAnsiTheme="minorHAnsi"/>
              </w:rPr>
              <w:t>Dose</w:t>
            </w:r>
          </w:p>
        </w:tc>
        <w:tc>
          <w:tcPr>
            <w:tcW w:w="1134" w:type="dxa"/>
          </w:tcPr>
          <w:p w14:paraId="4FF2D4B9" w14:textId="77777777" w:rsidR="009074D7" w:rsidRPr="00BF2BC4" w:rsidRDefault="009074D7" w:rsidP="00DA5EC1">
            <w:pPr>
              <w:jc w:val="center"/>
              <w:rPr>
                <w:rFonts w:asciiTheme="minorHAnsi" w:hAnsiTheme="minorHAnsi"/>
              </w:rPr>
            </w:pPr>
            <w:proofErr w:type="spellStart"/>
            <w:r w:rsidRPr="00BF2BC4">
              <w:rPr>
                <w:rFonts w:asciiTheme="minorHAnsi" w:hAnsiTheme="minorHAnsi"/>
              </w:rPr>
              <w:t>C</w:t>
            </w:r>
            <w:r w:rsidRPr="00BF2BC4">
              <w:rPr>
                <w:rFonts w:asciiTheme="minorHAnsi" w:hAnsiTheme="minorHAnsi"/>
                <w:vertAlign w:val="subscript"/>
              </w:rPr>
              <w:t>max</w:t>
            </w:r>
            <w:proofErr w:type="spellEnd"/>
          </w:p>
        </w:tc>
        <w:tc>
          <w:tcPr>
            <w:tcW w:w="1231" w:type="dxa"/>
          </w:tcPr>
          <w:p w14:paraId="31D7A848" w14:textId="77777777" w:rsidR="009074D7" w:rsidRPr="00BF2BC4" w:rsidRDefault="009074D7" w:rsidP="00DA5EC1">
            <w:pPr>
              <w:jc w:val="center"/>
              <w:rPr>
                <w:rFonts w:asciiTheme="minorHAnsi" w:hAnsiTheme="minorHAnsi"/>
              </w:rPr>
            </w:pPr>
            <w:r w:rsidRPr="00BF2BC4">
              <w:rPr>
                <w:rFonts w:asciiTheme="minorHAnsi" w:hAnsiTheme="minorHAnsi"/>
              </w:rPr>
              <w:t>T</w:t>
            </w:r>
            <w:r w:rsidRPr="00BF2BC4">
              <w:rPr>
                <w:rFonts w:asciiTheme="minorHAnsi" w:hAnsiTheme="minorHAnsi"/>
                <w:vertAlign w:val="subscript"/>
              </w:rPr>
              <w:t>max</w:t>
            </w:r>
            <w:r w:rsidRPr="00BF2BC4">
              <w:rPr>
                <w:rFonts w:asciiTheme="minorHAnsi" w:hAnsiTheme="minorHAnsi"/>
                <w:vertAlign w:val="superscript"/>
              </w:rPr>
              <w:t>1</w:t>
            </w:r>
          </w:p>
        </w:tc>
        <w:tc>
          <w:tcPr>
            <w:tcW w:w="1133" w:type="dxa"/>
          </w:tcPr>
          <w:p w14:paraId="395FA6C0" w14:textId="4F6EA174" w:rsidR="009074D7" w:rsidRPr="00BF2BC4" w:rsidRDefault="009074D7" w:rsidP="00DA5EC1">
            <w:pPr>
              <w:jc w:val="center"/>
              <w:rPr>
                <w:rFonts w:asciiTheme="minorHAnsi" w:hAnsiTheme="minorHAnsi"/>
              </w:rPr>
            </w:pPr>
            <w:r w:rsidRPr="00BF2BC4">
              <w:rPr>
                <w:rFonts w:asciiTheme="minorHAnsi" w:hAnsiTheme="minorHAnsi"/>
              </w:rPr>
              <w:t>A</w:t>
            </w:r>
            <w:r>
              <w:rPr>
                <w:rFonts w:asciiTheme="minorHAnsi" w:hAnsiTheme="minorHAnsi"/>
              </w:rPr>
              <w:t>UC              (0-24H)</w:t>
            </w:r>
          </w:p>
          <w:p w14:paraId="258CF05D" w14:textId="77777777" w:rsidR="009074D7" w:rsidRPr="00BF2BC4" w:rsidRDefault="009074D7" w:rsidP="00DA5EC1">
            <w:pPr>
              <w:jc w:val="center"/>
              <w:rPr>
                <w:rFonts w:asciiTheme="minorHAnsi" w:hAnsiTheme="minorHAnsi"/>
              </w:rPr>
            </w:pPr>
            <w:r w:rsidRPr="00BF2BC4">
              <w:rPr>
                <w:rFonts w:asciiTheme="minorHAnsi" w:hAnsiTheme="minorHAnsi"/>
              </w:rPr>
              <w:t>(0-24h)</w:t>
            </w:r>
          </w:p>
        </w:tc>
        <w:tc>
          <w:tcPr>
            <w:tcW w:w="891" w:type="dxa"/>
          </w:tcPr>
          <w:p w14:paraId="2AEDE6BE" w14:textId="77777777" w:rsidR="009074D7" w:rsidRPr="00BF2BC4" w:rsidRDefault="009074D7" w:rsidP="00DA5EC1">
            <w:pPr>
              <w:jc w:val="center"/>
              <w:rPr>
                <w:rFonts w:asciiTheme="minorHAnsi" w:hAnsiTheme="minorHAnsi"/>
              </w:rPr>
            </w:pPr>
            <w:r w:rsidRPr="00BF2BC4">
              <w:rPr>
                <w:rFonts w:asciiTheme="minorHAnsi" w:hAnsiTheme="minorHAnsi"/>
              </w:rPr>
              <w:t xml:space="preserve">T </w:t>
            </w:r>
            <w:r w:rsidRPr="00BF2BC4">
              <w:rPr>
                <w:rFonts w:asciiTheme="minorHAnsi" w:hAnsiTheme="minorHAnsi"/>
                <w:vertAlign w:val="subscript"/>
              </w:rPr>
              <w:t>1/2</w:t>
            </w:r>
          </w:p>
        </w:tc>
      </w:tr>
      <w:tr w:rsidR="009074D7" w:rsidRPr="00BF2BC4" w14:paraId="65818CFF" w14:textId="77777777" w:rsidTr="00E30878">
        <w:trPr>
          <w:trHeight w:hRule="exact" w:val="340"/>
        </w:trPr>
        <w:tc>
          <w:tcPr>
            <w:tcW w:w="3402" w:type="dxa"/>
            <w:vMerge/>
          </w:tcPr>
          <w:p w14:paraId="0D086F0E" w14:textId="77777777" w:rsidR="009074D7" w:rsidRPr="00BF2BC4" w:rsidRDefault="009074D7" w:rsidP="00DA5EC1">
            <w:pPr>
              <w:pStyle w:val="Lijstalinea"/>
              <w:ind w:left="0"/>
              <w:rPr>
                <w:rFonts w:asciiTheme="minorHAnsi" w:hAnsiTheme="minorHAnsi"/>
              </w:rPr>
            </w:pPr>
          </w:p>
        </w:tc>
        <w:tc>
          <w:tcPr>
            <w:tcW w:w="850" w:type="dxa"/>
          </w:tcPr>
          <w:p w14:paraId="179928A1" w14:textId="77777777" w:rsidR="009074D7" w:rsidRPr="00BF2BC4" w:rsidRDefault="009074D7" w:rsidP="00DA5EC1">
            <w:pPr>
              <w:pStyle w:val="Lijstalinea"/>
              <w:ind w:left="0"/>
              <w:jc w:val="center"/>
              <w:rPr>
                <w:rFonts w:asciiTheme="minorHAnsi" w:hAnsiTheme="minorHAnsi"/>
              </w:rPr>
            </w:pPr>
            <w:r w:rsidRPr="00BF2BC4">
              <w:rPr>
                <w:rFonts w:asciiTheme="minorHAnsi" w:hAnsiTheme="minorHAnsi"/>
              </w:rPr>
              <w:t>(mg)</w:t>
            </w:r>
          </w:p>
        </w:tc>
        <w:tc>
          <w:tcPr>
            <w:tcW w:w="1134" w:type="dxa"/>
          </w:tcPr>
          <w:p w14:paraId="69B87955" w14:textId="77777777" w:rsidR="009074D7" w:rsidRPr="00BF2BC4" w:rsidRDefault="009074D7" w:rsidP="00DA5EC1">
            <w:pPr>
              <w:pStyle w:val="Lijstalinea"/>
              <w:ind w:left="0"/>
              <w:jc w:val="center"/>
              <w:rPr>
                <w:rFonts w:asciiTheme="minorHAnsi" w:hAnsiTheme="minorHAnsi"/>
              </w:rPr>
            </w:pPr>
            <w:r w:rsidRPr="00BF2BC4">
              <w:rPr>
                <w:rFonts w:asciiTheme="minorHAnsi" w:hAnsiTheme="minorHAnsi"/>
              </w:rPr>
              <w:t>(µg/ml)</w:t>
            </w:r>
          </w:p>
        </w:tc>
        <w:tc>
          <w:tcPr>
            <w:tcW w:w="1231" w:type="dxa"/>
          </w:tcPr>
          <w:p w14:paraId="6513B1B4" w14:textId="77777777" w:rsidR="009074D7" w:rsidRPr="00BF2BC4" w:rsidRDefault="009074D7" w:rsidP="00DA5EC1">
            <w:pPr>
              <w:pStyle w:val="Lijstalinea"/>
              <w:ind w:left="0"/>
              <w:jc w:val="center"/>
              <w:rPr>
                <w:rFonts w:asciiTheme="minorHAnsi" w:hAnsiTheme="minorHAnsi"/>
              </w:rPr>
            </w:pPr>
            <w:r w:rsidRPr="00BF2BC4">
              <w:rPr>
                <w:rFonts w:asciiTheme="minorHAnsi" w:hAnsiTheme="minorHAnsi"/>
              </w:rPr>
              <w:t>(h)</w:t>
            </w:r>
          </w:p>
        </w:tc>
        <w:tc>
          <w:tcPr>
            <w:tcW w:w="1133" w:type="dxa"/>
          </w:tcPr>
          <w:p w14:paraId="3F9541F3" w14:textId="77777777" w:rsidR="009074D7" w:rsidRPr="00BF2BC4" w:rsidRDefault="009074D7" w:rsidP="00DA5EC1">
            <w:pPr>
              <w:pStyle w:val="Lijstalinea"/>
              <w:ind w:left="0"/>
              <w:jc w:val="center"/>
              <w:rPr>
                <w:rFonts w:asciiTheme="minorHAnsi" w:hAnsiTheme="minorHAnsi"/>
              </w:rPr>
            </w:pPr>
            <w:r w:rsidRPr="00BF2BC4">
              <w:rPr>
                <w:rFonts w:asciiTheme="minorHAnsi" w:hAnsiTheme="minorHAnsi"/>
              </w:rPr>
              <w:t>(µ</w:t>
            </w:r>
            <w:proofErr w:type="spellStart"/>
            <w:r w:rsidRPr="00BF2BC4">
              <w:rPr>
                <w:rFonts w:asciiTheme="minorHAnsi" w:hAnsiTheme="minorHAnsi"/>
              </w:rPr>
              <w:t>g.h</w:t>
            </w:r>
            <w:proofErr w:type="spellEnd"/>
            <w:r w:rsidRPr="00BF2BC4">
              <w:rPr>
                <w:rFonts w:asciiTheme="minorHAnsi" w:hAnsiTheme="minorHAnsi"/>
              </w:rPr>
              <w:t>/ml)</w:t>
            </w:r>
          </w:p>
        </w:tc>
        <w:tc>
          <w:tcPr>
            <w:tcW w:w="891" w:type="dxa"/>
          </w:tcPr>
          <w:p w14:paraId="5C0FCEE8" w14:textId="77777777" w:rsidR="009074D7" w:rsidRPr="00BF2BC4" w:rsidRDefault="009074D7" w:rsidP="00DA5EC1">
            <w:pPr>
              <w:pStyle w:val="Lijstalinea"/>
              <w:ind w:left="0"/>
              <w:jc w:val="center"/>
              <w:rPr>
                <w:rFonts w:asciiTheme="minorHAnsi" w:hAnsiTheme="minorHAnsi"/>
              </w:rPr>
            </w:pPr>
            <w:r w:rsidRPr="00BF2BC4">
              <w:rPr>
                <w:rFonts w:asciiTheme="minorHAnsi" w:hAnsiTheme="minorHAnsi"/>
              </w:rPr>
              <w:t>(h)</w:t>
            </w:r>
          </w:p>
        </w:tc>
      </w:tr>
      <w:tr w:rsidR="009074D7" w:rsidRPr="00BF2BC4" w14:paraId="5CA5EFEA" w14:textId="77777777" w:rsidTr="00E30878">
        <w:trPr>
          <w:trHeight w:hRule="exact" w:val="284"/>
        </w:trPr>
        <w:tc>
          <w:tcPr>
            <w:tcW w:w="8641" w:type="dxa"/>
            <w:gridSpan w:val="6"/>
          </w:tcPr>
          <w:p w14:paraId="360AF000" w14:textId="3DC18074" w:rsidR="009074D7" w:rsidRPr="00BF2BC4" w:rsidRDefault="009074D7" w:rsidP="00DA5EC1">
            <w:pPr>
              <w:pStyle w:val="Lijstalinea"/>
              <w:ind w:left="0"/>
              <w:rPr>
                <w:rFonts w:asciiTheme="minorHAnsi" w:hAnsiTheme="minorHAnsi"/>
                <w:b/>
              </w:rPr>
            </w:pPr>
            <w:r w:rsidRPr="00BF2BC4">
              <w:rPr>
                <w:rFonts w:asciiTheme="minorHAnsi" w:hAnsiTheme="minorHAnsi"/>
                <w:b/>
              </w:rPr>
              <w:t>Amoxicillin</w:t>
            </w:r>
          </w:p>
        </w:tc>
      </w:tr>
      <w:tr w:rsidR="009074D7" w:rsidRPr="00BF2BC4" w14:paraId="6C1878C8" w14:textId="77777777" w:rsidTr="00E30878">
        <w:trPr>
          <w:trHeight w:hRule="exact" w:val="794"/>
        </w:trPr>
        <w:tc>
          <w:tcPr>
            <w:tcW w:w="3402" w:type="dxa"/>
          </w:tcPr>
          <w:p w14:paraId="64F1BB86" w14:textId="1F9BA939" w:rsidR="009074D7" w:rsidRPr="00BF2BC4" w:rsidRDefault="009074D7" w:rsidP="00DA5EC1">
            <w:pPr>
              <w:pStyle w:val="Lijstalinea"/>
              <w:ind w:left="0"/>
              <w:rPr>
                <w:rFonts w:asciiTheme="minorHAnsi" w:hAnsiTheme="minorHAnsi"/>
              </w:rPr>
            </w:pPr>
            <w:r w:rsidRPr="00BF2BC4">
              <w:rPr>
                <w:rFonts w:asciiTheme="minorHAnsi" w:hAnsiTheme="minorHAnsi"/>
              </w:rPr>
              <w:t>Amoxicillin/</w:t>
            </w:r>
            <w:r>
              <w:rPr>
                <w:rFonts w:asciiTheme="minorHAnsi" w:hAnsiTheme="minorHAnsi"/>
              </w:rPr>
              <w:t>Clavulanic acid</w:t>
            </w:r>
          </w:p>
          <w:p w14:paraId="28B3E384" w14:textId="77777777" w:rsidR="009074D7" w:rsidRPr="00BF2BC4" w:rsidRDefault="009074D7" w:rsidP="00DA5EC1">
            <w:pPr>
              <w:pStyle w:val="Lijstalinea"/>
              <w:ind w:left="0"/>
              <w:rPr>
                <w:rFonts w:asciiTheme="minorHAnsi" w:hAnsiTheme="minorHAnsi"/>
              </w:rPr>
            </w:pPr>
            <w:r>
              <w:rPr>
                <w:rFonts w:asciiTheme="minorHAnsi" w:hAnsiTheme="minorHAnsi"/>
              </w:rPr>
              <w:t>875</w:t>
            </w:r>
            <w:r w:rsidRPr="00BF2BC4">
              <w:rPr>
                <w:rFonts w:asciiTheme="minorHAnsi" w:hAnsiTheme="minorHAnsi"/>
              </w:rPr>
              <w:t>/125 mg</w:t>
            </w:r>
          </w:p>
        </w:tc>
        <w:tc>
          <w:tcPr>
            <w:tcW w:w="850" w:type="dxa"/>
          </w:tcPr>
          <w:p w14:paraId="182BFEA5" w14:textId="77777777" w:rsidR="009074D7" w:rsidRPr="00BF2BC4" w:rsidRDefault="009074D7" w:rsidP="00DA5EC1">
            <w:pPr>
              <w:pStyle w:val="Lijstalinea"/>
              <w:ind w:left="0"/>
              <w:jc w:val="center"/>
              <w:rPr>
                <w:rFonts w:asciiTheme="minorHAnsi" w:hAnsiTheme="minorHAnsi"/>
              </w:rPr>
            </w:pPr>
            <w:r>
              <w:rPr>
                <w:rFonts w:asciiTheme="minorHAnsi" w:hAnsiTheme="minorHAnsi"/>
              </w:rPr>
              <w:t>875</w:t>
            </w:r>
          </w:p>
        </w:tc>
        <w:tc>
          <w:tcPr>
            <w:tcW w:w="1134" w:type="dxa"/>
          </w:tcPr>
          <w:p w14:paraId="6AD4C28D" w14:textId="1A36778B" w:rsidR="009074D7" w:rsidRPr="00BF2BC4" w:rsidRDefault="009074D7" w:rsidP="00DA5EC1">
            <w:pPr>
              <w:pStyle w:val="Lijstalinea"/>
              <w:ind w:left="0"/>
              <w:jc w:val="center"/>
              <w:rPr>
                <w:rFonts w:asciiTheme="minorHAnsi" w:hAnsiTheme="minorHAnsi"/>
              </w:rPr>
            </w:pPr>
            <w:r>
              <w:rPr>
                <w:rFonts w:asciiTheme="minorHAnsi" w:hAnsiTheme="minorHAnsi"/>
              </w:rPr>
              <w:t>11.64</w:t>
            </w:r>
          </w:p>
          <w:p w14:paraId="7F38876A" w14:textId="0325865A" w:rsidR="009074D7" w:rsidRPr="00BF2BC4" w:rsidRDefault="009074D7" w:rsidP="00DA5EC1">
            <w:pPr>
              <w:pStyle w:val="Lijstalinea"/>
              <w:ind w:left="0"/>
              <w:jc w:val="center"/>
              <w:rPr>
                <w:rFonts w:asciiTheme="minorHAnsi" w:hAnsiTheme="minorHAnsi"/>
              </w:rPr>
            </w:pPr>
            <w:r w:rsidRPr="00BF2BC4">
              <w:rPr>
                <w:rFonts w:asciiTheme="minorHAnsi" w:hAnsiTheme="minorHAnsi"/>
              </w:rPr>
              <w:t>± 2</w:t>
            </w:r>
            <w:r>
              <w:rPr>
                <w:rFonts w:asciiTheme="minorHAnsi" w:hAnsiTheme="minorHAnsi"/>
              </w:rPr>
              <w:t>.78</w:t>
            </w:r>
          </w:p>
        </w:tc>
        <w:tc>
          <w:tcPr>
            <w:tcW w:w="1231" w:type="dxa"/>
          </w:tcPr>
          <w:p w14:paraId="36AFF8CD" w14:textId="52C33E0C" w:rsidR="009074D7" w:rsidRPr="00BF2BC4" w:rsidRDefault="009074D7" w:rsidP="00DA5EC1">
            <w:pPr>
              <w:pStyle w:val="Lijstalinea"/>
              <w:ind w:left="0"/>
              <w:jc w:val="center"/>
              <w:rPr>
                <w:rFonts w:asciiTheme="minorHAnsi" w:hAnsiTheme="minorHAnsi"/>
              </w:rPr>
            </w:pPr>
            <w:r w:rsidRPr="00BF2BC4">
              <w:rPr>
                <w:rFonts w:asciiTheme="minorHAnsi" w:hAnsiTheme="minorHAnsi"/>
              </w:rPr>
              <w:t>1</w:t>
            </w:r>
            <w:r>
              <w:rPr>
                <w:rFonts w:asciiTheme="minorHAnsi" w:hAnsiTheme="minorHAnsi"/>
              </w:rPr>
              <w:t>.</w:t>
            </w:r>
            <w:r w:rsidRPr="00BF2BC4">
              <w:rPr>
                <w:rFonts w:asciiTheme="minorHAnsi" w:hAnsiTheme="minorHAnsi"/>
              </w:rPr>
              <w:t>5</w:t>
            </w:r>
          </w:p>
          <w:p w14:paraId="17E89DBA" w14:textId="77777777" w:rsidR="009074D7" w:rsidRPr="00BF2BC4" w:rsidRDefault="009074D7" w:rsidP="00DA5EC1">
            <w:pPr>
              <w:pStyle w:val="Lijstalinea"/>
              <w:ind w:left="0"/>
              <w:jc w:val="center"/>
              <w:rPr>
                <w:rFonts w:asciiTheme="minorHAnsi" w:hAnsiTheme="minorHAnsi"/>
              </w:rPr>
            </w:pPr>
            <w:r w:rsidRPr="00BF2BC4">
              <w:rPr>
                <w:rFonts w:asciiTheme="minorHAnsi" w:hAnsiTheme="minorHAnsi"/>
              </w:rPr>
              <w:t>(1.0-2.5)</w:t>
            </w:r>
          </w:p>
        </w:tc>
        <w:tc>
          <w:tcPr>
            <w:tcW w:w="1133" w:type="dxa"/>
          </w:tcPr>
          <w:p w14:paraId="51F7A676" w14:textId="3EE733F9" w:rsidR="009074D7" w:rsidRPr="00BF2BC4" w:rsidRDefault="009074D7" w:rsidP="00DA5EC1">
            <w:pPr>
              <w:pStyle w:val="Lijstalinea"/>
              <w:ind w:left="0"/>
              <w:jc w:val="center"/>
              <w:rPr>
                <w:rFonts w:asciiTheme="minorHAnsi" w:hAnsiTheme="minorHAnsi"/>
              </w:rPr>
            </w:pPr>
            <w:r w:rsidRPr="00BF2BC4">
              <w:rPr>
                <w:rFonts w:asciiTheme="minorHAnsi" w:hAnsiTheme="minorHAnsi"/>
              </w:rPr>
              <w:t>53</w:t>
            </w:r>
            <w:r>
              <w:rPr>
                <w:rFonts w:asciiTheme="minorHAnsi" w:hAnsiTheme="minorHAnsi"/>
              </w:rPr>
              <w:t>.52</w:t>
            </w:r>
          </w:p>
          <w:p w14:paraId="24B9D80F" w14:textId="77777777" w:rsidR="009074D7" w:rsidRPr="00BF2BC4" w:rsidRDefault="009074D7" w:rsidP="00DA5EC1">
            <w:pPr>
              <w:pStyle w:val="Lijstalinea"/>
              <w:ind w:left="0"/>
              <w:jc w:val="center"/>
              <w:rPr>
                <w:rFonts w:asciiTheme="minorHAnsi" w:hAnsiTheme="minorHAnsi"/>
              </w:rPr>
            </w:pPr>
            <w:r w:rsidRPr="00BF2BC4">
              <w:rPr>
                <w:rFonts w:asciiTheme="minorHAnsi" w:hAnsiTheme="minorHAnsi"/>
              </w:rPr>
              <w:t xml:space="preserve">± </w:t>
            </w:r>
            <w:r>
              <w:rPr>
                <w:rFonts w:asciiTheme="minorHAnsi" w:hAnsiTheme="minorHAnsi"/>
              </w:rPr>
              <w:t>12.31</w:t>
            </w:r>
          </w:p>
        </w:tc>
        <w:tc>
          <w:tcPr>
            <w:tcW w:w="891" w:type="dxa"/>
          </w:tcPr>
          <w:p w14:paraId="08A26D1A" w14:textId="3555DBF3" w:rsidR="009074D7" w:rsidRPr="00BF2BC4" w:rsidRDefault="009074D7" w:rsidP="00DA5EC1">
            <w:pPr>
              <w:pStyle w:val="Lijstalinea"/>
              <w:ind w:left="0"/>
              <w:jc w:val="center"/>
              <w:rPr>
                <w:rFonts w:asciiTheme="minorHAnsi" w:hAnsiTheme="minorHAnsi"/>
              </w:rPr>
            </w:pPr>
            <w:r w:rsidRPr="00BF2BC4">
              <w:rPr>
                <w:rFonts w:asciiTheme="minorHAnsi" w:hAnsiTheme="minorHAnsi"/>
              </w:rPr>
              <w:t>1</w:t>
            </w:r>
            <w:r>
              <w:rPr>
                <w:rFonts w:asciiTheme="minorHAnsi" w:hAnsiTheme="minorHAnsi"/>
              </w:rPr>
              <w:t>.</w:t>
            </w:r>
            <w:r w:rsidRPr="00BF2BC4">
              <w:rPr>
                <w:rFonts w:asciiTheme="minorHAnsi" w:hAnsiTheme="minorHAnsi"/>
              </w:rPr>
              <w:t>1</w:t>
            </w:r>
            <w:r>
              <w:rPr>
                <w:rFonts w:asciiTheme="minorHAnsi" w:hAnsiTheme="minorHAnsi"/>
              </w:rPr>
              <w:t>9</w:t>
            </w:r>
          </w:p>
          <w:p w14:paraId="5A403405" w14:textId="77777777" w:rsidR="009074D7" w:rsidRPr="00BF2BC4" w:rsidRDefault="009074D7" w:rsidP="00DA5EC1">
            <w:pPr>
              <w:pStyle w:val="Lijstalinea"/>
              <w:ind w:left="0"/>
              <w:jc w:val="center"/>
              <w:rPr>
                <w:rFonts w:asciiTheme="minorHAnsi" w:hAnsiTheme="minorHAnsi"/>
              </w:rPr>
            </w:pPr>
            <w:r w:rsidRPr="00BF2BC4">
              <w:rPr>
                <w:rFonts w:asciiTheme="minorHAnsi" w:hAnsiTheme="minorHAnsi"/>
              </w:rPr>
              <w:t>± 0.2</w:t>
            </w:r>
            <w:r>
              <w:rPr>
                <w:rFonts w:asciiTheme="minorHAnsi" w:hAnsiTheme="minorHAnsi"/>
              </w:rPr>
              <w:t>1</w:t>
            </w:r>
          </w:p>
        </w:tc>
      </w:tr>
      <w:tr w:rsidR="009074D7" w:rsidRPr="00BF2BC4" w14:paraId="524B5AF6" w14:textId="77777777" w:rsidTr="00E30878">
        <w:trPr>
          <w:trHeight w:hRule="exact" w:val="284"/>
        </w:trPr>
        <w:tc>
          <w:tcPr>
            <w:tcW w:w="8641" w:type="dxa"/>
            <w:gridSpan w:val="6"/>
          </w:tcPr>
          <w:p w14:paraId="01DE901D" w14:textId="779C781B" w:rsidR="009074D7" w:rsidRPr="00BF2BC4" w:rsidRDefault="009074D7" w:rsidP="00DA5EC1">
            <w:pPr>
              <w:pStyle w:val="Lijstalinea"/>
              <w:ind w:left="0"/>
              <w:rPr>
                <w:rFonts w:asciiTheme="minorHAnsi" w:hAnsiTheme="minorHAnsi"/>
                <w:b/>
              </w:rPr>
            </w:pPr>
            <w:r>
              <w:rPr>
                <w:rFonts w:asciiTheme="minorHAnsi" w:hAnsiTheme="minorHAnsi"/>
                <w:b/>
              </w:rPr>
              <w:t>Clavulanic acid</w:t>
            </w:r>
          </w:p>
        </w:tc>
      </w:tr>
      <w:tr w:rsidR="009074D7" w:rsidRPr="00BF2BC4" w14:paraId="54A458A1" w14:textId="77777777" w:rsidTr="00E30878">
        <w:trPr>
          <w:trHeight w:hRule="exact" w:val="794"/>
        </w:trPr>
        <w:tc>
          <w:tcPr>
            <w:tcW w:w="3402" w:type="dxa"/>
          </w:tcPr>
          <w:p w14:paraId="33708324" w14:textId="77777777" w:rsidR="009074D7" w:rsidRPr="00BF2BC4" w:rsidRDefault="009074D7" w:rsidP="009074D7">
            <w:pPr>
              <w:pStyle w:val="Lijstalinea"/>
              <w:ind w:left="0"/>
              <w:rPr>
                <w:rFonts w:asciiTheme="minorHAnsi" w:hAnsiTheme="minorHAnsi"/>
              </w:rPr>
            </w:pPr>
            <w:r w:rsidRPr="00BF2BC4">
              <w:rPr>
                <w:rFonts w:asciiTheme="minorHAnsi" w:hAnsiTheme="minorHAnsi"/>
              </w:rPr>
              <w:t>Amoxicillin/</w:t>
            </w:r>
            <w:r>
              <w:rPr>
                <w:rFonts w:asciiTheme="minorHAnsi" w:hAnsiTheme="minorHAnsi"/>
              </w:rPr>
              <w:t>Clavulanic acid</w:t>
            </w:r>
          </w:p>
          <w:p w14:paraId="43514EC3" w14:textId="7E63D1A5" w:rsidR="009074D7" w:rsidRPr="00BF2BC4" w:rsidRDefault="009074D7" w:rsidP="009074D7">
            <w:pPr>
              <w:pStyle w:val="Lijstalinea"/>
              <w:ind w:left="0"/>
              <w:rPr>
                <w:rFonts w:asciiTheme="minorHAnsi" w:hAnsiTheme="minorHAnsi"/>
              </w:rPr>
            </w:pPr>
            <w:r>
              <w:rPr>
                <w:rFonts w:asciiTheme="minorHAnsi" w:hAnsiTheme="minorHAnsi"/>
              </w:rPr>
              <w:t>875</w:t>
            </w:r>
            <w:r w:rsidRPr="00BF2BC4">
              <w:rPr>
                <w:rFonts w:asciiTheme="minorHAnsi" w:hAnsiTheme="minorHAnsi"/>
              </w:rPr>
              <w:t>/125 mg</w:t>
            </w:r>
          </w:p>
        </w:tc>
        <w:tc>
          <w:tcPr>
            <w:tcW w:w="850" w:type="dxa"/>
          </w:tcPr>
          <w:p w14:paraId="2147751F" w14:textId="77777777" w:rsidR="009074D7" w:rsidRPr="00BF2BC4" w:rsidRDefault="009074D7" w:rsidP="009074D7">
            <w:pPr>
              <w:pStyle w:val="Lijstalinea"/>
              <w:ind w:left="0"/>
              <w:jc w:val="center"/>
              <w:rPr>
                <w:rFonts w:asciiTheme="minorHAnsi" w:hAnsiTheme="minorHAnsi"/>
              </w:rPr>
            </w:pPr>
            <w:r w:rsidRPr="00BF2BC4">
              <w:rPr>
                <w:rFonts w:asciiTheme="minorHAnsi" w:hAnsiTheme="minorHAnsi"/>
              </w:rPr>
              <w:t>125</w:t>
            </w:r>
          </w:p>
        </w:tc>
        <w:tc>
          <w:tcPr>
            <w:tcW w:w="1134" w:type="dxa"/>
          </w:tcPr>
          <w:p w14:paraId="4D64D76A" w14:textId="7A15D272" w:rsidR="009074D7" w:rsidRPr="00BF2BC4" w:rsidRDefault="009074D7" w:rsidP="009074D7">
            <w:pPr>
              <w:pStyle w:val="Lijstalinea"/>
              <w:ind w:left="0"/>
              <w:jc w:val="center"/>
              <w:rPr>
                <w:rFonts w:asciiTheme="minorHAnsi" w:hAnsiTheme="minorHAnsi"/>
              </w:rPr>
            </w:pPr>
            <w:r w:rsidRPr="00BF2BC4">
              <w:rPr>
                <w:rFonts w:asciiTheme="minorHAnsi" w:hAnsiTheme="minorHAnsi"/>
              </w:rPr>
              <w:t>2</w:t>
            </w:r>
            <w:r>
              <w:rPr>
                <w:rFonts w:asciiTheme="minorHAnsi" w:hAnsiTheme="minorHAnsi"/>
              </w:rPr>
              <w:t>.18</w:t>
            </w:r>
          </w:p>
          <w:p w14:paraId="30A8DD58" w14:textId="0E65244A" w:rsidR="009074D7" w:rsidRPr="00BF2BC4" w:rsidRDefault="009074D7" w:rsidP="009074D7">
            <w:pPr>
              <w:pStyle w:val="Lijstalinea"/>
              <w:ind w:left="0"/>
              <w:jc w:val="center"/>
              <w:rPr>
                <w:rFonts w:asciiTheme="minorHAnsi" w:hAnsiTheme="minorHAnsi"/>
              </w:rPr>
            </w:pPr>
            <w:r w:rsidRPr="00BF2BC4">
              <w:rPr>
                <w:rFonts w:asciiTheme="minorHAnsi" w:hAnsiTheme="minorHAnsi"/>
              </w:rPr>
              <w:t>± 0</w:t>
            </w:r>
            <w:r>
              <w:rPr>
                <w:rFonts w:asciiTheme="minorHAnsi" w:hAnsiTheme="minorHAnsi"/>
              </w:rPr>
              <w:t>.99</w:t>
            </w:r>
          </w:p>
        </w:tc>
        <w:tc>
          <w:tcPr>
            <w:tcW w:w="1231" w:type="dxa"/>
          </w:tcPr>
          <w:p w14:paraId="594038A8" w14:textId="5464DABA" w:rsidR="009074D7" w:rsidRPr="00BF2BC4" w:rsidRDefault="009074D7" w:rsidP="009074D7">
            <w:pPr>
              <w:pStyle w:val="Lijstalinea"/>
              <w:ind w:left="0"/>
              <w:jc w:val="center"/>
              <w:rPr>
                <w:rFonts w:asciiTheme="minorHAnsi" w:hAnsiTheme="minorHAnsi"/>
              </w:rPr>
            </w:pPr>
            <w:r w:rsidRPr="00BF2BC4">
              <w:rPr>
                <w:rFonts w:asciiTheme="minorHAnsi" w:hAnsiTheme="minorHAnsi"/>
              </w:rPr>
              <w:t>1</w:t>
            </w:r>
            <w:r>
              <w:rPr>
                <w:rFonts w:asciiTheme="minorHAnsi" w:hAnsiTheme="minorHAnsi"/>
              </w:rPr>
              <w:t>.2</w:t>
            </w:r>
            <w:r w:rsidRPr="00BF2BC4">
              <w:rPr>
                <w:rFonts w:asciiTheme="minorHAnsi" w:hAnsiTheme="minorHAnsi"/>
              </w:rPr>
              <w:t>5</w:t>
            </w:r>
          </w:p>
          <w:p w14:paraId="0FCA6E02" w14:textId="7F9E098B" w:rsidR="009074D7" w:rsidRPr="00BF2BC4" w:rsidRDefault="009074D7" w:rsidP="009074D7">
            <w:pPr>
              <w:pStyle w:val="Lijstalinea"/>
              <w:ind w:left="0"/>
              <w:jc w:val="center"/>
              <w:rPr>
                <w:rFonts w:asciiTheme="minorHAnsi" w:hAnsiTheme="minorHAnsi"/>
              </w:rPr>
            </w:pPr>
            <w:r w:rsidRPr="00BF2BC4">
              <w:rPr>
                <w:rFonts w:asciiTheme="minorHAnsi" w:hAnsiTheme="minorHAnsi"/>
              </w:rPr>
              <w:t>(1</w:t>
            </w:r>
            <w:r>
              <w:rPr>
                <w:rFonts w:asciiTheme="minorHAnsi" w:hAnsiTheme="minorHAnsi"/>
              </w:rPr>
              <w:t>.</w:t>
            </w:r>
            <w:r w:rsidRPr="00BF2BC4">
              <w:rPr>
                <w:rFonts w:asciiTheme="minorHAnsi" w:hAnsiTheme="minorHAnsi"/>
              </w:rPr>
              <w:t>0 – 2</w:t>
            </w:r>
            <w:r>
              <w:rPr>
                <w:rFonts w:asciiTheme="minorHAnsi" w:hAnsiTheme="minorHAnsi"/>
              </w:rPr>
              <w:t>.</w:t>
            </w:r>
            <w:r w:rsidRPr="00BF2BC4">
              <w:rPr>
                <w:rFonts w:asciiTheme="minorHAnsi" w:hAnsiTheme="minorHAnsi"/>
              </w:rPr>
              <w:t>0)</w:t>
            </w:r>
          </w:p>
        </w:tc>
        <w:tc>
          <w:tcPr>
            <w:tcW w:w="1133" w:type="dxa"/>
          </w:tcPr>
          <w:p w14:paraId="63EB088F" w14:textId="741E57F5" w:rsidR="009074D7" w:rsidRPr="00BF2BC4" w:rsidRDefault="009074D7" w:rsidP="009074D7">
            <w:pPr>
              <w:pStyle w:val="Lijstalinea"/>
              <w:ind w:left="0"/>
              <w:jc w:val="center"/>
              <w:rPr>
                <w:rFonts w:asciiTheme="minorHAnsi" w:hAnsiTheme="minorHAnsi"/>
              </w:rPr>
            </w:pPr>
            <w:r w:rsidRPr="00BF2BC4">
              <w:rPr>
                <w:rFonts w:asciiTheme="minorHAnsi" w:hAnsiTheme="minorHAnsi"/>
              </w:rPr>
              <w:t>1</w:t>
            </w:r>
            <w:r>
              <w:rPr>
                <w:rFonts w:asciiTheme="minorHAnsi" w:hAnsiTheme="minorHAnsi"/>
              </w:rPr>
              <w:t>0.16</w:t>
            </w:r>
          </w:p>
          <w:p w14:paraId="4AB43AE1" w14:textId="4534B27C" w:rsidR="009074D7" w:rsidRPr="00BF2BC4" w:rsidRDefault="009074D7" w:rsidP="009074D7">
            <w:pPr>
              <w:pStyle w:val="Lijstalinea"/>
              <w:ind w:left="0"/>
              <w:jc w:val="center"/>
              <w:rPr>
                <w:rFonts w:asciiTheme="minorHAnsi" w:hAnsiTheme="minorHAnsi"/>
              </w:rPr>
            </w:pPr>
            <w:r w:rsidRPr="00BF2BC4">
              <w:rPr>
                <w:rFonts w:asciiTheme="minorHAnsi" w:hAnsiTheme="minorHAnsi"/>
              </w:rPr>
              <w:t>± 3</w:t>
            </w:r>
            <w:r>
              <w:rPr>
                <w:rFonts w:asciiTheme="minorHAnsi" w:hAnsiTheme="minorHAnsi"/>
              </w:rPr>
              <w:t>.04</w:t>
            </w:r>
          </w:p>
        </w:tc>
        <w:tc>
          <w:tcPr>
            <w:tcW w:w="891" w:type="dxa"/>
          </w:tcPr>
          <w:p w14:paraId="7F4396E9" w14:textId="7DE3F13F" w:rsidR="009074D7" w:rsidRPr="00BF2BC4" w:rsidRDefault="009074D7" w:rsidP="009074D7">
            <w:pPr>
              <w:pStyle w:val="Lijstalinea"/>
              <w:ind w:left="0"/>
              <w:jc w:val="center"/>
              <w:rPr>
                <w:rFonts w:asciiTheme="minorHAnsi" w:hAnsiTheme="minorHAnsi"/>
              </w:rPr>
            </w:pPr>
            <w:r w:rsidRPr="00BF2BC4">
              <w:rPr>
                <w:rFonts w:asciiTheme="minorHAnsi" w:hAnsiTheme="minorHAnsi"/>
              </w:rPr>
              <w:t>0</w:t>
            </w:r>
            <w:r>
              <w:rPr>
                <w:rFonts w:asciiTheme="minorHAnsi" w:hAnsiTheme="minorHAnsi"/>
              </w:rPr>
              <w:t>.</w:t>
            </w:r>
            <w:r w:rsidRPr="00BF2BC4">
              <w:rPr>
                <w:rFonts w:asciiTheme="minorHAnsi" w:hAnsiTheme="minorHAnsi"/>
              </w:rPr>
              <w:t>9</w:t>
            </w:r>
            <w:r>
              <w:rPr>
                <w:rFonts w:asciiTheme="minorHAnsi" w:hAnsiTheme="minorHAnsi"/>
              </w:rPr>
              <w:t>6</w:t>
            </w:r>
          </w:p>
          <w:p w14:paraId="5F016C4B" w14:textId="102B563B" w:rsidR="009074D7" w:rsidRPr="00BF2BC4" w:rsidRDefault="009074D7" w:rsidP="009074D7">
            <w:pPr>
              <w:pStyle w:val="Lijstalinea"/>
              <w:ind w:left="0"/>
              <w:jc w:val="center"/>
              <w:rPr>
                <w:rFonts w:asciiTheme="minorHAnsi" w:hAnsiTheme="minorHAnsi"/>
              </w:rPr>
            </w:pPr>
            <w:r w:rsidRPr="00BF2BC4">
              <w:rPr>
                <w:rFonts w:asciiTheme="minorHAnsi" w:hAnsiTheme="minorHAnsi"/>
              </w:rPr>
              <w:t>± 0</w:t>
            </w:r>
            <w:r>
              <w:rPr>
                <w:rFonts w:asciiTheme="minorHAnsi" w:hAnsiTheme="minorHAnsi"/>
              </w:rPr>
              <w:t>.</w:t>
            </w:r>
            <w:r w:rsidRPr="00BF2BC4">
              <w:rPr>
                <w:rFonts w:asciiTheme="minorHAnsi" w:hAnsiTheme="minorHAnsi"/>
              </w:rPr>
              <w:t>12</w:t>
            </w:r>
          </w:p>
        </w:tc>
      </w:tr>
      <w:tr w:rsidR="002757CD" w:rsidRPr="00BF2BC4" w14:paraId="547B1550" w14:textId="77777777" w:rsidTr="002757CD">
        <w:trPr>
          <w:trHeight w:hRule="exact" w:val="430"/>
        </w:trPr>
        <w:tc>
          <w:tcPr>
            <w:tcW w:w="8641" w:type="dxa"/>
            <w:gridSpan w:val="6"/>
          </w:tcPr>
          <w:p w14:paraId="06826C22" w14:textId="6E9C6177" w:rsidR="002757CD" w:rsidRPr="002757CD" w:rsidRDefault="002757CD" w:rsidP="009074D7">
            <w:pPr>
              <w:pStyle w:val="Lijstalinea"/>
              <w:ind w:left="0"/>
              <w:jc w:val="center"/>
              <w:rPr>
                <w:rFonts w:asciiTheme="minorHAnsi" w:hAnsiTheme="minorHAnsi" w:cstheme="minorHAnsi"/>
              </w:rPr>
            </w:pPr>
            <w:r w:rsidRPr="002757CD">
              <w:rPr>
                <w:rFonts w:asciiTheme="minorHAnsi" w:hAnsiTheme="minorHAnsi" w:cstheme="minorHAnsi"/>
                <w:vertAlign w:val="superscript"/>
              </w:rPr>
              <w:t>1</w:t>
            </w:r>
            <w:r w:rsidRPr="002757CD">
              <w:rPr>
                <w:rFonts w:asciiTheme="minorHAnsi" w:hAnsiTheme="minorHAnsi" w:cstheme="minorHAnsi"/>
              </w:rPr>
              <w:t>Median (range)</w:t>
            </w:r>
          </w:p>
        </w:tc>
      </w:tr>
    </w:tbl>
    <w:p w14:paraId="71635332" w14:textId="77777777" w:rsidR="009074D7" w:rsidRDefault="009074D7" w:rsidP="009074D7">
      <w:pPr>
        <w:spacing w:after="0"/>
        <w:ind w:left="360"/>
        <w:rPr>
          <w:rFonts w:asciiTheme="minorHAnsi" w:hAnsiTheme="minorHAnsi"/>
        </w:rPr>
      </w:pPr>
    </w:p>
    <w:p w14:paraId="5FE9CCE4" w14:textId="1C84CC73" w:rsidR="003C7477" w:rsidRPr="003C7477" w:rsidRDefault="003C7477" w:rsidP="0090055B">
      <w:pPr>
        <w:spacing w:after="0"/>
        <w:ind w:left="357"/>
        <w:rPr>
          <w:rFonts w:asciiTheme="minorHAnsi" w:hAnsiTheme="minorHAnsi"/>
        </w:rPr>
      </w:pPr>
      <w:r w:rsidRPr="003C7477">
        <w:rPr>
          <w:rFonts w:asciiTheme="minorHAnsi" w:hAnsiTheme="minorHAnsi"/>
        </w:rPr>
        <w:t>Amoxicillin and clavulanic acid serum concentrations achieved with amoxicillin/clavulanic acid are similar to those produced by the oral administration of equivalent doses of amoxicillin or clavulanic acid alone.</w:t>
      </w:r>
    </w:p>
    <w:p w14:paraId="27663114" w14:textId="77777777" w:rsidR="003C7477" w:rsidRPr="003C7477" w:rsidRDefault="003C7477" w:rsidP="003C7477">
      <w:pPr>
        <w:spacing w:after="0"/>
        <w:ind w:left="792"/>
        <w:rPr>
          <w:rFonts w:asciiTheme="minorHAnsi" w:hAnsiTheme="minorHAnsi"/>
        </w:rPr>
      </w:pPr>
    </w:p>
    <w:p w14:paraId="16759579" w14:textId="77777777" w:rsidR="003C7477" w:rsidRPr="005B4EC8" w:rsidRDefault="003C7477" w:rsidP="005B4EC8">
      <w:pPr>
        <w:spacing w:after="0"/>
        <w:ind w:left="357"/>
        <w:rPr>
          <w:rFonts w:asciiTheme="minorHAnsi" w:hAnsiTheme="minorHAnsi"/>
          <w:b/>
          <w:i/>
          <w:iCs/>
        </w:rPr>
      </w:pPr>
      <w:r w:rsidRPr="005B4EC8">
        <w:rPr>
          <w:rFonts w:asciiTheme="minorHAnsi" w:hAnsiTheme="minorHAnsi"/>
          <w:b/>
          <w:i/>
          <w:iCs/>
        </w:rPr>
        <w:t xml:space="preserve">Distribution </w:t>
      </w:r>
    </w:p>
    <w:p w14:paraId="37F40831" w14:textId="0403D458" w:rsidR="003C7477" w:rsidRDefault="003C7477" w:rsidP="005B4EC8">
      <w:pPr>
        <w:spacing w:after="0"/>
        <w:ind w:left="357"/>
        <w:rPr>
          <w:rFonts w:asciiTheme="minorHAnsi" w:hAnsiTheme="minorHAnsi"/>
        </w:rPr>
      </w:pPr>
      <w:r w:rsidRPr="005B4EC8">
        <w:rPr>
          <w:rFonts w:asciiTheme="minorHAnsi" w:hAnsiTheme="minorHAnsi"/>
        </w:rPr>
        <w:t>About 25% of total plasma clavulanic acid and 18% of total plasma amoxicillin is bound to protein. The apparent volume of distribution is around 0.3-0.4 l/kg for amoxicillin and around 0.2 l/kg for clavulanic acid.</w:t>
      </w:r>
    </w:p>
    <w:p w14:paraId="21F5F1A3" w14:textId="77777777" w:rsidR="00E47C40" w:rsidRPr="005B4EC8" w:rsidRDefault="00E47C40" w:rsidP="005B4EC8">
      <w:pPr>
        <w:spacing w:after="0"/>
        <w:ind w:left="357"/>
        <w:rPr>
          <w:rFonts w:asciiTheme="minorHAnsi" w:hAnsiTheme="minorHAnsi"/>
        </w:rPr>
      </w:pPr>
    </w:p>
    <w:p w14:paraId="27EB1359" w14:textId="7343C07F" w:rsidR="003C7477" w:rsidRDefault="003C7477" w:rsidP="005B4EC8">
      <w:pPr>
        <w:spacing w:after="0"/>
        <w:ind w:left="357"/>
        <w:rPr>
          <w:rFonts w:asciiTheme="minorHAnsi" w:hAnsiTheme="minorHAnsi"/>
        </w:rPr>
      </w:pPr>
      <w:r w:rsidRPr="005B4EC8">
        <w:rPr>
          <w:rFonts w:asciiTheme="minorHAnsi" w:hAnsiTheme="minorHAnsi"/>
        </w:rPr>
        <w:lastRenderedPageBreak/>
        <w:t>Following intravenous administration, both amoxicillin and clavulanic acid have been found in gall bladder, abdominal tissue, skin, fat, muscle tissues, synovial and peritoneal fluids, bile and pus. Amoxicillin does not adequately distribute into the cerebrospinal fluid.</w:t>
      </w:r>
    </w:p>
    <w:p w14:paraId="093CB084" w14:textId="77777777" w:rsidR="00E47C40" w:rsidRPr="005B4EC8" w:rsidRDefault="00E47C40" w:rsidP="005B4EC8">
      <w:pPr>
        <w:spacing w:after="0"/>
        <w:ind w:left="357"/>
        <w:rPr>
          <w:rFonts w:asciiTheme="minorHAnsi" w:hAnsiTheme="minorHAnsi"/>
        </w:rPr>
      </w:pPr>
    </w:p>
    <w:p w14:paraId="0052051E" w14:textId="77777777" w:rsidR="003C7477" w:rsidRPr="005B4EC8" w:rsidRDefault="003C7477" w:rsidP="005B4EC8">
      <w:pPr>
        <w:spacing w:after="0"/>
        <w:ind w:left="357"/>
        <w:rPr>
          <w:rFonts w:asciiTheme="minorHAnsi" w:hAnsiTheme="minorHAnsi"/>
        </w:rPr>
      </w:pPr>
      <w:r w:rsidRPr="005B4EC8">
        <w:rPr>
          <w:rFonts w:asciiTheme="minorHAnsi" w:hAnsiTheme="minorHAnsi"/>
        </w:rPr>
        <w:t xml:space="preserve">From animal studies there is no evidence for significant tissue retention of drug-derived material for either component. Amoxicillin, like most </w:t>
      </w:r>
      <w:proofErr w:type="spellStart"/>
      <w:r w:rsidRPr="005B4EC8">
        <w:rPr>
          <w:rFonts w:asciiTheme="minorHAnsi" w:hAnsiTheme="minorHAnsi"/>
        </w:rPr>
        <w:t>penicillins</w:t>
      </w:r>
      <w:proofErr w:type="spellEnd"/>
      <w:r w:rsidRPr="005B4EC8">
        <w:rPr>
          <w:rFonts w:asciiTheme="minorHAnsi" w:hAnsiTheme="minorHAnsi"/>
        </w:rPr>
        <w:t xml:space="preserve">, can be detected in breast milk. Trace quantities of clavulanic acid can also be detected in breast milk. </w:t>
      </w:r>
    </w:p>
    <w:p w14:paraId="1D5E0A7B" w14:textId="08105A46" w:rsidR="00894C46" w:rsidRDefault="003C7477" w:rsidP="005B4EC8">
      <w:pPr>
        <w:spacing w:after="0"/>
        <w:ind w:left="357"/>
        <w:rPr>
          <w:rFonts w:asciiTheme="minorHAnsi" w:hAnsiTheme="minorHAnsi"/>
        </w:rPr>
      </w:pPr>
      <w:r w:rsidRPr="005B4EC8">
        <w:rPr>
          <w:rFonts w:asciiTheme="minorHAnsi" w:hAnsiTheme="minorHAnsi"/>
        </w:rPr>
        <w:t>Both amoxicillin and clavulanic acid have been shown to cross the placental barrier</w:t>
      </w:r>
      <w:r w:rsidR="00894C46">
        <w:rPr>
          <w:rFonts w:asciiTheme="minorHAnsi" w:hAnsiTheme="minorHAnsi"/>
        </w:rPr>
        <w:t xml:space="preserve"> (see section 4.6).</w:t>
      </w:r>
    </w:p>
    <w:p w14:paraId="659B03D2" w14:textId="3BC4CD9A" w:rsidR="003C7477" w:rsidRPr="005B4EC8" w:rsidRDefault="003C7477" w:rsidP="005B4EC8">
      <w:pPr>
        <w:spacing w:after="0"/>
        <w:ind w:left="357"/>
        <w:rPr>
          <w:rFonts w:asciiTheme="minorHAnsi" w:hAnsiTheme="minorHAnsi"/>
        </w:rPr>
      </w:pPr>
    </w:p>
    <w:p w14:paraId="084E9CFC" w14:textId="77777777" w:rsidR="003C7477" w:rsidRPr="00894C46" w:rsidRDefault="003C7477" w:rsidP="00E47C40">
      <w:pPr>
        <w:spacing w:after="0"/>
        <w:ind w:left="357"/>
        <w:rPr>
          <w:rFonts w:asciiTheme="minorHAnsi" w:hAnsiTheme="minorHAnsi"/>
          <w:b/>
          <w:i/>
          <w:iCs/>
        </w:rPr>
      </w:pPr>
      <w:r w:rsidRPr="00894C46">
        <w:rPr>
          <w:rFonts w:asciiTheme="minorHAnsi" w:hAnsiTheme="minorHAnsi"/>
          <w:b/>
          <w:i/>
          <w:iCs/>
        </w:rPr>
        <w:t xml:space="preserve">Biotransformation </w:t>
      </w:r>
    </w:p>
    <w:p w14:paraId="4AE914DC" w14:textId="77777777" w:rsidR="003C7477" w:rsidRPr="00E47C40" w:rsidRDefault="003C7477" w:rsidP="00E47C40">
      <w:pPr>
        <w:spacing w:after="0"/>
        <w:ind w:left="357"/>
        <w:rPr>
          <w:rFonts w:asciiTheme="minorHAnsi" w:hAnsiTheme="minorHAnsi"/>
        </w:rPr>
      </w:pPr>
      <w:r w:rsidRPr="00E47C40">
        <w:rPr>
          <w:rFonts w:asciiTheme="minorHAnsi" w:hAnsiTheme="minorHAnsi"/>
        </w:rPr>
        <w:t>Amoxicillin is partly excreted in the urine as the inactive penicilloic acid in quantities equivalent to up to 10 to 25% of the initial dose. Clavulanic acid is extensively metabolized in man and eliminated in urine and feces, and as carbon dioxide in expired air.</w:t>
      </w:r>
    </w:p>
    <w:p w14:paraId="6AD2274B" w14:textId="77777777" w:rsidR="003C7477" w:rsidRPr="00E47C40" w:rsidRDefault="003C7477" w:rsidP="00E47C40">
      <w:pPr>
        <w:spacing w:after="0"/>
        <w:ind w:left="357"/>
        <w:rPr>
          <w:rFonts w:asciiTheme="minorHAnsi" w:hAnsiTheme="minorHAnsi"/>
        </w:rPr>
      </w:pPr>
    </w:p>
    <w:p w14:paraId="1B3A4D41" w14:textId="77777777" w:rsidR="003C7477" w:rsidRPr="00894C46" w:rsidRDefault="003C7477" w:rsidP="00E47C40">
      <w:pPr>
        <w:spacing w:after="0"/>
        <w:ind w:left="357"/>
        <w:rPr>
          <w:rFonts w:asciiTheme="minorHAnsi" w:hAnsiTheme="minorHAnsi"/>
          <w:b/>
          <w:i/>
          <w:iCs/>
        </w:rPr>
      </w:pPr>
      <w:r w:rsidRPr="00894C46">
        <w:rPr>
          <w:rFonts w:asciiTheme="minorHAnsi" w:hAnsiTheme="minorHAnsi"/>
          <w:b/>
          <w:i/>
          <w:iCs/>
        </w:rPr>
        <w:t xml:space="preserve">Elimination </w:t>
      </w:r>
    </w:p>
    <w:p w14:paraId="26B26465" w14:textId="7663F449" w:rsidR="003C7477" w:rsidRDefault="003C7477" w:rsidP="00E47C40">
      <w:pPr>
        <w:spacing w:after="0"/>
        <w:ind w:left="357"/>
        <w:rPr>
          <w:rFonts w:asciiTheme="minorHAnsi" w:hAnsiTheme="minorHAnsi"/>
        </w:rPr>
      </w:pPr>
      <w:r w:rsidRPr="00E47C40">
        <w:rPr>
          <w:rFonts w:asciiTheme="minorHAnsi" w:hAnsiTheme="minorHAnsi"/>
        </w:rPr>
        <w:t>The major route of elimination for amoxicillin is via the kidneys, whereas for clavulanic acid it is by both renal and non-renal mechanisms.</w:t>
      </w:r>
    </w:p>
    <w:p w14:paraId="739F91F2" w14:textId="77777777" w:rsidR="00894C46" w:rsidRPr="00E47C40" w:rsidRDefault="00894C46" w:rsidP="00E47C40">
      <w:pPr>
        <w:spacing w:after="0"/>
        <w:ind w:left="357"/>
        <w:rPr>
          <w:rFonts w:asciiTheme="minorHAnsi" w:hAnsiTheme="minorHAnsi"/>
        </w:rPr>
      </w:pPr>
    </w:p>
    <w:p w14:paraId="24C24FDC" w14:textId="4BAEF3D0" w:rsidR="003C7477" w:rsidRDefault="003C7477" w:rsidP="00E47C40">
      <w:pPr>
        <w:spacing w:after="0"/>
        <w:ind w:left="357"/>
        <w:rPr>
          <w:rFonts w:asciiTheme="minorHAnsi" w:hAnsiTheme="minorHAnsi"/>
        </w:rPr>
      </w:pPr>
      <w:r w:rsidRPr="00E47C40">
        <w:rPr>
          <w:rFonts w:asciiTheme="minorHAnsi" w:hAnsiTheme="minorHAnsi"/>
        </w:rPr>
        <w:t>Amoxicillin/clavulanic acid has a mean elimination half-life of approximately one hour and a mean total clearance of approximately 25 l/h in healthy subjects. Approximately 60 to 70% of the amoxicillin and approximately 40 to 65% of the clavulanic acid are excreted unchanged in urine during the first 6 hours after administration of single tablets with amoxicillin/clavulanic acid 250 mg/125 mg or 500 mg/125 mg. Various studies have found the urinary excretion to be 50-85% for amoxicillin and between 27-60% for clavulanic acid over a 24 hour period. In the case of clavulanic acid, the largest amount of drug is excreted during the first 2 hours after administration.</w:t>
      </w:r>
    </w:p>
    <w:p w14:paraId="11CC58FE" w14:textId="77777777" w:rsidR="00894C46" w:rsidRPr="00E47C40" w:rsidRDefault="00894C46" w:rsidP="00E47C40">
      <w:pPr>
        <w:spacing w:after="0"/>
        <w:ind w:left="357"/>
        <w:rPr>
          <w:rFonts w:asciiTheme="minorHAnsi" w:hAnsiTheme="minorHAnsi"/>
        </w:rPr>
      </w:pPr>
    </w:p>
    <w:p w14:paraId="4D7E643E" w14:textId="09D08E05" w:rsidR="003C7477" w:rsidRPr="00E47C40" w:rsidRDefault="003C7477" w:rsidP="00E47C40">
      <w:pPr>
        <w:spacing w:after="0"/>
        <w:ind w:left="357"/>
        <w:rPr>
          <w:rFonts w:asciiTheme="minorHAnsi" w:hAnsiTheme="minorHAnsi"/>
        </w:rPr>
      </w:pPr>
      <w:r w:rsidRPr="00E47C40">
        <w:rPr>
          <w:rFonts w:asciiTheme="minorHAnsi" w:hAnsiTheme="minorHAnsi"/>
        </w:rPr>
        <w:t>Concomitant use of probenecid delays amoxicillin excretion but does not delay renal excretion of clavulanic acid</w:t>
      </w:r>
      <w:r w:rsidR="00894C46">
        <w:rPr>
          <w:rFonts w:asciiTheme="minorHAnsi" w:hAnsiTheme="minorHAnsi"/>
        </w:rPr>
        <w:t xml:space="preserve"> (see section 4.5)</w:t>
      </w:r>
      <w:r w:rsidRPr="00E47C40">
        <w:rPr>
          <w:rFonts w:asciiTheme="minorHAnsi" w:hAnsiTheme="minorHAnsi"/>
        </w:rPr>
        <w:t>.</w:t>
      </w:r>
    </w:p>
    <w:p w14:paraId="04D876A5" w14:textId="77777777" w:rsidR="003C7477" w:rsidRPr="00E47C40" w:rsidRDefault="003C7477" w:rsidP="00E47C40">
      <w:pPr>
        <w:spacing w:after="0"/>
        <w:ind w:left="357"/>
        <w:rPr>
          <w:rFonts w:asciiTheme="minorHAnsi" w:hAnsiTheme="minorHAnsi"/>
        </w:rPr>
      </w:pPr>
    </w:p>
    <w:p w14:paraId="7F4C3C6E" w14:textId="77777777" w:rsidR="003C7477" w:rsidRPr="00F630ED" w:rsidRDefault="003C7477" w:rsidP="00E47C40">
      <w:pPr>
        <w:spacing w:after="0"/>
        <w:ind w:left="357"/>
        <w:rPr>
          <w:rFonts w:asciiTheme="minorHAnsi" w:hAnsiTheme="minorHAnsi"/>
          <w:b/>
          <w:bCs/>
          <w:iCs/>
          <w:u w:val="single"/>
        </w:rPr>
      </w:pPr>
      <w:r w:rsidRPr="00F630ED">
        <w:rPr>
          <w:rFonts w:asciiTheme="minorHAnsi" w:hAnsiTheme="minorHAnsi"/>
          <w:b/>
          <w:bCs/>
          <w:iCs/>
          <w:u w:val="single"/>
        </w:rPr>
        <w:t xml:space="preserve">Pediatric population </w:t>
      </w:r>
    </w:p>
    <w:p w14:paraId="2AB73369" w14:textId="77777777" w:rsidR="003C7477" w:rsidRPr="00E47C40" w:rsidRDefault="003C7477" w:rsidP="00E47C40">
      <w:pPr>
        <w:spacing w:after="0"/>
        <w:ind w:left="357"/>
        <w:rPr>
          <w:rFonts w:asciiTheme="minorHAnsi" w:hAnsiTheme="minorHAnsi"/>
        </w:rPr>
      </w:pPr>
      <w:r w:rsidRPr="00E47C40">
        <w:rPr>
          <w:rFonts w:asciiTheme="minorHAnsi" w:hAnsiTheme="minorHAnsi"/>
        </w:rPr>
        <w:t xml:space="preserve">The elimination half-life of amoxicillin is similar for children aged around 3 months to 2 years and older children and adults. For very young children (including preterm newborns) in the first week of life the interval of administration should not exceed twice daily administration due to immaturity of the renal pathway of elimination. </w:t>
      </w:r>
    </w:p>
    <w:p w14:paraId="072E63E2" w14:textId="77777777" w:rsidR="003C7477" w:rsidRPr="00F630ED" w:rsidRDefault="003C7477" w:rsidP="00E47C40">
      <w:pPr>
        <w:spacing w:after="0"/>
        <w:ind w:left="357"/>
        <w:rPr>
          <w:rFonts w:asciiTheme="minorHAnsi" w:hAnsiTheme="minorHAnsi"/>
          <w:b/>
          <w:bCs/>
          <w:iCs/>
          <w:u w:val="single"/>
        </w:rPr>
      </w:pPr>
      <w:r w:rsidRPr="00F630ED">
        <w:rPr>
          <w:rFonts w:asciiTheme="minorHAnsi" w:hAnsiTheme="minorHAnsi"/>
          <w:b/>
          <w:bCs/>
          <w:iCs/>
          <w:u w:val="single"/>
        </w:rPr>
        <w:lastRenderedPageBreak/>
        <w:t>Geriatric population</w:t>
      </w:r>
    </w:p>
    <w:p w14:paraId="19BA800A" w14:textId="77777777" w:rsidR="003C7477" w:rsidRPr="00E47C40" w:rsidRDefault="003C7477" w:rsidP="00E47C40">
      <w:pPr>
        <w:spacing w:after="0"/>
        <w:ind w:left="357"/>
        <w:rPr>
          <w:rFonts w:asciiTheme="minorHAnsi" w:hAnsiTheme="minorHAnsi"/>
        </w:rPr>
      </w:pPr>
      <w:r w:rsidRPr="00E47C40">
        <w:rPr>
          <w:rFonts w:asciiTheme="minorHAnsi" w:hAnsiTheme="minorHAnsi"/>
        </w:rPr>
        <w:t>Because elderly patients are more likely to have decreased renal function, care should be taken in dose selection, and to monitor renal function may be useful.</w:t>
      </w:r>
    </w:p>
    <w:p w14:paraId="22CEB62F" w14:textId="77777777" w:rsidR="003C7477" w:rsidRPr="00E47C40" w:rsidRDefault="003C7477" w:rsidP="00E47C40">
      <w:pPr>
        <w:spacing w:after="0"/>
        <w:ind w:left="357"/>
        <w:rPr>
          <w:rFonts w:asciiTheme="minorHAnsi" w:hAnsiTheme="minorHAnsi"/>
        </w:rPr>
      </w:pPr>
    </w:p>
    <w:p w14:paraId="6F2FE58A" w14:textId="77777777" w:rsidR="003C7477" w:rsidRPr="00F630ED" w:rsidRDefault="003C7477" w:rsidP="00E47C40">
      <w:pPr>
        <w:spacing w:after="0"/>
        <w:ind w:left="357"/>
        <w:rPr>
          <w:rFonts w:asciiTheme="minorHAnsi" w:hAnsiTheme="minorHAnsi"/>
          <w:b/>
          <w:bCs/>
          <w:iCs/>
          <w:u w:val="single"/>
        </w:rPr>
      </w:pPr>
      <w:r w:rsidRPr="00F630ED">
        <w:rPr>
          <w:rFonts w:asciiTheme="minorHAnsi" w:hAnsiTheme="minorHAnsi"/>
          <w:b/>
          <w:bCs/>
          <w:iCs/>
          <w:u w:val="single"/>
        </w:rPr>
        <w:t xml:space="preserve">Gender </w:t>
      </w:r>
    </w:p>
    <w:p w14:paraId="1B85CF61" w14:textId="77777777" w:rsidR="003C7477" w:rsidRPr="00E47C40" w:rsidRDefault="003C7477" w:rsidP="00E47C40">
      <w:pPr>
        <w:spacing w:after="0"/>
        <w:ind w:left="357"/>
        <w:rPr>
          <w:rFonts w:asciiTheme="minorHAnsi" w:hAnsiTheme="minorHAnsi"/>
        </w:rPr>
      </w:pPr>
      <w:r w:rsidRPr="00E47C40">
        <w:rPr>
          <w:rFonts w:asciiTheme="minorHAnsi" w:hAnsiTheme="minorHAnsi"/>
        </w:rPr>
        <w:t>Following oral administration of amoxicillin/clavulanic acid to healthy males and female subjects, gender has no significant impact on the pharmacokinetics of either amoxicillin or clavulanic acid.</w:t>
      </w:r>
    </w:p>
    <w:p w14:paraId="7771739B" w14:textId="77777777" w:rsidR="003C7477" w:rsidRPr="00E47C40" w:rsidRDefault="003C7477" w:rsidP="00E47C40">
      <w:pPr>
        <w:spacing w:after="0"/>
        <w:ind w:left="357"/>
        <w:rPr>
          <w:rFonts w:asciiTheme="minorHAnsi" w:hAnsiTheme="minorHAnsi"/>
        </w:rPr>
      </w:pPr>
    </w:p>
    <w:p w14:paraId="566D0A6D" w14:textId="77777777" w:rsidR="003C7477" w:rsidRPr="00F630ED" w:rsidRDefault="003C7477" w:rsidP="00E47C40">
      <w:pPr>
        <w:spacing w:after="0"/>
        <w:ind w:left="357"/>
        <w:rPr>
          <w:rFonts w:asciiTheme="minorHAnsi" w:hAnsiTheme="minorHAnsi"/>
          <w:b/>
          <w:bCs/>
          <w:iCs/>
          <w:u w:val="single"/>
        </w:rPr>
      </w:pPr>
      <w:r w:rsidRPr="00F630ED">
        <w:rPr>
          <w:rFonts w:asciiTheme="minorHAnsi" w:hAnsiTheme="minorHAnsi"/>
          <w:b/>
          <w:bCs/>
          <w:iCs/>
          <w:u w:val="single"/>
        </w:rPr>
        <w:t xml:space="preserve">Patients with renal impairment </w:t>
      </w:r>
    </w:p>
    <w:p w14:paraId="3035E106" w14:textId="64E9D340" w:rsidR="003C7477" w:rsidRPr="00F630ED" w:rsidRDefault="003C7477" w:rsidP="00F630ED">
      <w:pPr>
        <w:spacing w:after="0"/>
        <w:ind w:left="357"/>
        <w:rPr>
          <w:rFonts w:asciiTheme="minorHAnsi" w:hAnsiTheme="minorHAnsi"/>
        </w:rPr>
      </w:pPr>
      <w:r w:rsidRPr="00F630ED">
        <w:rPr>
          <w:rFonts w:asciiTheme="minorHAnsi" w:hAnsiTheme="minorHAnsi"/>
        </w:rPr>
        <w:t>The total serum clearance of amoxicillin/clavulanic acid decreases proportionately with decreasing renal function. The reduction in drug clearance is more pronounced for amoxicillin than for clavulanic acid, as a higher proportion of amoxicillin is excreted via the renal route. Doses in renal impairment must therefore prevent undue accumulation of amoxicillin while maintaining adequate levels of clavulanic acid</w:t>
      </w:r>
      <w:r w:rsidR="00C14E35">
        <w:rPr>
          <w:rFonts w:asciiTheme="minorHAnsi" w:hAnsiTheme="minorHAnsi"/>
        </w:rPr>
        <w:t xml:space="preserve"> (see section 4.2).</w:t>
      </w:r>
    </w:p>
    <w:p w14:paraId="1E066C76" w14:textId="77777777" w:rsidR="003C7477" w:rsidRPr="00F630ED" w:rsidRDefault="003C7477" w:rsidP="00F630ED">
      <w:pPr>
        <w:spacing w:after="0"/>
        <w:ind w:left="357"/>
        <w:rPr>
          <w:rFonts w:asciiTheme="minorHAnsi" w:hAnsiTheme="minorHAnsi"/>
        </w:rPr>
      </w:pPr>
    </w:p>
    <w:p w14:paraId="777BB711" w14:textId="77777777" w:rsidR="003C7477" w:rsidRPr="00C14E35" w:rsidRDefault="003C7477" w:rsidP="00F630ED">
      <w:pPr>
        <w:spacing w:after="0"/>
        <w:ind w:left="357"/>
        <w:rPr>
          <w:rFonts w:asciiTheme="minorHAnsi" w:hAnsiTheme="minorHAnsi"/>
          <w:b/>
          <w:bCs/>
          <w:iCs/>
          <w:u w:val="single"/>
        </w:rPr>
      </w:pPr>
      <w:r w:rsidRPr="00C14E35">
        <w:rPr>
          <w:rFonts w:asciiTheme="minorHAnsi" w:hAnsiTheme="minorHAnsi"/>
          <w:b/>
          <w:bCs/>
          <w:iCs/>
          <w:u w:val="single"/>
        </w:rPr>
        <w:t xml:space="preserve">Patients with hepatic impairment </w:t>
      </w:r>
    </w:p>
    <w:p w14:paraId="602AFCF6" w14:textId="77777777" w:rsidR="003C7477" w:rsidRPr="00F630ED" w:rsidRDefault="003C7477" w:rsidP="00F630ED">
      <w:pPr>
        <w:spacing w:after="0"/>
        <w:ind w:left="357"/>
        <w:rPr>
          <w:rFonts w:asciiTheme="minorHAnsi" w:hAnsiTheme="minorHAnsi"/>
        </w:rPr>
      </w:pPr>
      <w:r w:rsidRPr="00F630ED">
        <w:rPr>
          <w:rFonts w:asciiTheme="minorHAnsi" w:hAnsiTheme="minorHAnsi"/>
        </w:rPr>
        <w:t>Patients with hepatic impairment should be dosed with caution and hepatic function monitored at regular intervals.</w:t>
      </w:r>
    </w:p>
    <w:p w14:paraId="5B3699A0" w14:textId="77777777" w:rsidR="002B3DDF" w:rsidRPr="001F307C" w:rsidRDefault="002B3DDF" w:rsidP="001F307C">
      <w:pPr>
        <w:pStyle w:val="Lijstalinea"/>
        <w:ind w:left="792"/>
        <w:rPr>
          <w:rFonts w:asciiTheme="minorHAnsi" w:hAnsiTheme="minorHAnsi"/>
          <w:bCs/>
          <w:lang w:val="nl-BE"/>
        </w:rPr>
      </w:pPr>
    </w:p>
    <w:p w14:paraId="58B088CF" w14:textId="77777777" w:rsidR="00AE30FE" w:rsidRDefault="00AE30FE" w:rsidP="001F307C">
      <w:pPr>
        <w:pStyle w:val="Lijstalinea"/>
        <w:numPr>
          <w:ilvl w:val="1"/>
          <w:numId w:val="12"/>
        </w:numPr>
        <w:ind w:left="792"/>
        <w:rPr>
          <w:rFonts w:asciiTheme="minorHAnsi" w:hAnsiTheme="minorHAnsi"/>
          <w:b/>
        </w:rPr>
      </w:pPr>
      <w:r>
        <w:rPr>
          <w:rFonts w:asciiTheme="minorHAnsi" w:hAnsiTheme="minorHAnsi"/>
          <w:b/>
        </w:rPr>
        <w:t>Preclinical safety data</w:t>
      </w:r>
    </w:p>
    <w:p w14:paraId="4BA5D44E" w14:textId="24390B7B" w:rsidR="00E63D0E" w:rsidRDefault="00E63D0E" w:rsidP="00E63D0E">
      <w:pPr>
        <w:spacing w:after="0"/>
        <w:ind w:left="360"/>
        <w:rPr>
          <w:rFonts w:asciiTheme="minorHAnsi" w:hAnsiTheme="minorHAnsi"/>
        </w:rPr>
      </w:pPr>
      <w:r>
        <w:rPr>
          <w:rFonts w:asciiTheme="minorHAnsi" w:hAnsiTheme="minorHAnsi"/>
        </w:rPr>
        <w:t>N</w:t>
      </w:r>
      <w:r w:rsidRPr="00E63D0E">
        <w:rPr>
          <w:rFonts w:asciiTheme="minorHAnsi" w:hAnsiTheme="minorHAnsi"/>
        </w:rPr>
        <w:t>onclinical data reveal no special hazard for humans based on studies of safety pharmacology, genotoxicity and toxicity to reproduction.</w:t>
      </w:r>
    </w:p>
    <w:p w14:paraId="3B7A341E" w14:textId="77777777" w:rsidR="00E63D0E" w:rsidRPr="00E63D0E" w:rsidRDefault="00E63D0E" w:rsidP="00E63D0E">
      <w:pPr>
        <w:spacing w:after="0"/>
        <w:ind w:left="360"/>
        <w:rPr>
          <w:rFonts w:asciiTheme="minorHAnsi" w:hAnsiTheme="minorHAnsi"/>
        </w:rPr>
      </w:pPr>
    </w:p>
    <w:p w14:paraId="33CE8423" w14:textId="77777777" w:rsidR="00E63D0E" w:rsidRPr="00E63D0E" w:rsidRDefault="00E63D0E" w:rsidP="00E63D0E">
      <w:pPr>
        <w:spacing w:after="0"/>
        <w:ind w:left="360"/>
        <w:rPr>
          <w:rFonts w:asciiTheme="minorHAnsi" w:hAnsiTheme="minorHAnsi"/>
        </w:rPr>
      </w:pPr>
      <w:r w:rsidRPr="00E63D0E">
        <w:rPr>
          <w:rFonts w:asciiTheme="minorHAnsi" w:hAnsiTheme="minorHAnsi"/>
        </w:rPr>
        <w:t>Repeat dose toxicity studies performed in dogs with amoxicillin/clavulanic acid demonstrate gastric irritancy and vomiting, and discolored tongue.</w:t>
      </w:r>
    </w:p>
    <w:p w14:paraId="14AFF75A" w14:textId="77777777" w:rsidR="00E63D0E" w:rsidRPr="00E63D0E" w:rsidRDefault="00E63D0E" w:rsidP="00E63D0E">
      <w:pPr>
        <w:spacing w:after="0"/>
        <w:ind w:left="360"/>
        <w:rPr>
          <w:rFonts w:asciiTheme="minorHAnsi" w:hAnsiTheme="minorHAnsi"/>
        </w:rPr>
      </w:pPr>
    </w:p>
    <w:p w14:paraId="45FAED40" w14:textId="64E1B548" w:rsidR="000A117F" w:rsidRPr="00E63D0E" w:rsidRDefault="00E63D0E" w:rsidP="00E63D0E">
      <w:pPr>
        <w:ind w:left="360"/>
        <w:rPr>
          <w:rFonts w:asciiTheme="minorHAnsi" w:hAnsiTheme="minorHAnsi" w:cstheme="minorHAnsi"/>
          <w:b/>
          <w:lang w:val="en-GB"/>
        </w:rPr>
      </w:pPr>
      <w:r w:rsidRPr="00E63D0E">
        <w:rPr>
          <w:rFonts w:asciiTheme="minorHAnsi" w:hAnsiTheme="minorHAnsi"/>
        </w:rPr>
        <w:t>Carcinogenicity studies have not been conducted with amoxicillin/clavulanic acid</w:t>
      </w:r>
      <w:r>
        <w:rPr>
          <w:rFonts w:asciiTheme="minorHAnsi" w:hAnsiTheme="minorHAnsi"/>
        </w:rPr>
        <w:t xml:space="preserve"> or its components.</w:t>
      </w:r>
    </w:p>
    <w:p w14:paraId="466C78DB" w14:textId="77777777" w:rsidR="00AE30FE" w:rsidRDefault="00AE30FE" w:rsidP="00AE30FE">
      <w:pPr>
        <w:pStyle w:val="Lijstalinea"/>
        <w:numPr>
          <w:ilvl w:val="0"/>
          <w:numId w:val="12"/>
        </w:numPr>
        <w:rPr>
          <w:rFonts w:asciiTheme="minorHAnsi" w:hAnsiTheme="minorHAnsi"/>
          <w:b/>
        </w:rPr>
      </w:pPr>
      <w:r>
        <w:rPr>
          <w:rFonts w:asciiTheme="minorHAnsi" w:hAnsiTheme="minorHAnsi"/>
          <w:b/>
        </w:rPr>
        <w:t>PHARMACEUTICAL PARTICULARS</w:t>
      </w:r>
    </w:p>
    <w:p w14:paraId="4A6543C6" w14:textId="77777777" w:rsidR="006E72D2" w:rsidRDefault="006E72D2" w:rsidP="006E72D2">
      <w:pPr>
        <w:pStyle w:val="Lijstalinea"/>
        <w:ind w:left="360"/>
        <w:rPr>
          <w:rFonts w:asciiTheme="minorHAnsi" w:hAnsiTheme="minorHAnsi"/>
          <w:b/>
        </w:rPr>
      </w:pPr>
    </w:p>
    <w:p w14:paraId="29E5D115" w14:textId="77777777" w:rsidR="00AE30FE" w:rsidRDefault="00AE30FE" w:rsidP="00BA5D8B">
      <w:pPr>
        <w:pStyle w:val="Lijstalinea"/>
        <w:numPr>
          <w:ilvl w:val="1"/>
          <w:numId w:val="12"/>
        </w:numPr>
        <w:ind w:left="792"/>
        <w:rPr>
          <w:rFonts w:asciiTheme="minorHAnsi" w:hAnsiTheme="minorHAnsi"/>
          <w:b/>
        </w:rPr>
      </w:pPr>
      <w:r>
        <w:rPr>
          <w:rFonts w:asciiTheme="minorHAnsi" w:hAnsiTheme="minorHAnsi"/>
          <w:b/>
        </w:rPr>
        <w:t>List of excipients</w:t>
      </w:r>
    </w:p>
    <w:p w14:paraId="70172299" w14:textId="77777777" w:rsidR="00D015E5" w:rsidRDefault="00D015E5" w:rsidP="00D015E5">
      <w:pPr>
        <w:pStyle w:val="Lijstalinea"/>
        <w:numPr>
          <w:ilvl w:val="0"/>
          <w:numId w:val="34"/>
        </w:numPr>
        <w:ind w:left="924" w:hanging="357"/>
        <w:rPr>
          <w:rFonts w:asciiTheme="minorHAnsi" w:hAnsiTheme="minorHAnsi"/>
          <w:bCs/>
        </w:rPr>
      </w:pPr>
      <w:r>
        <w:rPr>
          <w:rFonts w:asciiTheme="minorHAnsi" w:hAnsiTheme="minorHAnsi"/>
          <w:bCs/>
        </w:rPr>
        <w:t>Citric acid</w:t>
      </w:r>
    </w:p>
    <w:p w14:paraId="464D8E9B" w14:textId="77777777" w:rsidR="00D015E5" w:rsidRDefault="00D015E5" w:rsidP="00D015E5">
      <w:pPr>
        <w:pStyle w:val="Lijstalinea"/>
        <w:numPr>
          <w:ilvl w:val="0"/>
          <w:numId w:val="34"/>
        </w:numPr>
        <w:ind w:left="924" w:hanging="357"/>
        <w:rPr>
          <w:rFonts w:asciiTheme="minorHAnsi" w:hAnsiTheme="minorHAnsi"/>
          <w:bCs/>
        </w:rPr>
      </w:pPr>
      <w:r>
        <w:rPr>
          <w:rFonts w:asciiTheme="minorHAnsi" w:hAnsiTheme="minorHAnsi"/>
          <w:bCs/>
        </w:rPr>
        <w:t>Sodium citrate</w:t>
      </w:r>
    </w:p>
    <w:p w14:paraId="2F7DF9A5" w14:textId="77777777" w:rsidR="00D015E5" w:rsidRDefault="00D015E5" w:rsidP="00D015E5">
      <w:pPr>
        <w:pStyle w:val="Lijstalinea"/>
        <w:numPr>
          <w:ilvl w:val="0"/>
          <w:numId w:val="34"/>
        </w:numPr>
        <w:ind w:left="924" w:hanging="357"/>
        <w:rPr>
          <w:rFonts w:asciiTheme="minorHAnsi" w:hAnsiTheme="minorHAnsi"/>
          <w:bCs/>
        </w:rPr>
      </w:pPr>
      <w:r>
        <w:rPr>
          <w:rFonts w:asciiTheme="minorHAnsi" w:hAnsiTheme="minorHAnsi"/>
          <w:bCs/>
        </w:rPr>
        <w:t>Sodium benzoate</w:t>
      </w:r>
    </w:p>
    <w:p w14:paraId="2FDF65FF" w14:textId="6E2B2097" w:rsidR="00D015E5" w:rsidRDefault="00D015E5" w:rsidP="00D015E5">
      <w:pPr>
        <w:pStyle w:val="Lijstalinea"/>
        <w:numPr>
          <w:ilvl w:val="0"/>
          <w:numId w:val="34"/>
        </w:numPr>
        <w:ind w:left="924" w:hanging="357"/>
        <w:rPr>
          <w:rFonts w:asciiTheme="minorHAnsi" w:hAnsiTheme="minorHAnsi"/>
          <w:bCs/>
        </w:rPr>
      </w:pPr>
      <w:r>
        <w:rPr>
          <w:rFonts w:asciiTheme="minorHAnsi" w:hAnsiTheme="minorHAnsi"/>
          <w:bCs/>
        </w:rPr>
        <w:t>Microcrystalline cellulose</w:t>
      </w:r>
    </w:p>
    <w:p w14:paraId="4181A676" w14:textId="4350FDFA" w:rsidR="00D015E5" w:rsidRDefault="00D015E5" w:rsidP="00D015E5">
      <w:pPr>
        <w:pStyle w:val="Lijstalinea"/>
        <w:numPr>
          <w:ilvl w:val="0"/>
          <w:numId w:val="34"/>
        </w:numPr>
        <w:ind w:left="924" w:hanging="357"/>
        <w:rPr>
          <w:rFonts w:asciiTheme="minorHAnsi" w:hAnsiTheme="minorHAnsi"/>
          <w:bCs/>
        </w:rPr>
      </w:pPr>
      <w:r>
        <w:rPr>
          <w:rFonts w:asciiTheme="minorHAnsi" w:hAnsiTheme="minorHAnsi"/>
          <w:bCs/>
        </w:rPr>
        <w:t>Carboxymethylcellulose sodium</w:t>
      </w:r>
    </w:p>
    <w:p w14:paraId="5A94CA35" w14:textId="0E88E8C5" w:rsidR="00D015E5" w:rsidRDefault="00D015E5" w:rsidP="00D015E5">
      <w:pPr>
        <w:pStyle w:val="Lijstalinea"/>
        <w:numPr>
          <w:ilvl w:val="0"/>
          <w:numId w:val="34"/>
        </w:numPr>
        <w:ind w:left="924" w:hanging="357"/>
        <w:rPr>
          <w:rFonts w:asciiTheme="minorHAnsi" w:hAnsiTheme="minorHAnsi"/>
          <w:bCs/>
        </w:rPr>
      </w:pPr>
      <w:r>
        <w:rPr>
          <w:rFonts w:asciiTheme="minorHAnsi" w:hAnsiTheme="minorHAnsi"/>
          <w:bCs/>
        </w:rPr>
        <w:lastRenderedPageBreak/>
        <w:t>Xanthan gum</w:t>
      </w:r>
    </w:p>
    <w:p w14:paraId="3C02129D" w14:textId="77777777" w:rsidR="00D015E5" w:rsidRDefault="00D015E5" w:rsidP="00D015E5">
      <w:pPr>
        <w:pStyle w:val="Lijstalinea"/>
        <w:numPr>
          <w:ilvl w:val="0"/>
          <w:numId w:val="34"/>
        </w:numPr>
        <w:ind w:left="924" w:hanging="357"/>
        <w:rPr>
          <w:rFonts w:asciiTheme="minorHAnsi" w:hAnsiTheme="minorHAnsi"/>
          <w:bCs/>
        </w:rPr>
      </w:pPr>
      <w:r>
        <w:rPr>
          <w:rFonts w:asciiTheme="minorHAnsi" w:hAnsiTheme="minorHAnsi"/>
          <w:bCs/>
        </w:rPr>
        <w:t>Colloidal silica</w:t>
      </w:r>
    </w:p>
    <w:p w14:paraId="5AF82ADB" w14:textId="77777777" w:rsidR="00D015E5" w:rsidRDefault="00D015E5" w:rsidP="00D015E5">
      <w:pPr>
        <w:pStyle w:val="Lijstalinea"/>
        <w:numPr>
          <w:ilvl w:val="0"/>
          <w:numId w:val="34"/>
        </w:numPr>
        <w:ind w:left="924" w:hanging="357"/>
        <w:rPr>
          <w:rFonts w:asciiTheme="minorHAnsi" w:hAnsiTheme="minorHAnsi"/>
          <w:bCs/>
        </w:rPr>
      </w:pPr>
      <w:r>
        <w:rPr>
          <w:rFonts w:asciiTheme="minorHAnsi" w:hAnsiTheme="minorHAnsi"/>
          <w:bCs/>
        </w:rPr>
        <w:t>Raspberry essence</w:t>
      </w:r>
    </w:p>
    <w:p w14:paraId="1AA33E8E" w14:textId="77777777" w:rsidR="00D015E5" w:rsidRDefault="00D015E5" w:rsidP="00D015E5">
      <w:pPr>
        <w:pStyle w:val="Lijstalinea"/>
        <w:numPr>
          <w:ilvl w:val="0"/>
          <w:numId w:val="34"/>
        </w:numPr>
        <w:ind w:left="924" w:hanging="357"/>
        <w:rPr>
          <w:rFonts w:asciiTheme="minorHAnsi" w:hAnsiTheme="minorHAnsi"/>
          <w:bCs/>
        </w:rPr>
      </w:pPr>
      <w:r>
        <w:rPr>
          <w:rFonts w:asciiTheme="minorHAnsi" w:hAnsiTheme="minorHAnsi"/>
          <w:bCs/>
        </w:rPr>
        <w:t>Sucrose</w:t>
      </w:r>
    </w:p>
    <w:p w14:paraId="4C5ECD9B" w14:textId="77777777" w:rsidR="00D8577F" w:rsidRPr="00BA5D8B" w:rsidRDefault="00D8577F" w:rsidP="00BA5D8B">
      <w:pPr>
        <w:pStyle w:val="Lijstalinea"/>
        <w:ind w:left="792"/>
        <w:rPr>
          <w:rFonts w:asciiTheme="minorHAnsi" w:hAnsiTheme="minorHAnsi"/>
          <w:bCs/>
        </w:rPr>
      </w:pPr>
    </w:p>
    <w:p w14:paraId="6C0293E4" w14:textId="77777777" w:rsidR="00AE30FE" w:rsidRDefault="00AE30FE" w:rsidP="00BA5D8B">
      <w:pPr>
        <w:pStyle w:val="Lijstalinea"/>
        <w:numPr>
          <w:ilvl w:val="1"/>
          <w:numId w:val="12"/>
        </w:numPr>
        <w:ind w:left="792"/>
        <w:rPr>
          <w:rFonts w:asciiTheme="minorHAnsi" w:hAnsiTheme="minorHAnsi"/>
          <w:b/>
        </w:rPr>
      </w:pPr>
      <w:r>
        <w:rPr>
          <w:rFonts w:asciiTheme="minorHAnsi" w:hAnsiTheme="minorHAnsi"/>
          <w:b/>
        </w:rPr>
        <w:t>Incompatibilities</w:t>
      </w:r>
    </w:p>
    <w:p w14:paraId="39F070D7" w14:textId="30280E3D" w:rsidR="00BA5D8B" w:rsidRDefault="00554CCE" w:rsidP="00BA5D8B">
      <w:pPr>
        <w:pStyle w:val="Lijstalinea"/>
        <w:ind w:left="792"/>
        <w:rPr>
          <w:rFonts w:asciiTheme="minorHAnsi" w:hAnsiTheme="minorHAnsi"/>
          <w:bCs/>
        </w:rPr>
      </w:pPr>
      <w:r>
        <w:rPr>
          <w:rFonts w:asciiTheme="minorHAnsi" w:hAnsiTheme="minorHAnsi"/>
          <w:bCs/>
        </w:rPr>
        <w:t>not applicable</w:t>
      </w:r>
    </w:p>
    <w:p w14:paraId="5825A7DE" w14:textId="77777777" w:rsidR="00554CCE" w:rsidRPr="00BA5D8B" w:rsidRDefault="00554CCE" w:rsidP="00BA5D8B">
      <w:pPr>
        <w:pStyle w:val="Lijstalinea"/>
        <w:ind w:left="792"/>
        <w:rPr>
          <w:rFonts w:asciiTheme="minorHAnsi" w:hAnsiTheme="minorHAnsi"/>
          <w:bCs/>
        </w:rPr>
      </w:pPr>
    </w:p>
    <w:p w14:paraId="37A5DF98" w14:textId="77777777" w:rsidR="00AE30FE" w:rsidRDefault="00AE30FE" w:rsidP="00BA5D8B">
      <w:pPr>
        <w:pStyle w:val="Lijstalinea"/>
        <w:numPr>
          <w:ilvl w:val="1"/>
          <w:numId w:val="12"/>
        </w:numPr>
        <w:ind w:left="792"/>
        <w:rPr>
          <w:rFonts w:asciiTheme="minorHAnsi" w:hAnsiTheme="minorHAnsi"/>
          <w:b/>
        </w:rPr>
      </w:pPr>
      <w:r>
        <w:rPr>
          <w:rFonts w:asciiTheme="minorHAnsi" w:hAnsiTheme="minorHAnsi"/>
          <w:b/>
        </w:rPr>
        <w:t>Shelf life</w:t>
      </w:r>
    </w:p>
    <w:p w14:paraId="717F8BEE" w14:textId="08D495CC" w:rsidR="002B3DDF" w:rsidRDefault="007B6B66" w:rsidP="00BA5D8B">
      <w:pPr>
        <w:pStyle w:val="Lijstalinea"/>
        <w:rPr>
          <w:rFonts w:asciiTheme="minorHAnsi" w:hAnsiTheme="minorHAnsi"/>
          <w:bCs/>
          <w:lang w:val="nl-BE"/>
        </w:rPr>
      </w:pPr>
      <w:r>
        <w:rPr>
          <w:rFonts w:asciiTheme="minorHAnsi" w:hAnsiTheme="minorHAnsi"/>
          <w:bCs/>
          <w:lang w:val="nl-BE"/>
        </w:rPr>
        <w:t xml:space="preserve">36 </w:t>
      </w:r>
      <w:proofErr w:type="spellStart"/>
      <w:r>
        <w:rPr>
          <w:rFonts w:asciiTheme="minorHAnsi" w:hAnsiTheme="minorHAnsi"/>
          <w:bCs/>
          <w:lang w:val="nl-BE"/>
        </w:rPr>
        <w:t>months</w:t>
      </w:r>
      <w:proofErr w:type="spellEnd"/>
    </w:p>
    <w:p w14:paraId="5E836336" w14:textId="77777777" w:rsidR="007B6B66" w:rsidRDefault="007B6B66" w:rsidP="00BA5D8B">
      <w:pPr>
        <w:pStyle w:val="Lijstalinea"/>
        <w:rPr>
          <w:rFonts w:asciiTheme="minorHAnsi" w:hAnsiTheme="minorHAnsi"/>
          <w:bCs/>
          <w:lang w:val="nl-BE"/>
        </w:rPr>
      </w:pPr>
    </w:p>
    <w:p w14:paraId="45280EC4" w14:textId="77777777" w:rsidR="00AE30FE" w:rsidRDefault="00AE30FE" w:rsidP="00BA5D8B">
      <w:pPr>
        <w:pStyle w:val="Lijstalinea"/>
        <w:numPr>
          <w:ilvl w:val="1"/>
          <w:numId w:val="12"/>
        </w:numPr>
        <w:ind w:left="792"/>
        <w:rPr>
          <w:rFonts w:asciiTheme="minorHAnsi" w:hAnsiTheme="minorHAnsi"/>
          <w:b/>
        </w:rPr>
      </w:pPr>
      <w:r>
        <w:rPr>
          <w:rFonts w:asciiTheme="minorHAnsi" w:hAnsiTheme="minorHAnsi"/>
          <w:b/>
        </w:rPr>
        <w:t>Special precautions for storage</w:t>
      </w:r>
    </w:p>
    <w:p w14:paraId="2CCB3EDC" w14:textId="77777777" w:rsidR="002B3DDF" w:rsidRDefault="00BA5D8B" w:rsidP="00BA5D8B">
      <w:pPr>
        <w:pStyle w:val="Lijstalinea"/>
        <w:ind w:left="792"/>
        <w:rPr>
          <w:rFonts w:asciiTheme="minorHAnsi" w:hAnsiTheme="minorHAnsi"/>
          <w:bCs/>
          <w:lang w:val="nl-BE"/>
        </w:rPr>
      </w:pPr>
      <w:r>
        <w:rPr>
          <w:rFonts w:asciiTheme="minorHAnsi" w:hAnsiTheme="minorHAnsi"/>
          <w:bCs/>
          <w:lang w:val="nl-BE"/>
        </w:rPr>
        <w:t>Store below 30°C</w:t>
      </w:r>
      <w:r w:rsidR="00554CCE">
        <w:rPr>
          <w:rFonts w:asciiTheme="minorHAnsi" w:hAnsiTheme="minorHAnsi"/>
          <w:bCs/>
          <w:lang w:val="nl-BE"/>
        </w:rPr>
        <w:t>.</w:t>
      </w:r>
    </w:p>
    <w:p w14:paraId="0C37469B" w14:textId="7A97A97D" w:rsidR="00BA5D8B" w:rsidRDefault="00554CCE" w:rsidP="00BA5D8B">
      <w:pPr>
        <w:pStyle w:val="Lijstalinea"/>
        <w:ind w:left="792"/>
        <w:rPr>
          <w:rFonts w:asciiTheme="minorHAnsi" w:hAnsiTheme="minorHAnsi"/>
          <w:bCs/>
          <w:lang w:val="en-GB"/>
        </w:rPr>
      </w:pPr>
      <w:r w:rsidRPr="00554CCE">
        <w:rPr>
          <w:rFonts w:asciiTheme="minorHAnsi" w:hAnsiTheme="minorHAnsi"/>
          <w:bCs/>
          <w:lang w:val="en-GB"/>
        </w:rPr>
        <w:t>S</w:t>
      </w:r>
      <w:r>
        <w:rPr>
          <w:rFonts w:asciiTheme="minorHAnsi" w:hAnsiTheme="minorHAnsi"/>
          <w:bCs/>
          <w:lang w:val="en-GB"/>
        </w:rPr>
        <w:t>t</w:t>
      </w:r>
      <w:r w:rsidRPr="00554CCE">
        <w:rPr>
          <w:rFonts w:asciiTheme="minorHAnsi" w:hAnsiTheme="minorHAnsi"/>
          <w:bCs/>
          <w:lang w:val="en-GB"/>
        </w:rPr>
        <w:t>ore in the original p</w:t>
      </w:r>
      <w:r>
        <w:rPr>
          <w:rFonts w:asciiTheme="minorHAnsi" w:hAnsiTheme="minorHAnsi"/>
          <w:bCs/>
          <w:lang w:val="en-GB"/>
        </w:rPr>
        <w:t>ackage to protect from moisture</w:t>
      </w:r>
      <w:r w:rsidR="007B6B66">
        <w:rPr>
          <w:rFonts w:asciiTheme="minorHAnsi" w:hAnsiTheme="minorHAnsi"/>
          <w:bCs/>
          <w:lang w:val="en-GB"/>
        </w:rPr>
        <w:t>.</w:t>
      </w:r>
    </w:p>
    <w:p w14:paraId="274E1EAB" w14:textId="38F70BC8" w:rsidR="007B6B66" w:rsidRDefault="007B6B66" w:rsidP="00BA5D8B">
      <w:pPr>
        <w:pStyle w:val="Lijstalinea"/>
        <w:ind w:left="792"/>
        <w:rPr>
          <w:rFonts w:asciiTheme="minorHAnsi" w:hAnsiTheme="minorHAnsi"/>
          <w:bCs/>
          <w:lang w:val="en-GB"/>
        </w:rPr>
      </w:pPr>
      <w:r>
        <w:rPr>
          <w:rFonts w:asciiTheme="minorHAnsi" w:hAnsiTheme="minorHAnsi"/>
          <w:bCs/>
          <w:lang w:val="en-GB"/>
        </w:rPr>
        <w:t>For storage of the reconstituted suspension: see section 6.6.</w:t>
      </w:r>
    </w:p>
    <w:p w14:paraId="3F9C6321" w14:textId="77777777" w:rsidR="00D500F4" w:rsidRPr="00554CCE" w:rsidRDefault="00D500F4" w:rsidP="00BA5D8B">
      <w:pPr>
        <w:pStyle w:val="Lijstalinea"/>
        <w:ind w:left="792"/>
        <w:rPr>
          <w:rFonts w:asciiTheme="minorHAnsi" w:hAnsiTheme="minorHAnsi"/>
          <w:bCs/>
          <w:lang w:val="en-GB"/>
        </w:rPr>
      </w:pPr>
    </w:p>
    <w:p w14:paraId="6D93B304" w14:textId="77777777" w:rsidR="00AE30FE" w:rsidRDefault="00AE30FE" w:rsidP="00BA5D8B">
      <w:pPr>
        <w:pStyle w:val="Lijstalinea"/>
        <w:numPr>
          <w:ilvl w:val="1"/>
          <w:numId w:val="12"/>
        </w:numPr>
        <w:ind w:left="792"/>
        <w:rPr>
          <w:rFonts w:asciiTheme="minorHAnsi" w:hAnsiTheme="minorHAnsi"/>
          <w:b/>
        </w:rPr>
      </w:pPr>
      <w:r>
        <w:rPr>
          <w:rFonts w:asciiTheme="minorHAnsi" w:hAnsiTheme="minorHAnsi"/>
          <w:b/>
        </w:rPr>
        <w:t>Nature and contents of container</w:t>
      </w:r>
    </w:p>
    <w:p w14:paraId="5189BBD5" w14:textId="47CEBB55" w:rsidR="00790907" w:rsidRDefault="00790907" w:rsidP="00BA5D8B">
      <w:pPr>
        <w:pStyle w:val="Lijstalinea"/>
        <w:rPr>
          <w:rFonts w:asciiTheme="minorHAnsi" w:hAnsiTheme="minorHAnsi"/>
          <w:bCs/>
          <w:lang w:val="en-GB"/>
        </w:rPr>
      </w:pPr>
      <w:r>
        <w:rPr>
          <w:rFonts w:asciiTheme="minorHAnsi" w:hAnsiTheme="minorHAnsi"/>
          <w:bCs/>
          <w:lang w:val="en-GB"/>
        </w:rPr>
        <w:t xml:space="preserve">Amber coloured glass </w:t>
      </w:r>
      <w:r w:rsidR="006926BC">
        <w:rPr>
          <w:rFonts w:asciiTheme="minorHAnsi" w:hAnsiTheme="minorHAnsi"/>
          <w:bCs/>
          <w:lang w:val="en-GB"/>
        </w:rPr>
        <w:t>bottle</w:t>
      </w:r>
      <w:r>
        <w:rPr>
          <w:rFonts w:asciiTheme="minorHAnsi" w:hAnsiTheme="minorHAnsi"/>
          <w:bCs/>
          <w:lang w:val="en-GB"/>
        </w:rPr>
        <w:t xml:space="preserve"> closed with a screw-cap of polyethylene and containing 17.5 g of powder to reconstitute with water to 70 ml of suspension.</w:t>
      </w:r>
    </w:p>
    <w:p w14:paraId="11D1C27A" w14:textId="18E3135C" w:rsidR="00BA5D8B" w:rsidRDefault="00BA5D8B" w:rsidP="00BA5D8B">
      <w:pPr>
        <w:pStyle w:val="Lijstalinea"/>
        <w:rPr>
          <w:rFonts w:asciiTheme="minorHAnsi" w:hAnsiTheme="minorHAnsi"/>
          <w:bCs/>
          <w:lang w:val="en-GB"/>
        </w:rPr>
      </w:pPr>
      <w:r>
        <w:rPr>
          <w:rFonts w:asciiTheme="minorHAnsi" w:hAnsiTheme="minorHAnsi"/>
          <w:bCs/>
          <w:lang w:val="en-GB"/>
        </w:rPr>
        <w:t>Box containing</w:t>
      </w:r>
      <w:r w:rsidR="00790907">
        <w:rPr>
          <w:rFonts w:asciiTheme="minorHAnsi" w:hAnsiTheme="minorHAnsi"/>
          <w:bCs/>
          <w:lang w:val="en-GB"/>
        </w:rPr>
        <w:t xml:space="preserve"> 1 bottle and a measuring device for dosing</w:t>
      </w:r>
      <w:r>
        <w:rPr>
          <w:rFonts w:asciiTheme="minorHAnsi" w:hAnsiTheme="minorHAnsi"/>
          <w:bCs/>
          <w:lang w:val="en-GB"/>
        </w:rPr>
        <w:t>.</w:t>
      </w:r>
    </w:p>
    <w:p w14:paraId="371E6ED4" w14:textId="77777777" w:rsidR="00BA5D8B" w:rsidRPr="00BA5D8B" w:rsidRDefault="00BA5D8B" w:rsidP="00BA5D8B">
      <w:pPr>
        <w:pStyle w:val="Lijstalinea"/>
        <w:rPr>
          <w:rFonts w:asciiTheme="minorHAnsi" w:hAnsiTheme="minorHAnsi"/>
          <w:bCs/>
          <w:lang w:val="en-GB"/>
        </w:rPr>
      </w:pPr>
    </w:p>
    <w:p w14:paraId="258E90CF" w14:textId="77777777" w:rsidR="00AE30FE" w:rsidRDefault="00AE30FE" w:rsidP="00BA5D8B">
      <w:pPr>
        <w:pStyle w:val="Lijstalinea"/>
        <w:numPr>
          <w:ilvl w:val="1"/>
          <w:numId w:val="12"/>
        </w:numPr>
        <w:ind w:left="792"/>
        <w:rPr>
          <w:rFonts w:asciiTheme="minorHAnsi" w:hAnsiTheme="minorHAnsi"/>
          <w:b/>
        </w:rPr>
      </w:pPr>
      <w:r>
        <w:rPr>
          <w:rFonts w:asciiTheme="minorHAnsi" w:hAnsiTheme="minorHAnsi"/>
          <w:b/>
        </w:rPr>
        <w:t>Special precautions for disposal and other handlings</w:t>
      </w:r>
    </w:p>
    <w:p w14:paraId="573F2778" w14:textId="77777777" w:rsidR="006926BC" w:rsidRDefault="006926BC" w:rsidP="006926BC">
      <w:pPr>
        <w:pStyle w:val="Lijstalinea"/>
        <w:spacing w:after="0"/>
        <w:ind w:left="567"/>
        <w:jc w:val="both"/>
        <w:rPr>
          <w:rFonts w:asciiTheme="minorHAnsi" w:hAnsiTheme="minorHAnsi"/>
          <w:b/>
        </w:rPr>
      </w:pPr>
    </w:p>
    <w:p w14:paraId="779E3C53" w14:textId="5BA154CD" w:rsidR="006926BC" w:rsidRPr="006926BC" w:rsidRDefault="006926BC" w:rsidP="006926BC">
      <w:pPr>
        <w:pStyle w:val="Lijstalinea"/>
        <w:spacing w:after="0"/>
        <w:ind w:left="792"/>
        <w:jc w:val="both"/>
        <w:rPr>
          <w:rFonts w:asciiTheme="minorHAnsi" w:hAnsiTheme="minorHAnsi"/>
          <w:bCs/>
          <w:u w:val="single"/>
        </w:rPr>
      </w:pPr>
      <w:r w:rsidRPr="006926BC">
        <w:rPr>
          <w:rFonts w:asciiTheme="minorHAnsi" w:hAnsiTheme="minorHAnsi"/>
          <w:bCs/>
          <w:u w:val="single"/>
        </w:rPr>
        <w:t>Directions for preparing and use of the oral suspension-70 ml</w:t>
      </w:r>
    </w:p>
    <w:p w14:paraId="0C7D29ED" w14:textId="77777777" w:rsidR="006926BC" w:rsidRPr="00EE5973" w:rsidRDefault="006926BC" w:rsidP="006926BC">
      <w:pPr>
        <w:pStyle w:val="Lijstalinea"/>
        <w:numPr>
          <w:ilvl w:val="0"/>
          <w:numId w:val="42"/>
        </w:numPr>
        <w:spacing w:after="0"/>
        <w:ind w:left="1152"/>
        <w:jc w:val="both"/>
        <w:rPr>
          <w:rFonts w:asciiTheme="minorHAnsi" w:hAnsiTheme="minorHAnsi"/>
        </w:rPr>
      </w:pPr>
      <w:r w:rsidRPr="00EE5973">
        <w:rPr>
          <w:rFonts w:asciiTheme="minorHAnsi" w:hAnsiTheme="minorHAnsi"/>
        </w:rPr>
        <w:t>add water until the half of the bottle and shake well,</w:t>
      </w:r>
    </w:p>
    <w:p w14:paraId="38BE209F" w14:textId="77777777" w:rsidR="006926BC" w:rsidRPr="00EE5973" w:rsidRDefault="006926BC" w:rsidP="006926BC">
      <w:pPr>
        <w:pStyle w:val="Lijstalinea"/>
        <w:numPr>
          <w:ilvl w:val="0"/>
          <w:numId w:val="42"/>
        </w:numPr>
        <w:spacing w:after="0"/>
        <w:ind w:left="1152"/>
        <w:jc w:val="both"/>
        <w:rPr>
          <w:rFonts w:asciiTheme="minorHAnsi" w:hAnsiTheme="minorHAnsi"/>
        </w:rPr>
      </w:pPr>
      <w:r w:rsidRPr="00EE5973">
        <w:rPr>
          <w:rFonts w:asciiTheme="minorHAnsi" w:hAnsiTheme="minorHAnsi"/>
        </w:rPr>
        <w:t>wait for 5 minutes for homogeneous dispersion,</w:t>
      </w:r>
    </w:p>
    <w:p w14:paraId="70F63E17" w14:textId="77777777" w:rsidR="006926BC" w:rsidRDefault="006926BC" w:rsidP="006926BC">
      <w:pPr>
        <w:pStyle w:val="Lijstalinea"/>
        <w:numPr>
          <w:ilvl w:val="0"/>
          <w:numId w:val="42"/>
        </w:numPr>
        <w:spacing w:after="0"/>
        <w:ind w:left="1152"/>
        <w:jc w:val="both"/>
        <w:rPr>
          <w:rFonts w:asciiTheme="minorHAnsi" w:hAnsiTheme="minorHAnsi"/>
        </w:rPr>
      </w:pPr>
      <w:r w:rsidRPr="00EE5973">
        <w:rPr>
          <w:rFonts w:asciiTheme="minorHAnsi" w:hAnsiTheme="minorHAnsi"/>
        </w:rPr>
        <w:t xml:space="preserve">add water until marked level on the bottle and shake well again. </w:t>
      </w:r>
    </w:p>
    <w:p w14:paraId="1B788D80" w14:textId="77777777" w:rsidR="006926BC" w:rsidRDefault="006926BC" w:rsidP="006926BC">
      <w:pPr>
        <w:pStyle w:val="Lijstalinea"/>
        <w:spacing w:after="0"/>
        <w:ind w:left="792"/>
        <w:jc w:val="both"/>
        <w:rPr>
          <w:rFonts w:asciiTheme="minorHAnsi" w:hAnsiTheme="minorHAnsi"/>
        </w:rPr>
      </w:pPr>
    </w:p>
    <w:p w14:paraId="7AD91581" w14:textId="59C8C70F" w:rsidR="006926BC" w:rsidRDefault="006926BC" w:rsidP="006926BC">
      <w:pPr>
        <w:pStyle w:val="Lijstalinea"/>
        <w:spacing w:after="0"/>
        <w:ind w:left="792"/>
        <w:jc w:val="both"/>
        <w:rPr>
          <w:rFonts w:asciiTheme="minorHAnsi" w:hAnsiTheme="minorHAnsi"/>
        </w:rPr>
      </w:pPr>
      <w:r w:rsidRPr="00EE5973">
        <w:rPr>
          <w:rFonts w:asciiTheme="minorHAnsi" w:hAnsiTheme="minorHAnsi"/>
        </w:rPr>
        <w:t xml:space="preserve">The reconstituted suspension contains </w:t>
      </w:r>
      <w:r w:rsidR="006E6FBC">
        <w:rPr>
          <w:rFonts w:asciiTheme="minorHAnsi" w:hAnsiTheme="minorHAnsi"/>
        </w:rPr>
        <w:t>4</w:t>
      </w:r>
      <w:r w:rsidRPr="00EE5973">
        <w:rPr>
          <w:rFonts w:asciiTheme="minorHAnsi" w:hAnsiTheme="minorHAnsi"/>
        </w:rPr>
        <w:t xml:space="preserve">00 mg amoxicillin and </w:t>
      </w:r>
      <w:r w:rsidR="006E6FBC">
        <w:rPr>
          <w:rFonts w:asciiTheme="minorHAnsi" w:hAnsiTheme="minorHAnsi"/>
        </w:rPr>
        <w:t>57</w:t>
      </w:r>
      <w:r w:rsidRPr="00EE5973">
        <w:rPr>
          <w:rFonts w:asciiTheme="minorHAnsi" w:hAnsiTheme="minorHAnsi"/>
        </w:rPr>
        <w:t xml:space="preserve"> mg clavulanic acid per 5 ml and </w:t>
      </w:r>
      <w:r>
        <w:rPr>
          <w:rFonts w:asciiTheme="minorHAnsi" w:hAnsiTheme="minorHAnsi"/>
        </w:rPr>
        <w:t>can be used</w:t>
      </w:r>
      <w:r w:rsidRPr="00EE5973">
        <w:rPr>
          <w:rFonts w:asciiTheme="minorHAnsi" w:hAnsiTheme="minorHAnsi"/>
        </w:rPr>
        <w:t xml:space="preserve"> for 7 days when stored in refrigerator</w:t>
      </w:r>
      <w:r>
        <w:rPr>
          <w:rFonts w:asciiTheme="minorHAnsi" w:hAnsiTheme="minorHAnsi"/>
        </w:rPr>
        <w:t xml:space="preserve"> (2°C-8°C)</w:t>
      </w:r>
      <w:r w:rsidRPr="00EE5973">
        <w:rPr>
          <w:rFonts w:asciiTheme="minorHAnsi" w:hAnsiTheme="minorHAnsi"/>
        </w:rPr>
        <w:t>. Do not put the bottle in the freezer.</w:t>
      </w:r>
    </w:p>
    <w:p w14:paraId="1CB05D83" w14:textId="77777777" w:rsidR="006926BC" w:rsidRPr="00EE5973" w:rsidRDefault="006926BC" w:rsidP="006926BC">
      <w:pPr>
        <w:pStyle w:val="Lijstalinea"/>
        <w:spacing w:after="0"/>
        <w:ind w:left="792"/>
        <w:jc w:val="both"/>
        <w:rPr>
          <w:rFonts w:asciiTheme="minorHAnsi" w:hAnsiTheme="minorHAnsi"/>
        </w:rPr>
      </w:pPr>
    </w:p>
    <w:p w14:paraId="69562E36" w14:textId="77777777" w:rsidR="002B3DDF" w:rsidRDefault="00BA5D8B" w:rsidP="00D500F4">
      <w:pPr>
        <w:pStyle w:val="Lijstalinea"/>
        <w:ind w:left="792"/>
        <w:rPr>
          <w:rFonts w:asciiTheme="minorHAnsi" w:hAnsiTheme="minorHAnsi"/>
          <w:bCs/>
          <w:lang w:val="en-GB"/>
        </w:rPr>
      </w:pPr>
      <w:r>
        <w:rPr>
          <w:rFonts w:asciiTheme="minorHAnsi" w:hAnsiTheme="minorHAnsi"/>
          <w:bCs/>
          <w:lang w:val="en-GB"/>
        </w:rPr>
        <w:t>No special requirements for disposal.</w:t>
      </w:r>
    </w:p>
    <w:p w14:paraId="2A37C5BB" w14:textId="594D50A8" w:rsidR="00BA5D8B" w:rsidRDefault="00BA5D8B" w:rsidP="00D500F4">
      <w:pPr>
        <w:pStyle w:val="Lijstalinea"/>
        <w:ind w:left="792"/>
        <w:rPr>
          <w:rFonts w:asciiTheme="minorHAnsi" w:hAnsiTheme="minorHAnsi"/>
          <w:bCs/>
          <w:lang w:val="en-GB"/>
        </w:rPr>
      </w:pPr>
      <w:bookmarkStart w:id="0" w:name="_Hlk20826017"/>
      <w:r>
        <w:rPr>
          <w:rFonts w:asciiTheme="minorHAnsi" w:hAnsiTheme="minorHAnsi"/>
          <w:bCs/>
          <w:lang w:val="en-GB"/>
        </w:rPr>
        <w:t>Any unused product or waste material should be disposed of in accordance with local requirements</w:t>
      </w:r>
      <w:bookmarkEnd w:id="0"/>
      <w:r>
        <w:rPr>
          <w:rFonts w:asciiTheme="minorHAnsi" w:hAnsiTheme="minorHAnsi"/>
          <w:bCs/>
          <w:lang w:val="en-GB"/>
        </w:rPr>
        <w:t>.</w:t>
      </w:r>
    </w:p>
    <w:p w14:paraId="061C24E3" w14:textId="00BFC281" w:rsidR="00AB2B6D" w:rsidRDefault="00AB2B6D">
      <w:pPr>
        <w:spacing w:after="0" w:line="240" w:lineRule="auto"/>
        <w:rPr>
          <w:rFonts w:asciiTheme="minorHAnsi" w:eastAsia="Times New Roman" w:hAnsiTheme="minorHAnsi"/>
          <w:bCs/>
          <w:lang w:val="en-GB"/>
        </w:rPr>
      </w:pPr>
      <w:r>
        <w:rPr>
          <w:rFonts w:asciiTheme="minorHAnsi" w:hAnsiTheme="minorHAnsi"/>
          <w:bCs/>
          <w:lang w:val="en-GB"/>
        </w:rPr>
        <w:br w:type="page"/>
      </w:r>
    </w:p>
    <w:p w14:paraId="38A950EE" w14:textId="77777777" w:rsidR="002B3DDF" w:rsidRPr="00BA5D8B" w:rsidRDefault="002B3DDF" w:rsidP="002B3DDF">
      <w:pPr>
        <w:pStyle w:val="Lijstalinea"/>
        <w:ind w:left="360"/>
        <w:rPr>
          <w:rFonts w:asciiTheme="minorHAnsi" w:hAnsiTheme="minorHAnsi"/>
          <w:b/>
          <w:lang w:val="en-GB"/>
        </w:rPr>
      </w:pPr>
    </w:p>
    <w:p w14:paraId="52928490" w14:textId="77777777" w:rsidR="00AE30FE" w:rsidRDefault="00AE30FE" w:rsidP="00AE30FE">
      <w:pPr>
        <w:pStyle w:val="Lijstalinea"/>
        <w:numPr>
          <w:ilvl w:val="0"/>
          <w:numId w:val="12"/>
        </w:numPr>
        <w:rPr>
          <w:rFonts w:asciiTheme="minorHAnsi" w:hAnsiTheme="minorHAnsi"/>
          <w:b/>
        </w:rPr>
      </w:pPr>
      <w:r>
        <w:rPr>
          <w:rFonts w:asciiTheme="minorHAnsi" w:hAnsiTheme="minorHAnsi"/>
          <w:b/>
        </w:rPr>
        <w:t>MARKETING AUTHORISATION HOLDER AND MANUFACURING SITE ADDRESS</w:t>
      </w:r>
    </w:p>
    <w:p w14:paraId="59F47ACD" w14:textId="77777777" w:rsidR="002B3DDF" w:rsidRDefault="002B3DDF" w:rsidP="00BA5D8B">
      <w:pPr>
        <w:pStyle w:val="Lijstalinea"/>
        <w:numPr>
          <w:ilvl w:val="1"/>
          <w:numId w:val="12"/>
        </w:numPr>
        <w:ind w:left="792"/>
        <w:rPr>
          <w:rFonts w:asciiTheme="minorHAnsi" w:hAnsiTheme="minorHAnsi"/>
          <w:b/>
        </w:rPr>
      </w:pPr>
      <w:r>
        <w:rPr>
          <w:rFonts w:asciiTheme="minorHAnsi" w:hAnsiTheme="minorHAnsi"/>
          <w:b/>
        </w:rPr>
        <w:t xml:space="preserve"> Marketing </w:t>
      </w:r>
      <w:proofErr w:type="spellStart"/>
      <w:r>
        <w:rPr>
          <w:rFonts w:asciiTheme="minorHAnsi" w:hAnsiTheme="minorHAnsi"/>
          <w:b/>
        </w:rPr>
        <w:t>Authorisation</w:t>
      </w:r>
      <w:proofErr w:type="spellEnd"/>
      <w:r>
        <w:rPr>
          <w:rFonts w:asciiTheme="minorHAnsi" w:hAnsiTheme="minorHAnsi"/>
          <w:b/>
        </w:rPr>
        <w:t xml:space="preserve"> Holder</w:t>
      </w:r>
    </w:p>
    <w:p w14:paraId="1317F94B" w14:textId="77777777" w:rsidR="00BA5D8B" w:rsidRPr="007B0BB8" w:rsidRDefault="00BA5D8B" w:rsidP="00D500F4">
      <w:pPr>
        <w:pStyle w:val="Lijstalinea"/>
        <w:ind w:left="851"/>
        <w:rPr>
          <w:rFonts w:asciiTheme="minorHAnsi" w:hAnsiTheme="minorHAnsi"/>
          <w:bCs/>
          <w:lang w:val="de-DE"/>
        </w:rPr>
      </w:pPr>
      <w:proofErr w:type="spellStart"/>
      <w:r w:rsidRPr="007B0BB8">
        <w:rPr>
          <w:rFonts w:asciiTheme="minorHAnsi" w:hAnsiTheme="minorHAnsi"/>
          <w:bCs/>
          <w:lang w:val="de-DE"/>
        </w:rPr>
        <w:t>Dafra</w:t>
      </w:r>
      <w:proofErr w:type="spellEnd"/>
      <w:r w:rsidRPr="007B0BB8">
        <w:rPr>
          <w:rFonts w:asciiTheme="minorHAnsi" w:hAnsiTheme="minorHAnsi"/>
          <w:bCs/>
          <w:lang w:val="de-DE"/>
        </w:rPr>
        <w:t xml:space="preserve"> </w:t>
      </w:r>
      <w:proofErr w:type="spellStart"/>
      <w:r w:rsidRPr="007B0BB8">
        <w:rPr>
          <w:rFonts w:asciiTheme="minorHAnsi" w:hAnsiTheme="minorHAnsi"/>
          <w:bCs/>
          <w:lang w:val="de-DE"/>
        </w:rPr>
        <w:t>Pharma</w:t>
      </w:r>
      <w:proofErr w:type="spellEnd"/>
      <w:r w:rsidRPr="007B0BB8">
        <w:rPr>
          <w:rFonts w:asciiTheme="minorHAnsi" w:hAnsiTheme="minorHAnsi"/>
          <w:bCs/>
          <w:lang w:val="de-DE"/>
        </w:rPr>
        <w:t xml:space="preserve"> GmbH, Mühlenberg 7, 4052 Basel, </w:t>
      </w:r>
      <w:proofErr w:type="spellStart"/>
      <w:r w:rsidRPr="007B0BB8">
        <w:rPr>
          <w:rFonts w:asciiTheme="minorHAnsi" w:hAnsiTheme="minorHAnsi"/>
          <w:bCs/>
          <w:lang w:val="de-DE"/>
        </w:rPr>
        <w:t>Switzerland</w:t>
      </w:r>
      <w:proofErr w:type="spellEnd"/>
      <w:r w:rsidRPr="007B0BB8">
        <w:rPr>
          <w:rFonts w:asciiTheme="minorHAnsi" w:hAnsiTheme="minorHAnsi"/>
          <w:bCs/>
          <w:lang w:val="de-DE"/>
        </w:rPr>
        <w:t>.</w:t>
      </w:r>
    </w:p>
    <w:p w14:paraId="19C37E87" w14:textId="77777777" w:rsidR="002B3DDF" w:rsidRPr="007B0BB8" w:rsidRDefault="002B3DDF" w:rsidP="00BA5D8B">
      <w:pPr>
        <w:pStyle w:val="Lijstalinea"/>
        <w:ind w:left="792"/>
        <w:rPr>
          <w:rFonts w:asciiTheme="minorHAnsi" w:hAnsiTheme="minorHAnsi"/>
          <w:b/>
          <w:lang w:val="de-DE"/>
        </w:rPr>
      </w:pPr>
    </w:p>
    <w:p w14:paraId="7BD9B112" w14:textId="77777777" w:rsidR="002B3DDF" w:rsidRDefault="002B3DDF" w:rsidP="00BA5D8B">
      <w:pPr>
        <w:pStyle w:val="Lijstalinea"/>
        <w:numPr>
          <w:ilvl w:val="1"/>
          <w:numId w:val="12"/>
        </w:numPr>
        <w:ind w:left="792"/>
        <w:rPr>
          <w:rFonts w:asciiTheme="minorHAnsi" w:hAnsiTheme="minorHAnsi"/>
          <w:b/>
        </w:rPr>
      </w:pPr>
      <w:r>
        <w:rPr>
          <w:rFonts w:asciiTheme="minorHAnsi" w:hAnsiTheme="minorHAnsi"/>
          <w:b/>
        </w:rPr>
        <w:t>Manufacturer</w:t>
      </w:r>
    </w:p>
    <w:p w14:paraId="25644760" w14:textId="77777777" w:rsidR="006926BC" w:rsidRPr="006926BC" w:rsidRDefault="006926BC" w:rsidP="00AB2B6D">
      <w:pPr>
        <w:spacing w:after="0" w:line="259" w:lineRule="auto"/>
        <w:ind w:left="794"/>
        <w:jc w:val="both"/>
        <w:rPr>
          <w:rFonts w:asciiTheme="minorHAnsi" w:hAnsiTheme="minorHAnsi" w:cstheme="minorBidi"/>
          <w:bCs/>
        </w:rPr>
      </w:pPr>
      <w:proofErr w:type="spellStart"/>
      <w:r w:rsidRPr="006926BC">
        <w:rPr>
          <w:rFonts w:asciiTheme="minorHAnsi" w:hAnsiTheme="minorHAnsi" w:cstheme="minorBidi"/>
          <w:bCs/>
        </w:rPr>
        <w:t>Bilim</w:t>
      </w:r>
      <w:proofErr w:type="spellEnd"/>
      <w:r w:rsidRPr="006926BC">
        <w:rPr>
          <w:rFonts w:asciiTheme="minorHAnsi" w:hAnsiTheme="minorHAnsi" w:cstheme="minorBidi"/>
          <w:bCs/>
        </w:rPr>
        <w:t xml:space="preserve"> </w:t>
      </w:r>
      <w:proofErr w:type="spellStart"/>
      <w:r w:rsidRPr="006926BC">
        <w:rPr>
          <w:rFonts w:asciiTheme="minorHAnsi" w:hAnsiTheme="minorHAnsi" w:cstheme="minorBidi"/>
          <w:bCs/>
        </w:rPr>
        <w:t>Ilaç</w:t>
      </w:r>
      <w:proofErr w:type="spellEnd"/>
      <w:r w:rsidRPr="006926BC">
        <w:rPr>
          <w:rFonts w:asciiTheme="minorHAnsi" w:hAnsiTheme="minorHAnsi" w:cstheme="minorBidi"/>
          <w:bCs/>
        </w:rPr>
        <w:t xml:space="preserve"> San. </w:t>
      </w:r>
      <w:proofErr w:type="spellStart"/>
      <w:r w:rsidRPr="006926BC">
        <w:rPr>
          <w:rFonts w:asciiTheme="minorHAnsi" w:hAnsiTheme="minorHAnsi" w:cstheme="minorBidi"/>
          <w:bCs/>
        </w:rPr>
        <w:t>Ve</w:t>
      </w:r>
      <w:proofErr w:type="spellEnd"/>
      <w:r w:rsidRPr="006926BC">
        <w:rPr>
          <w:rFonts w:asciiTheme="minorHAnsi" w:hAnsiTheme="minorHAnsi" w:cstheme="minorBidi"/>
          <w:bCs/>
        </w:rPr>
        <w:t xml:space="preserve"> Tic. A.</w:t>
      </w:r>
      <w:r w:rsidRPr="006926BC">
        <w:rPr>
          <w:rFonts w:asciiTheme="minorHAnsi" w:hAnsiTheme="minorHAnsi" w:cstheme="minorHAnsi"/>
          <w:bCs/>
        </w:rPr>
        <w:t>Ş</w:t>
      </w:r>
      <w:r w:rsidRPr="006926BC">
        <w:rPr>
          <w:rFonts w:asciiTheme="minorHAnsi" w:hAnsiTheme="minorHAnsi" w:cstheme="minorBidi"/>
          <w:bCs/>
        </w:rPr>
        <w:t xml:space="preserve"> </w:t>
      </w:r>
    </w:p>
    <w:p w14:paraId="1312E33A" w14:textId="51DF9045" w:rsidR="006926BC" w:rsidRPr="006926BC" w:rsidRDefault="006926BC" w:rsidP="006926BC">
      <w:pPr>
        <w:spacing w:after="160" w:line="259" w:lineRule="auto"/>
        <w:ind w:left="792"/>
        <w:jc w:val="both"/>
        <w:rPr>
          <w:rFonts w:asciiTheme="minorHAnsi" w:hAnsiTheme="minorHAnsi" w:cstheme="minorBidi"/>
          <w:bCs/>
        </w:rPr>
      </w:pPr>
      <w:proofErr w:type="spellStart"/>
      <w:r w:rsidRPr="006926BC">
        <w:rPr>
          <w:rFonts w:asciiTheme="minorHAnsi" w:hAnsiTheme="minorHAnsi" w:cstheme="minorHAnsi"/>
          <w:bCs/>
        </w:rPr>
        <w:t>Ç</w:t>
      </w:r>
      <w:r w:rsidRPr="006926BC">
        <w:rPr>
          <w:rFonts w:asciiTheme="minorHAnsi" w:hAnsiTheme="minorHAnsi" w:cstheme="minorBidi"/>
          <w:bCs/>
        </w:rPr>
        <w:t>erkezköy</w:t>
      </w:r>
      <w:proofErr w:type="spellEnd"/>
      <w:r w:rsidRPr="006926BC">
        <w:rPr>
          <w:rFonts w:asciiTheme="minorHAnsi" w:hAnsiTheme="minorHAnsi" w:cstheme="minorBidi"/>
          <w:bCs/>
        </w:rPr>
        <w:t xml:space="preserve"> Organize Sanayi </w:t>
      </w:r>
      <w:proofErr w:type="spellStart"/>
      <w:r w:rsidRPr="006926BC">
        <w:rPr>
          <w:rFonts w:asciiTheme="minorHAnsi" w:hAnsiTheme="minorHAnsi" w:cstheme="minorBidi"/>
          <w:bCs/>
        </w:rPr>
        <w:t>Bölgesi</w:t>
      </w:r>
      <w:proofErr w:type="spellEnd"/>
      <w:r w:rsidRPr="006926BC">
        <w:rPr>
          <w:rFonts w:asciiTheme="minorHAnsi" w:hAnsiTheme="minorHAnsi" w:cstheme="minorBidi"/>
          <w:bCs/>
        </w:rPr>
        <w:t xml:space="preserve">, </w:t>
      </w:r>
      <w:proofErr w:type="spellStart"/>
      <w:r w:rsidRPr="006926BC">
        <w:rPr>
          <w:rFonts w:asciiTheme="minorHAnsi" w:hAnsiTheme="minorHAnsi" w:cstheme="minorBidi"/>
          <w:bCs/>
        </w:rPr>
        <w:t>Karaa</w:t>
      </w:r>
      <w:r w:rsidRPr="006926BC">
        <w:rPr>
          <w:rFonts w:asciiTheme="minorHAnsi" w:hAnsiTheme="minorHAnsi" w:cstheme="minorHAnsi"/>
          <w:bCs/>
        </w:rPr>
        <w:t>ğ</w:t>
      </w:r>
      <w:r w:rsidRPr="006926BC">
        <w:rPr>
          <w:rFonts w:asciiTheme="minorHAnsi" w:hAnsiTheme="minorHAnsi" w:cstheme="minorBidi"/>
          <w:bCs/>
        </w:rPr>
        <w:t>aç</w:t>
      </w:r>
      <w:proofErr w:type="spellEnd"/>
      <w:r w:rsidRPr="006926BC">
        <w:rPr>
          <w:rFonts w:asciiTheme="minorHAnsi" w:hAnsiTheme="minorHAnsi" w:cstheme="minorBidi"/>
          <w:bCs/>
        </w:rPr>
        <w:t xml:space="preserve"> Mh.5, Sk.N°6 </w:t>
      </w:r>
      <w:proofErr w:type="spellStart"/>
      <w:r w:rsidRPr="006926BC">
        <w:rPr>
          <w:rFonts w:asciiTheme="minorHAnsi" w:hAnsiTheme="minorHAnsi" w:cstheme="minorBidi"/>
          <w:bCs/>
        </w:rPr>
        <w:t>Kapakl</w:t>
      </w:r>
      <w:r w:rsidRPr="006926BC">
        <w:rPr>
          <w:rFonts w:asciiTheme="minorHAnsi" w:hAnsiTheme="minorHAnsi" w:cstheme="minorHAnsi"/>
          <w:bCs/>
        </w:rPr>
        <w:t>ı</w:t>
      </w:r>
      <w:proofErr w:type="spellEnd"/>
      <w:r w:rsidRPr="006926BC">
        <w:rPr>
          <w:rFonts w:asciiTheme="minorHAnsi" w:hAnsiTheme="minorHAnsi" w:cstheme="minorBidi"/>
          <w:bCs/>
        </w:rPr>
        <w:t xml:space="preserve">, </w:t>
      </w:r>
      <w:proofErr w:type="spellStart"/>
      <w:r w:rsidRPr="006926BC">
        <w:rPr>
          <w:rFonts w:asciiTheme="minorHAnsi" w:hAnsiTheme="minorHAnsi" w:cstheme="minorBidi"/>
          <w:bCs/>
        </w:rPr>
        <w:t>Tekirda</w:t>
      </w:r>
      <w:r w:rsidRPr="006926BC">
        <w:rPr>
          <w:rFonts w:asciiTheme="minorHAnsi" w:hAnsiTheme="minorHAnsi" w:cstheme="minorHAnsi"/>
          <w:bCs/>
        </w:rPr>
        <w:t>ğ</w:t>
      </w:r>
      <w:proofErr w:type="spellEnd"/>
      <w:r w:rsidRPr="006926BC">
        <w:rPr>
          <w:rFonts w:asciiTheme="minorHAnsi" w:hAnsiTheme="minorHAnsi" w:cstheme="minorBidi"/>
          <w:bCs/>
        </w:rPr>
        <w:t>, 59510 Tur</w:t>
      </w:r>
      <w:r>
        <w:rPr>
          <w:rFonts w:asciiTheme="minorHAnsi" w:hAnsiTheme="minorHAnsi" w:cstheme="minorBidi"/>
          <w:bCs/>
        </w:rPr>
        <w:t>key</w:t>
      </w:r>
      <w:r w:rsidRPr="006926BC">
        <w:rPr>
          <w:rFonts w:asciiTheme="minorHAnsi" w:hAnsiTheme="minorHAnsi" w:cstheme="minorBidi"/>
          <w:bCs/>
        </w:rPr>
        <w:t>.</w:t>
      </w:r>
    </w:p>
    <w:p w14:paraId="459D7354" w14:textId="77777777" w:rsidR="002B3DDF" w:rsidRPr="00B17706" w:rsidRDefault="002B3DDF" w:rsidP="002B3DDF">
      <w:pPr>
        <w:pStyle w:val="Lijstalinea"/>
        <w:ind w:left="360"/>
        <w:rPr>
          <w:rFonts w:asciiTheme="minorHAnsi" w:hAnsiTheme="minorHAnsi"/>
          <w:b/>
          <w:lang w:val="nl-BE"/>
        </w:rPr>
      </w:pPr>
    </w:p>
    <w:p w14:paraId="445E40DF" w14:textId="77777777" w:rsidR="00AE30FE" w:rsidRDefault="00AE30FE" w:rsidP="00AE30FE">
      <w:pPr>
        <w:pStyle w:val="Lijstalinea"/>
        <w:numPr>
          <w:ilvl w:val="0"/>
          <w:numId w:val="12"/>
        </w:numPr>
        <w:rPr>
          <w:rFonts w:asciiTheme="minorHAnsi" w:hAnsiTheme="minorHAnsi"/>
          <w:b/>
        </w:rPr>
      </w:pPr>
      <w:r>
        <w:rPr>
          <w:rFonts w:asciiTheme="minorHAnsi" w:hAnsiTheme="minorHAnsi"/>
          <w:b/>
        </w:rPr>
        <w:t>MARKETING AUHORISATION NUMBER</w:t>
      </w:r>
    </w:p>
    <w:p w14:paraId="6EEB7F4E" w14:textId="77777777" w:rsidR="00553871" w:rsidRPr="00223E7C" w:rsidRDefault="00553871" w:rsidP="00553871">
      <w:pPr>
        <w:pStyle w:val="Lijstalinea"/>
        <w:ind w:left="360"/>
        <w:rPr>
          <w:rFonts w:asciiTheme="minorHAnsi" w:hAnsiTheme="minorHAnsi"/>
        </w:rPr>
      </w:pPr>
      <w:r w:rsidRPr="00223E7C">
        <w:rPr>
          <w:rFonts w:asciiTheme="minorHAnsi" w:hAnsiTheme="minorHAnsi"/>
        </w:rPr>
        <w:t xml:space="preserve">See list of MAs </w:t>
      </w:r>
      <w:r>
        <w:rPr>
          <w:rFonts w:asciiTheme="minorHAnsi" w:hAnsiTheme="minorHAnsi"/>
        </w:rPr>
        <w:t>per country</w:t>
      </w:r>
    </w:p>
    <w:p w14:paraId="5B7FBA70" w14:textId="77777777" w:rsidR="002B3DDF" w:rsidRPr="00553871" w:rsidRDefault="002B3DDF" w:rsidP="002B3DDF">
      <w:pPr>
        <w:pStyle w:val="Lijstalinea"/>
        <w:ind w:left="360"/>
        <w:rPr>
          <w:rFonts w:asciiTheme="minorHAnsi" w:hAnsiTheme="minorHAnsi"/>
          <w:b/>
        </w:rPr>
      </w:pPr>
    </w:p>
    <w:p w14:paraId="4E203221" w14:textId="77777777" w:rsidR="00EA7F33" w:rsidRDefault="00EA7F33" w:rsidP="00EA7F33">
      <w:pPr>
        <w:pStyle w:val="Lijstalinea"/>
        <w:numPr>
          <w:ilvl w:val="0"/>
          <w:numId w:val="12"/>
        </w:numPr>
        <w:rPr>
          <w:rFonts w:asciiTheme="minorHAnsi" w:hAnsiTheme="minorHAnsi"/>
          <w:b/>
        </w:rPr>
      </w:pPr>
      <w:r>
        <w:rPr>
          <w:rFonts w:asciiTheme="minorHAnsi" w:hAnsiTheme="minorHAnsi"/>
          <w:b/>
        </w:rPr>
        <w:t xml:space="preserve">DATE OF FIRST REGISTRATION </w:t>
      </w:r>
    </w:p>
    <w:p w14:paraId="442FF4DA" w14:textId="77777777" w:rsidR="00553871" w:rsidRPr="00223E7C" w:rsidRDefault="00553871" w:rsidP="00553871">
      <w:pPr>
        <w:pStyle w:val="Lijstalinea"/>
        <w:ind w:left="360"/>
        <w:rPr>
          <w:rFonts w:asciiTheme="minorHAnsi" w:hAnsiTheme="minorHAnsi"/>
        </w:rPr>
      </w:pPr>
      <w:r w:rsidRPr="00223E7C">
        <w:rPr>
          <w:rFonts w:asciiTheme="minorHAnsi" w:hAnsiTheme="minorHAnsi"/>
        </w:rPr>
        <w:t xml:space="preserve">See list of MAs </w:t>
      </w:r>
      <w:r>
        <w:rPr>
          <w:rFonts w:asciiTheme="minorHAnsi" w:hAnsiTheme="minorHAnsi"/>
        </w:rPr>
        <w:t>per country</w:t>
      </w:r>
    </w:p>
    <w:p w14:paraId="7ED1395D" w14:textId="77777777" w:rsidR="00553871" w:rsidRDefault="00553871" w:rsidP="00553871">
      <w:pPr>
        <w:pStyle w:val="Lijstalinea"/>
        <w:ind w:left="360"/>
        <w:rPr>
          <w:rFonts w:asciiTheme="minorHAnsi" w:hAnsiTheme="minorHAnsi"/>
          <w:b/>
        </w:rPr>
      </w:pPr>
    </w:p>
    <w:p w14:paraId="3B92B3C0" w14:textId="77777777" w:rsidR="00EA7F33" w:rsidRDefault="00EA7F33" w:rsidP="00EA7F33">
      <w:pPr>
        <w:pStyle w:val="Lijstalinea"/>
        <w:numPr>
          <w:ilvl w:val="0"/>
          <w:numId w:val="12"/>
        </w:numPr>
        <w:rPr>
          <w:rFonts w:asciiTheme="minorHAnsi" w:hAnsiTheme="minorHAnsi"/>
          <w:b/>
        </w:rPr>
      </w:pPr>
      <w:r>
        <w:rPr>
          <w:rFonts w:asciiTheme="minorHAnsi" w:hAnsiTheme="minorHAnsi"/>
          <w:b/>
        </w:rPr>
        <w:t>DATE OF REVISION OF TEXT</w:t>
      </w:r>
    </w:p>
    <w:p w14:paraId="0606961C" w14:textId="2329D82E" w:rsidR="002B3DDF" w:rsidRPr="00BA5D8B" w:rsidRDefault="006926BC" w:rsidP="002B3DDF">
      <w:pPr>
        <w:pStyle w:val="Lijstalinea"/>
        <w:ind w:left="360"/>
        <w:rPr>
          <w:rFonts w:asciiTheme="minorHAnsi" w:hAnsiTheme="minorHAnsi"/>
          <w:bCs/>
          <w:lang w:val="nl-BE"/>
        </w:rPr>
      </w:pPr>
      <w:r>
        <w:rPr>
          <w:rFonts w:asciiTheme="minorHAnsi" w:hAnsiTheme="minorHAnsi"/>
          <w:bCs/>
        </w:rPr>
        <w:t>0</w:t>
      </w:r>
      <w:r w:rsidR="002A5C9A">
        <w:rPr>
          <w:rFonts w:asciiTheme="minorHAnsi" w:hAnsiTheme="minorHAnsi"/>
          <w:bCs/>
        </w:rPr>
        <w:t>3</w:t>
      </w:r>
      <w:r>
        <w:rPr>
          <w:rFonts w:asciiTheme="minorHAnsi" w:hAnsiTheme="minorHAnsi"/>
          <w:bCs/>
        </w:rPr>
        <w:t>/2021</w:t>
      </w:r>
    </w:p>
    <w:p w14:paraId="45B95CFB" w14:textId="77777777" w:rsidR="002B3DDF" w:rsidRPr="00B17706" w:rsidRDefault="002B3DDF" w:rsidP="002B3DDF">
      <w:pPr>
        <w:pStyle w:val="Lijstalinea"/>
        <w:ind w:left="360"/>
        <w:rPr>
          <w:rFonts w:asciiTheme="minorHAnsi" w:hAnsiTheme="minorHAnsi"/>
          <w:b/>
          <w:lang w:val="nl-BE"/>
        </w:rPr>
      </w:pPr>
    </w:p>
    <w:p w14:paraId="7330D47C" w14:textId="77777777" w:rsidR="00AE30FE" w:rsidRPr="00BF1DCE" w:rsidRDefault="00AE30FE"/>
    <w:sectPr w:rsidR="00AE30FE" w:rsidRPr="00BF1DC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AF21E" w14:textId="77777777" w:rsidR="00A34EF1" w:rsidRDefault="00A34EF1" w:rsidP="000A2791">
      <w:pPr>
        <w:spacing w:after="0" w:line="240" w:lineRule="auto"/>
      </w:pPr>
      <w:r>
        <w:separator/>
      </w:r>
    </w:p>
  </w:endnote>
  <w:endnote w:type="continuationSeparator" w:id="0">
    <w:p w14:paraId="0761A1E7" w14:textId="77777777" w:rsidR="00A34EF1" w:rsidRDefault="00A34EF1" w:rsidP="000A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EDD39" w14:textId="77777777" w:rsidR="002A5C9A" w:rsidRDefault="002A5C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EFF90" w14:textId="184924E2" w:rsidR="00DA5EC1" w:rsidRPr="004227A7" w:rsidRDefault="00DA5EC1" w:rsidP="00BA5D8B">
    <w:pPr>
      <w:pStyle w:val="Voettekst"/>
      <w:pBdr>
        <w:top w:val="single" w:sz="4" w:space="2" w:color="auto"/>
      </w:pBdr>
      <w:rPr>
        <w:rFonts w:asciiTheme="minorHAnsi" w:hAnsiTheme="minorHAnsi" w:cstheme="minorHAnsi"/>
        <w:sz w:val="22"/>
        <w:szCs w:val="22"/>
        <w:lang w:val="nl-NL"/>
      </w:rPr>
    </w:pPr>
    <w:r>
      <w:rPr>
        <w:rFonts w:asciiTheme="minorHAnsi" w:hAnsiTheme="minorHAnsi" w:cstheme="minorHAnsi"/>
        <w:sz w:val="22"/>
        <w:szCs w:val="22"/>
        <w:lang w:val="nl-NL"/>
      </w:rPr>
      <w:t>DP 0</w:t>
    </w:r>
    <w:r w:rsidR="002A5C9A">
      <w:rPr>
        <w:rFonts w:asciiTheme="minorHAnsi" w:hAnsiTheme="minorHAnsi" w:cstheme="minorHAnsi"/>
        <w:sz w:val="22"/>
        <w:szCs w:val="22"/>
        <w:lang w:val="nl-NL"/>
      </w:rPr>
      <w:t>1</w:t>
    </w:r>
    <w:r>
      <w:rPr>
        <w:rFonts w:asciiTheme="minorHAnsi" w:hAnsiTheme="minorHAnsi" w:cstheme="minorHAnsi"/>
        <w:sz w:val="22"/>
        <w:szCs w:val="22"/>
        <w:lang w:val="nl-NL"/>
      </w:rPr>
      <w:t>/2021</w:t>
    </w:r>
    <w:r w:rsidR="002A5C9A">
      <w:rPr>
        <w:rFonts w:asciiTheme="minorHAnsi" w:hAnsiTheme="minorHAnsi" w:cstheme="minorHAnsi"/>
        <w:sz w:val="22"/>
        <w:szCs w:val="22"/>
        <w:lang w:val="nl-NL"/>
      </w:rPr>
      <w:t>_03-2021</w:t>
    </w:r>
    <w:r w:rsidRPr="004227A7">
      <w:rPr>
        <w:rFonts w:asciiTheme="minorHAnsi" w:hAnsiTheme="minorHAnsi" w:cstheme="minorHAnsi"/>
        <w:sz w:val="22"/>
        <w:szCs w:val="22"/>
        <w:lang w:val="nl-NL"/>
      </w:rPr>
      <w:ptab w:relativeTo="margin" w:alignment="center" w:leader="none"/>
    </w:r>
    <w:r w:rsidRPr="004227A7">
      <w:rPr>
        <w:rFonts w:asciiTheme="minorHAnsi" w:hAnsiTheme="minorHAnsi" w:cstheme="minorHAnsi"/>
        <w:sz w:val="22"/>
        <w:szCs w:val="22"/>
        <w:lang w:val="nl-NL"/>
      </w:rPr>
      <w:ptab w:relativeTo="margin" w:alignment="right" w:leader="none"/>
    </w:r>
    <w:r w:rsidRPr="004227A7">
      <w:rPr>
        <w:rFonts w:asciiTheme="minorHAnsi" w:hAnsiTheme="minorHAnsi" w:cstheme="minorHAnsi"/>
        <w:sz w:val="22"/>
        <w:szCs w:val="22"/>
        <w:lang w:val="nl-NL"/>
      </w:rPr>
      <w:t xml:space="preserve">Page </w:t>
    </w:r>
    <w:r w:rsidRPr="004227A7">
      <w:rPr>
        <w:rFonts w:asciiTheme="minorHAnsi" w:hAnsiTheme="minorHAnsi" w:cstheme="minorHAnsi"/>
        <w:b/>
        <w:sz w:val="22"/>
        <w:szCs w:val="22"/>
        <w:lang w:val="nl-NL"/>
      </w:rPr>
      <w:fldChar w:fldCharType="begin"/>
    </w:r>
    <w:r w:rsidRPr="004227A7">
      <w:rPr>
        <w:rFonts w:asciiTheme="minorHAnsi" w:hAnsiTheme="minorHAnsi" w:cstheme="minorHAnsi"/>
        <w:b/>
        <w:sz w:val="22"/>
        <w:szCs w:val="22"/>
        <w:lang w:val="nl-NL"/>
      </w:rPr>
      <w:instrText>PAGE  \* Arabic  \* MERGEFORMAT</w:instrText>
    </w:r>
    <w:r w:rsidRPr="004227A7">
      <w:rPr>
        <w:rFonts w:asciiTheme="minorHAnsi" w:hAnsiTheme="minorHAnsi" w:cstheme="minorHAnsi"/>
        <w:b/>
        <w:sz w:val="22"/>
        <w:szCs w:val="22"/>
        <w:lang w:val="nl-NL"/>
      </w:rPr>
      <w:fldChar w:fldCharType="separate"/>
    </w:r>
    <w:r w:rsidRPr="004227A7">
      <w:rPr>
        <w:rFonts w:asciiTheme="minorHAnsi" w:hAnsiTheme="minorHAnsi" w:cstheme="minorHAnsi"/>
        <w:b/>
        <w:noProof/>
        <w:sz w:val="22"/>
        <w:szCs w:val="22"/>
        <w:lang w:val="nl-NL"/>
      </w:rPr>
      <w:t>4</w:t>
    </w:r>
    <w:r w:rsidRPr="004227A7">
      <w:rPr>
        <w:rFonts w:asciiTheme="minorHAnsi" w:hAnsiTheme="minorHAnsi" w:cstheme="minorHAnsi"/>
        <w:b/>
        <w:sz w:val="22"/>
        <w:szCs w:val="22"/>
        <w:lang w:val="nl-NL"/>
      </w:rPr>
      <w:fldChar w:fldCharType="end"/>
    </w:r>
    <w:r w:rsidRPr="004227A7">
      <w:rPr>
        <w:rFonts w:asciiTheme="minorHAnsi" w:hAnsiTheme="minorHAnsi" w:cstheme="minorHAnsi"/>
        <w:sz w:val="22"/>
        <w:szCs w:val="22"/>
        <w:lang w:val="nl-NL"/>
      </w:rPr>
      <w:t xml:space="preserve"> of </w:t>
    </w:r>
    <w:r w:rsidRPr="004227A7">
      <w:rPr>
        <w:rFonts w:asciiTheme="minorHAnsi" w:hAnsiTheme="minorHAnsi" w:cstheme="minorHAnsi"/>
        <w:b/>
        <w:sz w:val="22"/>
        <w:szCs w:val="22"/>
        <w:lang w:val="nl-NL"/>
      </w:rPr>
      <w:fldChar w:fldCharType="begin"/>
    </w:r>
    <w:r w:rsidRPr="004227A7">
      <w:rPr>
        <w:rFonts w:asciiTheme="minorHAnsi" w:hAnsiTheme="minorHAnsi" w:cstheme="minorHAnsi"/>
        <w:b/>
        <w:sz w:val="22"/>
        <w:szCs w:val="22"/>
        <w:lang w:val="nl-NL"/>
      </w:rPr>
      <w:instrText>NUMPAGES  \* Arabic  \* MERGEFORMAT</w:instrText>
    </w:r>
    <w:r w:rsidRPr="004227A7">
      <w:rPr>
        <w:rFonts w:asciiTheme="minorHAnsi" w:hAnsiTheme="minorHAnsi" w:cstheme="minorHAnsi"/>
        <w:b/>
        <w:sz w:val="22"/>
        <w:szCs w:val="22"/>
        <w:lang w:val="nl-NL"/>
      </w:rPr>
      <w:fldChar w:fldCharType="separate"/>
    </w:r>
    <w:r w:rsidRPr="004227A7">
      <w:rPr>
        <w:rFonts w:asciiTheme="minorHAnsi" w:hAnsiTheme="minorHAnsi" w:cstheme="minorHAnsi"/>
        <w:b/>
        <w:noProof/>
        <w:sz w:val="22"/>
        <w:szCs w:val="22"/>
        <w:lang w:val="nl-NL"/>
      </w:rPr>
      <w:t>4</w:t>
    </w:r>
    <w:r w:rsidRPr="004227A7">
      <w:rPr>
        <w:rFonts w:asciiTheme="minorHAnsi" w:hAnsiTheme="minorHAnsi" w:cstheme="minorHAnsi"/>
        <w:b/>
        <w:sz w:val="22"/>
        <w:szCs w:val="22"/>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57BFA" w14:textId="77777777" w:rsidR="002A5C9A" w:rsidRDefault="002A5C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D8D35" w14:textId="77777777" w:rsidR="00A34EF1" w:rsidRDefault="00A34EF1" w:rsidP="000A2791">
      <w:pPr>
        <w:spacing w:after="0" w:line="240" w:lineRule="auto"/>
      </w:pPr>
      <w:r>
        <w:separator/>
      </w:r>
    </w:p>
  </w:footnote>
  <w:footnote w:type="continuationSeparator" w:id="0">
    <w:p w14:paraId="615CB2E1" w14:textId="77777777" w:rsidR="00A34EF1" w:rsidRDefault="00A34EF1" w:rsidP="000A2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5E857" w14:textId="77777777" w:rsidR="002A5C9A" w:rsidRDefault="002A5C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9CA74" w14:textId="05DBE713" w:rsidR="00DA5EC1" w:rsidRPr="008B1E32" w:rsidRDefault="00DA5EC1" w:rsidP="008B1E32">
    <w:pPr>
      <w:pStyle w:val="Koptekst"/>
      <w:rPr>
        <w:rFonts w:asciiTheme="minorHAnsi" w:hAnsiTheme="minorHAnsi" w:cstheme="minorHAnsi"/>
        <w:sz w:val="22"/>
        <w:szCs w:val="22"/>
        <w:u w:val="single"/>
        <w:lang w:val="nl-NL"/>
      </w:rPr>
    </w:pPr>
    <w:proofErr w:type="spellStart"/>
    <w:r w:rsidRPr="008B1E32">
      <w:rPr>
        <w:rFonts w:asciiTheme="minorHAnsi" w:hAnsiTheme="minorHAnsi" w:cstheme="minorHAnsi"/>
        <w:sz w:val="22"/>
        <w:szCs w:val="22"/>
        <w:u w:val="single"/>
      </w:rPr>
      <w:t>Dafra</w:t>
    </w:r>
    <w:proofErr w:type="spellEnd"/>
    <w:r w:rsidRPr="008B1E32">
      <w:rPr>
        <w:rFonts w:asciiTheme="minorHAnsi" w:hAnsiTheme="minorHAnsi" w:cstheme="minorHAnsi"/>
        <w:sz w:val="22"/>
        <w:szCs w:val="22"/>
        <w:u w:val="single"/>
      </w:rPr>
      <w:t xml:space="preserve"> Pharma</w:t>
    </w:r>
    <w:r w:rsidRPr="008B1E32">
      <w:rPr>
        <w:rFonts w:asciiTheme="minorHAnsi" w:hAnsiTheme="minorHAnsi" w:cstheme="minorHAnsi"/>
        <w:sz w:val="22"/>
        <w:szCs w:val="22"/>
        <w:u w:val="single"/>
      </w:rPr>
      <w:ptab w:relativeTo="margin" w:alignment="center" w:leader="none"/>
    </w:r>
    <w:r>
      <w:rPr>
        <w:rFonts w:asciiTheme="minorHAnsi" w:hAnsiTheme="minorHAnsi" w:cstheme="minorHAnsi"/>
        <w:sz w:val="22"/>
        <w:szCs w:val="22"/>
        <w:u w:val="single"/>
      </w:rPr>
      <w:t>SmPC</w:t>
    </w:r>
    <w:r w:rsidRPr="008B1E32">
      <w:rPr>
        <w:rFonts w:asciiTheme="minorHAnsi" w:hAnsiTheme="minorHAnsi" w:cstheme="minorHAnsi"/>
        <w:sz w:val="22"/>
        <w:szCs w:val="22"/>
        <w:u w:val="single"/>
      </w:rPr>
      <w:ptab w:relativeTo="margin" w:alignment="right" w:leader="none"/>
    </w:r>
    <w:proofErr w:type="spellStart"/>
    <w:r w:rsidR="00A070E7">
      <w:rPr>
        <w:rFonts w:asciiTheme="minorHAnsi" w:hAnsiTheme="minorHAnsi" w:cstheme="minorHAnsi"/>
        <w:sz w:val="22"/>
        <w:szCs w:val="22"/>
        <w:u w:val="single"/>
      </w:rPr>
      <w:t>Ticasse</w:t>
    </w:r>
    <w:proofErr w:type="spellEnd"/>
    <w:r>
      <w:rPr>
        <w:rFonts w:asciiTheme="minorHAnsi" w:hAnsiTheme="minorHAnsi" w:cstheme="minorHAnsi"/>
        <w:sz w:val="22"/>
        <w:szCs w:val="22"/>
        <w:u w:val="single"/>
      </w:rPr>
      <w:t>® 400/57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324E8" w14:textId="77777777" w:rsidR="002A5C9A" w:rsidRDefault="002A5C9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10B0F"/>
    <w:multiLevelType w:val="hybridMultilevel"/>
    <w:tmpl w:val="FC0A91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266CD0"/>
    <w:multiLevelType w:val="multilevel"/>
    <w:tmpl w:val="0809001F"/>
    <w:lvl w:ilvl="0">
      <w:start w:val="1"/>
      <w:numFmt w:val="decimal"/>
      <w:lvlText w:val="%1."/>
      <w:lvlJc w:val="left"/>
      <w:pPr>
        <w:ind w:left="360" w:hanging="360"/>
      </w:pPr>
    </w:lvl>
    <w:lvl w:ilvl="1">
      <w:start w:val="1"/>
      <w:numFmt w:val="decimal"/>
      <w:lvlText w:val="%1.%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170C90"/>
    <w:multiLevelType w:val="hybridMultilevel"/>
    <w:tmpl w:val="2A6A7F9C"/>
    <w:lvl w:ilvl="0" w:tplc="08130001">
      <w:start w:val="1"/>
      <w:numFmt w:val="bullet"/>
      <w:lvlText w:val=""/>
      <w:lvlJc w:val="left"/>
      <w:pPr>
        <w:ind w:left="792" w:hanging="360"/>
      </w:pPr>
      <w:rPr>
        <w:rFonts w:ascii="Symbol" w:hAnsi="Symbol" w:hint="default"/>
      </w:rPr>
    </w:lvl>
    <w:lvl w:ilvl="1" w:tplc="08130003" w:tentative="1">
      <w:start w:val="1"/>
      <w:numFmt w:val="bullet"/>
      <w:lvlText w:val="o"/>
      <w:lvlJc w:val="left"/>
      <w:pPr>
        <w:ind w:left="1512" w:hanging="360"/>
      </w:pPr>
      <w:rPr>
        <w:rFonts w:ascii="Courier New" w:hAnsi="Courier New" w:cs="Courier New" w:hint="default"/>
      </w:rPr>
    </w:lvl>
    <w:lvl w:ilvl="2" w:tplc="08130005" w:tentative="1">
      <w:start w:val="1"/>
      <w:numFmt w:val="bullet"/>
      <w:lvlText w:val=""/>
      <w:lvlJc w:val="left"/>
      <w:pPr>
        <w:ind w:left="2232" w:hanging="360"/>
      </w:pPr>
      <w:rPr>
        <w:rFonts w:ascii="Wingdings" w:hAnsi="Wingdings" w:hint="default"/>
      </w:rPr>
    </w:lvl>
    <w:lvl w:ilvl="3" w:tplc="08130001" w:tentative="1">
      <w:start w:val="1"/>
      <w:numFmt w:val="bullet"/>
      <w:lvlText w:val=""/>
      <w:lvlJc w:val="left"/>
      <w:pPr>
        <w:ind w:left="2952" w:hanging="360"/>
      </w:pPr>
      <w:rPr>
        <w:rFonts w:ascii="Symbol" w:hAnsi="Symbol" w:hint="default"/>
      </w:rPr>
    </w:lvl>
    <w:lvl w:ilvl="4" w:tplc="08130003" w:tentative="1">
      <w:start w:val="1"/>
      <w:numFmt w:val="bullet"/>
      <w:lvlText w:val="o"/>
      <w:lvlJc w:val="left"/>
      <w:pPr>
        <w:ind w:left="3672" w:hanging="360"/>
      </w:pPr>
      <w:rPr>
        <w:rFonts w:ascii="Courier New" w:hAnsi="Courier New" w:cs="Courier New" w:hint="default"/>
      </w:rPr>
    </w:lvl>
    <w:lvl w:ilvl="5" w:tplc="08130005" w:tentative="1">
      <w:start w:val="1"/>
      <w:numFmt w:val="bullet"/>
      <w:lvlText w:val=""/>
      <w:lvlJc w:val="left"/>
      <w:pPr>
        <w:ind w:left="4392" w:hanging="360"/>
      </w:pPr>
      <w:rPr>
        <w:rFonts w:ascii="Wingdings" w:hAnsi="Wingdings" w:hint="default"/>
      </w:rPr>
    </w:lvl>
    <w:lvl w:ilvl="6" w:tplc="08130001" w:tentative="1">
      <w:start w:val="1"/>
      <w:numFmt w:val="bullet"/>
      <w:lvlText w:val=""/>
      <w:lvlJc w:val="left"/>
      <w:pPr>
        <w:ind w:left="5112" w:hanging="360"/>
      </w:pPr>
      <w:rPr>
        <w:rFonts w:ascii="Symbol" w:hAnsi="Symbol" w:hint="default"/>
      </w:rPr>
    </w:lvl>
    <w:lvl w:ilvl="7" w:tplc="08130003" w:tentative="1">
      <w:start w:val="1"/>
      <w:numFmt w:val="bullet"/>
      <w:lvlText w:val="o"/>
      <w:lvlJc w:val="left"/>
      <w:pPr>
        <w:ind w:left="5832" w:hanging="360"/>
      </w:pPr>
      <w:rPr>
        <w:rFonts w:ascii="Courier New" w:hAnsi="Courier New" w:cs="Courier New" w:hint="default"/>
      </w:rPr>
    </w:lvl>
    <w:lvl w:ilvl="8" w:tplc="08130005" w:tentative="1">
      <w:start w:val="1"/>
      <w:numFmt w:val="bullet"/>
      <w:lvlText w:val=""/>
      <w:lvlJc w:val="left"/>
      <w:pPr>
        <w:ind w:left="6552" w:hanging="360"/>
      </w:pPr>
      <w:rPr>
        <w:rFonts w:ascii="Wingdings" w:hAnsi="Wingdings" w:hint="default"/>
      </w:rPr>
    </w:lvl>
  </w:abstractNum>
  <w:abstractNum w:abstractNumId="3" w15:restartNumberingAfterBreak="0">
    <w:nsid w:val="17D171C4"/>
    <w:multiLevelType w:val="hybridMultilevel"/>
    <w:tmpl w:val="7D2C7E14"/>
    <w:lvl w:ilvl="0" w:tplc="08130001">
      <w:start w:val="1"/>
      <w:numFmt w:val="bullet"/>
      <w:lvlText w:val=""/>
      <w:lvlJc w:val="left"/>
      <w:pPr>
        <w:ind w:left="792" w:hanging="360"/>
      </w:pPr>
      <w:rPr>
        <w:rFonts w:ascii="Symbol" w:hAnsi="Symbol" w:hint="default"/>
      </w:rPr>
    </w:lvl>
    <w:lvl w:ilvl="1" w:tplc="08130003">
      <w:start w:val="1"/>
      <w:numFmt w:val="bullet"/>
      <w:lvlText w:val="o"/>
      <w:lvlJc w:val="left"/>
      <w:pPr>
        <w:ind w:left="1512" w:hanging="360"/>
      </w:pPr>
      <w:rPr>
        <w:rFonts w:ascii="Courier New" w:hAnsi="Courier New" w:cs="Courier New" w:hint="default"/>
      </w:rPr>
    </w:lvl>
    <w:lvl w:ilvl="2" w:tplc="08130005" w:tentative="1">
      <w:start w:val="1"/>
      <w:numFmt w:val="bullet"/>
      <w:lvlText w:val=""/>
      <w:lvlJc w:val="left"/>
      <w:pPr>
        <w:ind w:left="2232" w:hanging="360"/>
      </w:pPr>
      <w:rPr>
        <w:rFonts w:ascii="Wingdings" w:hAnsi="Wingdings" w:hint="default"/>
      </w:rPr>
    </w:lvl>
    <w:lvl w:ilvl="3" w:tplc="08130001" w:tentative="1">
      <w:start w:val="1"/>
      <w:numFmt w:val="bullet"/>
      <w:lvlText w:val=""/>
      <w:lvlJc w:val="left"/>
      <w:pPr>
        <w:ind w:left="2952" w:hanging="360"/>
      </w:pPr>
      <w:rPr>
        <w:rFonts w:ascii="Symbol" w:hAnsi="Symbol" w:hint="default"/>
      </w:rPr>
    </w:lvl>
    <w:lvl w:ilvl="4" w:tplc="08130003" w:tentative="1">
      <w:start w:val="1"/>
      <w:numFmt w:val="bullet"/>
      <w:lvlText w:val="o"/>
      <w:lvlJc w:val="left"/>
      <w:pPr>
        <w:ind w:left="3672" w:hanging="360"/>
      </w:pPr>
      <w:rPr>
        <w:rFonts w:ascii="Courier New" w:hAnsi="Courier New" w:cs="Courier New" w:hint="default"/>
      </w:rPr>
    </w:lvl>
    <w:lvl w:ilvl="5" w:tplc="08130005" w:tentative="1">
      <w:start w:val="1"/>
      <w:numFmt w:val="bullet"/>
      <w:lvlText w:val=""/>
      <w:lvlJc w:val="left"/>
      <w:pPr>
        <w:ind w:left="4392" w:hanging="360"/>
      </w:pPr>
      <w:rPr>
        <w:rFonts w:ascii="Wingdings" w:hAnsi="Wingdings" w:hint="default"/>
      </w:rPr>
    </w:lvl>
    <w:lvl w:ilvl="6" w:tplc="08130001" w:tentative="1">
      <w:start w:val="1"/>
      <w:numFmt w:val="bullet"/>
      <w:lvlText w:val=""/>
      <w:lvlJc w:val="left"/>
      <w:pPr>
        <w:ind w:left="5112" w:hanging="360"/>
      </w:pPr>
      <w:rPr>
        <w:rFonts w:ascii="Symbol" w:hAnsi="Symbol" w:hint="default"/>
      </w:rPr>
    </w:lvl>
    <w:lvl w:ilvl="7" w:tplc="08130003" w:tentative="1">
      <w:start w:val="1"/>
      <w:numFmt w:val="bullet"/>
      <w:lvlText w:val="o"/>
      <w:lvlJc w:val="left"/>
      <w:pPr>
        <w:ind w:left="5832" w:hanging="360"/>
      </w:pPr>
      <w:rPr>
        <w:rFonts w:ascii="Courier New" w:hAnsi="Courier New" w:cs="Courier New" w:hint="default"/>
      </w:rPr>
    </w:lvl>
    <w:lvl w:ilvl="8" w:tplc="08130005" w:tentative="1">
      <w:start w:val="1"/>
      <w:numFmt w:val="bullet"/>
      <w:lvlText w:val=""/>
      <w:lvlJc w:val="left"/>
      <w:pPr>
        <w:ind w:left="6552" w:hanging="360"/>
      </w:pPr>
      <w:rPr>
        <w:rFonts w:ascii="Wingdings" w:hAnsi="Wingdings" w:hint="default"/>
      </w:rPr>
    </w:lvl>
  </w:abstractNum>
  <w:abstractNum w:abstractNumId="4" w15:restartNumberingAfterBreak="0">
    <w:nsid w:val="2CD11732"/>
    <w:multiLevelType w:val="hybridMultilevel"/>
    <w:tmpl w:val="F984E644"/>
    <w:lvl w:ilvl="0" w:tplc="50227C80">
      <w:start w:val="1"/>
      <w:numFmt w:val="bullet"/>
      <w:lvlText w:val="-"/>
      <w:lvlJc w:val="left"/>
      <w:pPr>
        <w:ind w:left="1512" w:hanging="360"/>
      </w:pPr>
      <w:rPr>
        <w:rFonts w:ascii="Courier New" w:hAnsi="Courier New" w:hint="default"/>
      </w:rPr>
    </w:lvl>
    <w:lvl w:ilvl="1" w:tplc="08130003" w:tentative="1">
      <w:start w:val="1"/>
      <w:numFmt w:val="bullet"/>
      <w:lvlText w:val="o"/>
      <w:lvlJc w:val="left"/>
      <w:pPr>
        <w:ind w:left="2232" w:hanging="360"/>
      </w:pPr>
      <w:rPr>
        <w:rFonts w:ascii="Courier New" w:hAnsi="Courier New" w:cs="Courier New" w:hint="default"/>
      </w:rPr>
    </w:lvl>
    <w:lvl w:ilvl="2" w:tplc="08130005" w:tentative="1">
      <w:start w:val="1"/>
      <w:numFmt w:val="bullet"/>
      <w:lvlText w:val=""/>
      <w:lvlJc w:val="left"/>
      <w:pPr>
        <w:ind w:left="2952" w:hanging="360"/>
      </w:pPr>
      <w:rPr>
        <w:rFonts w:ascii="Wingdings" w:hAnsi="Wingdings" w:hint="default"/>
      </w:rPr>
    </w:lvl>
    <w:lvl w:ilvl="3" w:tplc="08130001" w:tentative="1">
      <w:start w:val="1"/>
      <w:numFmt w:val="bullet"/>
      <w:lvlText w:val=""/>
      <w:lvlJc w:val="left"/>
      <w:pPr>
        <w:ind w:left="3672" w:hanging="360"/>
      </w:pPr>
      <w:rPr>
        <w:rFonts w:ascii="Symbol" w:hAnsi="Symbol" w:hint="default"/>
      </w:rPr>
    </w:lvl>
    <w:lvl w:ilvl="4" w:tplc="08130003" w:tentative="1">
      <w:start w:val="1"/>
      <w:numFmt w:val="bullet"/>
      <w:lvlText w:val="o"/>
      <w:lvlJc w:val="left"/>
      <w:pPr>
        <w:ind w:left="4392" w:hanging="360"/>
      </w:pPr>
      <w:rPr>
        <w:rFonts w:ascii="Courier New" w:hAnsi="Courier New" w:cs="Courier New" w:hint="default"/>
      </w:rPr>
    </w:lvl>
    <w:lvl w:ilvl="5" w:tplc="08130005" w:tentative="1">
      <w:start w:val="1"/>
      <w:numFmt w:val="bullet"/>
      <w:lvlText w:val=""/>
      <w:lvlJc w:val="left"/>
      <w:pPr>
        <w:ind w:left="5112" w:hanging="360"/>
      </w:pPr>
      <w:rPr>
        <w:rFonts w:ascii="Wingdings" w:hAnsi="Wingdings" w:hint="default"/>
      </w:rPr>
    </w:lvl>
    <w:lvl w:ilvl="6" w:tplc="08130001" w:tentative="1">
      <w:start w:val="1"/>
      <w:numFmt w:val="bullet"/>
      <w:lvlText w:val=""/>
      <w:lvlJc w:val="left"/>
      <w:pPr>
        <w:ind w:left="5832" w:hanging="360"/>
      </w:pPr>
      <w:rPr>
        <w:rFonts w:ascii="Symbol" w:hAnsi="Symbol" w:hint="default"/>
      </w:rPr>
    </w:lvl>
    <w:lvl w:ilvl="7" w:tplc="08130003" w:tentative="1">
      <w:start w:val="1"/>
      <w:numFmt w:val="bullet"/>
      <w:lvlText w:val="o"/>
      <w:lvlJc w:val="left"/>
      <w:pPr>
        <w:ind w:left="6552" w:hanging="360"/>
      </w:pPr>
      <w:rPr>
        <w:rFonts w:ascii="Courier New" w:hAnsi="Courier New" w:cs="Courier New" w:hint="default"/>
      </w:rPr>
    </w:lvl>
    <w:lvl w:ilvl="8" w:tplc="08130005" w:tentative="1">
      <w:start w:val="1"/>
      <w:numFmt w:val="bullet"/>
      <w:lvlText w:val=""/>
      <w:lvlJc w:val="left"/>
      <w:pPr>
        <w:ind w:left="7272" w:hanging="360"/>
      </w:pPr>
      <w:rPr>
        <w:rFonts w:ascii="Wingdings" w:hAnsi="Wingdings" w:hint="default"/>
      </w:rPr>
    </w:lvl>
  </w:abstractNum>
  <w:abstractNum w:abstractNumId="5" w15:restartNumberingAfterBreak="0">
    <w:nsid w:val="2FFF0581"/>
    <w:multiLevelType w:val="hybridMultilevel"/>
    <w:tmpl w:val="877634F8"/>
    <w:lvl w:ilvl="0" w:tplc="50227C80">
      <w:start w:val="1"/>
      <w:numFmt w:val="bullet"/>
      <w:lvlText w:val="-"/>
      <w:lvlJc w:val="left"/>
      <w:pPr>
        <w:ind w:left="1512" w:hanging="360"/>
      </w:pPr>
      <w:rPr>
        <w:rFonts w:ascii="Courier New" w:hAnsi="Courier New" w:hint="default"/>
      </w:rPr>
    </w:lvl>
    <w:lvl w:ilvl="1" w:tplc="08130003" w:tentative="1">
      <w:start w:val="1"/>
      <w:numFmt w:val="bullet"/>
      <w:lvlText w:val="o"/>
      <w:lvlJc w:val="left"/>
      <w:pPr>
        <w:ind w:left="2232" w:hanging="360"/>
      </w:pPr>
      <w:rPr>
        <w:rFonts w:ascii="Courier New" w:hAnsi="Courier New" w:cs="Courier New" w:hint="default"/>
      </w:rPr>
    </w:lvl>
    <w:lvl w:ilvl="2" w:tplc="08130005" w:tentative="1">
      <w:start w:val="1"/>
      <w:numFmt w:val="bullet"/>
      <w:lvlText w:val=""/>
      <w:lvlJc w:val="left"/>
      <w:pPr>
        <w:ind w:left="2952" w:hanging="360"/>
      </w:pPr>
      <w:rPr>
        <w:rFonts w:ascii="Wingdings" w:hAnsi="Wingdings" w:hint="default"/>
      </w:rPr>
    </w:lvl>
    <w:lvl w:ilvl="3" w:tplc="08130001" w:tentative="1">
      <w:start w:val="1"/>
      <w:numFmt w:val="bullet"/>
      <w:lvlText w:val=""/>
      <w:lvlJc w:val="left"/>
      <w:pPr>
        <w:ind w:left="3672" w:hanging="360"/>
      </w:pPr>
      <w:rPr>
        <w:rFonts w:ascii="Symbol" w:hAnsi="Symbol" w:hint="default"/>
      </w:rPr>
    </w:lvl>
    <w:lvl w:ilvl="4" w:tplc="08130003" w:tentative="1">
      <w:start w:val="1"/>
      <w:numFmt w:val="bullet"/>
      <w:lvlText w:val="o"/>
      <w:lvlJc w:val="left"/>
      <w:pPr>
        <w:ind w:left="4392" w:hanging="360"/>
      </w:pPr>
      <w:rPr>
        <w:rFonts w:ascii="Courier New" w:hAnsi="Courier New" w:cs="Courier New" w:hint="default"/>
      </w:rPr>
    </w:lvl>
    <w:lvl w:ilvl="5" w:tplc="08130005" w:tentative="1">
      <w:start w:val="1"/>
      <w:numFmt w:val="bullet"/>
      <w:lvlText w:val=""/>
      <w:lvlJc w:val="left"/>
      <w:pPr>
        <w:ind w:left="5112" w:hanging="360"/>
      </w:pPr>
      <w:rPr>
        <w:rFonts w:ascii="Wingdings" w:hAnsi="Wingdings" w:hint="default"/>
      </w:rPr>
    </w:lvl>
    <w:lvl w:ilvl="6" w:tplc="08130001" w:tentative="1">
      <w:start w:val="1"/>
      <w:numFmt w:val="bullet"/>
      <w:lvlText w:val=""/>
      <w:lvlJc w:val="left"/>
      <w:pPr>
        <w:ind w:left="5832" w:hanging="360"/>
      </w:pPr>
      <w:rPr>
        <w:rFonts w:ascii="Symbol" w:hAnsi="Symbol" w:hint="default"/>
      </w:rPr>
    </w:lvl>
    <w:lvl w:ilvl="7" w:tplc="08130003" w:tentative="1">
      <w:start w:val="1"/>
      <w:numFmt w:val="bullet"/>
      <w:lvlText w:val="o"/>
      <w:lvlJc w:val="left"/>
      <w:pPr>
        <w:ind w:left="6552" w:hanging="360"/>
      </w:pPr>
      <w:rPr>
        <w:rFonts w:ascii="Courier New" w:hAnsi="Courier New" w:cs="Courier New" w:hint="default"/>
      </w:rPr>
    </w:lvl>
    <w:lvl w:ilvl="8" w:tplc="08130005" w:tentative="1">
      <w:start w:val="1"/>
      <w:numFmt w:val="bullet"/>
      <w:lvlText w:val=""/>
      <w:lvlJc w:val="left"/>
      <w:pPr>
        <w:ind w:left="7272" w:hanging="360"/>
      </w:pPr>
      <w:rPr>
        <w:rFonts w:ascii="Wingdings" w:hAnsi="Wingdings" w:hint="default"/>
      </w:rPr>
    </w:lvl>
  </w:abstractNum>
  <w:abstractNum w:abstractNumId="6" w15:restartNumberingAfterBreak="0">
    <w:nsid w:val="30597732"/>
    <w:multiLevelType w:val="hybridMultilevel"/>
    <w:tmpl w:val="207CB45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7" w15:restartNumberingAfterBreak="0">
    <w:nsid w:val="33770C5F"/>
    <w:multiLevelType w:val="multilevel"/>
    <w:tmpl w:val="AD983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4FF643C"/>
    <w:multiLevelType w:val="multilevel"/>
    <w:tmpl w:val="0809001F"/>
    <w:lvl w:ilvl="0">
      <w:start w:val="1"/>
      <w:numFmt w:val="decimal"/>
      <w:lvlText w:val="%1."/>
      <w:lvlJc w:val="left"/>
      <w:pPr>
        <w:ind w:left="927" w:hanging="360"/>
      </w:pPr>
    </w:lvl>
    <w:lvl w:ilvl="1">
      <w:start w:val="1"/>
      <w:numFmt w:val="decimal"/>
      <w:lvlText w:val="%1.%2."/>
      <w:lvlJc w:val="left"/>
      <w:pPr>
        <w:ind w:left="184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9" w15:restartNumberingAfterBreak="0">
    <w:nsid w:val="3A0E5852"/>
    <w:multiLevelType w:val="hybridMultilevel"/>
    <w:tmpl w:val="89D88E6C"/>
    <w:lvl w:ilvl="0" w:tplc="08130001">
      <w:start w:val="1"/>
      <w:numFmt w:val="bullet"/>
      <w:lvlText w:val=""/>
      <w:lvlJc w:val="left"/>
      <w:pPr>
        <w:ind w:left="1152" w:hanging="360"/>
      </w:pPr>
      <w:rPr>
        <w:rFonts w:ascii="Symbol" w:hAnsi="Symbol" w:hint="default"/>
      </w:rPr>
    </w:lvl>
    <w:lvl w:ilvl="1" w:tplc="08130003" w:tentative="1">
      <w:start w:val="1"/>
      <w:numFmt w:val="bullet"/>
      <w:lvlText w:val="o"/>
      <w:lvlJc w:val="left"/>
      <w:pPr>
        <w:ind w:left="1872" w:hanging="360"/>
      </w:pPr>
      <w:rPr>
        <w:rFonts w:ascii="Courier New" w:hAnsi="Courier New" w:cs="Courier New" w:hint="default"/>
      </w:rPr>
    </w:lvl>
    <w:lvl w:ilvl="2" w:tplc="08130005" w:tentative="1">
      <w:start w:val="1"/>
      <w:numFmt w:val="bullet"/>
      <w:lvlText w:val=""/>
      <w:lvlJc w:val="left"/>
      <w:pPr>
        <w:ind w:left="2592" w:hanging="360"/>
      </w:pPr>
      <w:rPr>
        <w:rFonts w:ascii="Wingdings" w:hAnsi="Wingdings" w:hint="default"/>
      </w:rPr>
    </w:lvl>
    <w:lvl w:ilvl="3" w:tplc="08130001" w:tentative="1">
      <w:start w:val="1"/>
      <w:numFmt w:val="bullet"/>
      <w:lvlText w:val=""/>
      <w:lvlJc w:val="left"/>
      <w:pPr>
        <w:ind w:left="3312" w:hanging="360"/>
      </w:pPr>
      <w:rPr>
        <w:rFonts w:ascii="Symbol" w:hAnsi="Symbol" w:hint="default"/>
      </w:rPr>
    </w:lvl>
    <w:lvl w:ilvl="4" w:tplc="08130003" w:tentative="1">
      <w:start w:val="1"/>
      <w:numFmt w:val="bullet"/>
      <w:lvlText w:val="o"/>
      <w:lvlJc w:val="left"/>
      <w:pPr>
        <w:ind w:left="4032" w:hanging="360"/>
      </w:pPr>
      <w:rPr>
        <w:rFonts w:ascii="Courier New" w:hAnsi="Courier New" w:cs="Courier New" w:hint="default"/>
      </w:rPr>
    </w:lvl>
    <w:lvl w:ilvl="5" w:tplc="08130005" w:tentative="1">
      <w:start w:val="1"/>
      <w:numFmt w:val="bullet"/>
      <w:lvlText w:val=""/>
      <w:lvlJc w:val="left"/>
      <w:pPr>
        <w:ind w:left="4752" w:hanging="360"/>
      </w:pPr>
      <w:rPr>
        <w:rFonts w:ascii="Wingdings" w:hAnsi="Wingdings" w:hint="default"/>
      </w:rPr>
    </w:lvl>
    <w:lvl w:ilvl="6" w:tplc="08130001" w:tentative="1">
      <w:start w:val="1"/>
      <w:numFmt w:val="bullet"/>
      <w:lvlText w:val=""/>
      <w:lvlJc w:val="left"/>
      <w:pPr>
        <w:ind w:left="5472" w:hanging="360"/>
      </w:pPr>
      <w:rPr>
        <w:rFonts w:ascii="Symbol" w:hAnsi="Symbol" w:hint="default"/>
      </w:rPr>
    </w:lvl>
    <w:lvl w:ilvl="7" w:tplc="08130003" w:tentative="1">
      <w:start w:val="1"/>
      <w:numFmt w:val="bullet"/>
      <w:lvlText w:val="o"/>
      <w:lvlJc w:val="left"/>
      <w:pPr>
        <w:ind w:left="6192" w:hanging="360"/>
      </w:pPr>
      <w:rPr>
        <w:rFonts w:ascii="Courier New" w:hAnsi="Courier New" w:cs="Courier New" w:hint="default"/>
      </w:rPr>
    </w:lvl>
    <w:lvl w:ilvl="8" w:tplc="08130005" w:tentative="1">
      <w:start w:val="1"/>
      <w:numFmt w:val="bullet"/>
      <w:lvlText w:val=""/>
      <w:lvlJc w:val="left"/>
      <w:pPr>
        <w:ind w:left="6912" w:hanging="360"/>
      </w:pPr>
      <w:rPr>
        <w:rFonts w:ascii="Wingdings" w:hAnsi="Wingdings" w:hint="default"/>
      </w:rPr>
    </w:lvl>
  </w:abstractNum>
  <w:abstractNum w:abstractNumId="10" w15:restartNumberingAfterBreak="0">
    <w:nsid w:val="3DB50CA5"/>
    <w:multiLevelType w:val="hybridMultilevel"/>
    <w:tmpl w:val="4E38149A"/>
    <w:lvl w:ilvl="0" w:tplc="CE10B102">
      <w:start w:val="1"/>
      <w:numFmt w:val="decimal"/>
      <w:lvlText w:val="%1."/>
      <w:lvlJc w:val="left"/>
      <w:pPr>
        <w:ind w:left="1287" w:hanging="360"/>
      </w:pPr>
      <w:rPr>
        <w:rFonts w:hint="default"/>
        <w:vertAlign w:val="baseline"/>
      </w:rPr>
    </w:lvl>
    <w:lvl w:ilvl="1" w:tplc="08130019" w:tentative="1">
      <w:start w:val="1"/>
      <w:numFmt w:val="lowerLetter"/>
      <w:lvlText w:val="%2."/>
      <w:lvlJc w:val="left"/>
      <w:pPr>
        <w:ind w:left="2007" w:hanging="360"/>
      </w:pPr>
    </w:lvl>
    <w:lvl w:ilvl="2" w:tplc="0813001B" w:tentative="1">
      <w:start w:val="1"/>
      <w:numFmt w:val="lowerRoman"/>
      <w:lvlText w:val="%3."/>
      <w:lvlJc w:val="right"/>
      <w:pPr>
        <w:ind w:left="2727" w:hanging="180"/>
      </w:pPr>
    </w:lvl>
    <w:lvl w:ilvl="3" w:tplc="0813000F" w:tentative="1">
      <w:start w:val="1"/>
      <w:numFmt w:val="decimal"/>
      <w:lvlText w:val="%4."/>
      <w:lvlJc w:val="left"/>
      <w:pPr>
        <w:ind w:left="3447" w:hanging="360"/>
      </w:pPr>
    </w:lvl>
    <w:lvl w:ilvl="4" w:tplc="08130019" w:tentative="1">
      <w:start w:val="1"/>
      <w:numFmt w:val="lowerLetter"/>
      <w:lvlText w:val="%5."/>
      <w:lvlJc w:val="left"/>
      <w:pPr>
        <w:ind w:left="4167" w:hanging="360"/>
      </w:pPr>
    </w:lvl>
    <w:lvl w:ilvl="5" w:tplc="0813001B" w:tentative="1">
      <w:start w:val="1"/>
      <w:numFmt w:val="lowerRoman"/>
      <w:lvlText w:val="%6."/>
      <w:lvlJc w:val="right"/>
      <w:pPr>
        <w:ind w:left="4887" w:hanging="180"/>
      </w:pPr>
    </w:lvl>
    <w:lvl w:ilvl="6" w:tplc="0813000F" w:tentative="1">
      <w:start w:val="1"/>
      <w:numFmt w:val="decimal"/>
      <w:lvlText w:val="%7."/>
      <w:lvlJc w:val="left"/>
      <w:pPr>
        <w:ind w:left="5607" w:hanging="360"/>
      </w:pPr>
    </w:lvl>
    <w:lvl w:ilvl="7" w:tplc="08130019" w:tentative="1">
      <w:start w:val="1"/>
      <w:numFmt w:val="lowerLetter"/>
      <w:lvlText w:val="%8."/>
      <w:lvlJc w:val="left"/>
      <w:pPr>
        <w:ind w:left="6327" w:hanging="360"/>
      </w:pPr>
    </w:lvl>
    <w:lvl w:ilvl="8" w:tplc="0813001B" w:tentative="1">
      <w:start w:val="1"/>
      <w:numFmt w:val="lowerRoman"/>
      <w:lvlText w:val="%9."/>
      <w:lvlJc w:val="right"/>
      <w:pPr>
        <w:ind w:left="7047" w:hanging="180"/>
      </w:pPr>
    </w:lvl>
  </w:abstractNum>
  <w:abstractNum w:abstractNumId="11" w15:restartNumberingAfterBreak="0">
    <w:nsid w:val="3E992543"/>
    <w:multiLevelType w:val="hybridMultilevel"/>
    <w:tmpl w:val="0D8E7EBC"/>
    <w:lvl w:ilvl="0" w:tplc="50227C80">
      <w:start w:val="1"/>
      <w:numFmt w:val="bullet"/>
      <w:lvlText w:val="-"/>
      <w:lvlJc w:val="left"/>
      <w:pPr>
        <w:ind w:left="1512" w:hanging="360"/>
      </w:pPr>
      <w:rPr>
        <w:rFonts w:ascii="Courier New" w:hAnsi="Courier New" w:hint="default"/>
      </w:rPr>
    </w:lvl>
    <w:lvl w:ilvl="1" w:tplc="08130003" w:tentative="1">
      <w:start w:val="1"/>
      <w:numFmt w:val="bullet"/>
      <w:lvlText w:val="o"/>
      <w:lvlJc w:val="left"/>
      <w:pPr>
        <w:ind w:left="2232" w:hanging="360"/>
      </w:pPr>
      <w:rPr>
        <w:rFonts w:ascii="Courier New" w:hAnsi="Courier New" w:cs="Courier New" w:hint="default"/>
      </w:rPr>
    </w:lvl>
    <w:lvl w:ilvl="2" w:tplc="08130005" w:tentative="1">
      <w:start w:val="1"/>
      <w:numFmt w:val="bullet"/>
      <w:lvlText w:val=""/>
      <w:lvlJc w:val="left"/>
      <w:pPr>
        <w:ind w:left="2952" w:hanging="360"/>
      </w:pPr>
      <w:rPr>
        <w:rFonts w:ascii="Wingdings" w:hAnsi="Wingdings" w:hint="default"/>
      </w:rPr>
    </w:lvl>
    <w:lvl w:ilvl="3" w:tplc="08130001" w:tentative="1">
      <w:start w:val="1"/>
      <w:numFmt w:val="bullet"/>
      <w:lvlText w:val=""/>
      <w:lvlJc w:val="left"/>
      <w:pPr>
        <w:ind w:left="3672" w:hanging="360"/>
      </w:pPr>
      <w:rPr>
        <w:rFonts w:ascii="Symbol" w:hAnsi="Symbol" w:hint="default"/>
      </w:rPr>
    </w:lvl>
    <w:lvl w:ilvl="4" w:tplc="08130003" w:tentative="1">
      <w:start w:val="1"/>
      <w:numFmt w:val="bullet"/>
      <w:lvlText w:val="o"/>
      <w:lvlJc w:val="left"/>
      <w:pPr>
        <w:ind w:left="4392" w:hanging="360"/>
      </w:pPr>
      <w:rPr>
        <w:rFonts w:ascii="Courier New" w:hAnsi="Courier New" w:cs="Courier New" w:hint="default"/>
      </w:rPr>
    </w:lvl>
    <w:lvl w:ilvl="5" w:tplc="08130005" w:tentative="1">
      <w:start w:val="1"/>
      <w:numFmt w:val="bullet"/>
      <w:lvlText w:val=""/>
      <w:lvlJc w:val="left"/>
      <w:pPr>
        <w:ind w:left="5112" w:hanging="360"/>
      </w:pPr>
      <w:rPr>
        <w:rFonts w:ascii="Wingdings" w:hAnsi="Wingdings" w:hint="default"/>
      </w:rPr>
    </w:lvl>
    <w:lvl w:ilvl="6" w:tplc="08130001" w:tentative="1">
      <w:start w:val="1"/>
      <w:numFmt w:val="bullet"/>
      <w:lvlText w:val=""/>
      <w:lvlJc w:val="left"/>
      <w:pPr>
        <w:ind w:left="5832" w:hanging="360"/>
      </w:pPr>
      <w:rPr>
        <w:rFonts w:ascii="Symbol" w:hAnsi="Symbol" w:hint="default"/>
      </w:rPr>
    </w:lvl>
    <w:lvl w:ilvl="7" w:tplc="08130003" w:tentative="1">
      <w:start w:val="1"/>
      <w:numFmt w:val="bullet"/>
      <w:lvlText w:val="o"/>
      <w:lvlJc w:val="left"/>
      <w:pPr>
        <w:ind w:left="6552" w:hanging="360"/>
      </w:pPr>
      <w:rPr>
        <w:rFonts w:ascii="Courier New" w:hAnsi="Courier New" w:cs="Courier New" w:hint="default"/>
      </w:rPr>
    </w:lvl>
    <w:lvl w:ilvl="8" w:tplc="08130005" w:tentative="1">
      <w:start w:val="1"/>
      <w:numFmt w:val="bullet"/>
      <w:lvlText w:val=""/>
      <w:lvlJc w:val="left"/>
      <w:pPr>
        <w:ind w:left="7272" w:hanging="360"/>
      </w:pPr>
      <w:rPr>
        <w:rFonts w:ascii="Wingdings" w:hAnsi="Wingdings" w:hint="default"/>
      </w:rPr>
    </w:lvl>
  </w:abstractNum>
  <w:abstractNum w:abstractNumId="12" w15:restartNumberingAfterBreak="0">
    <w:nsid w:val="3EB30CDE"/>
    <w:multiLevelType w:val="hybridMultilevel"/>
    <w:tmpl w:val="E396A81C"/>
    <w:lvl w:ilvl="0" w:tplc="08130001">
      <w:start w:val="1"/>
      <w:numFmt w:val="bullet"/>
      <w:lvlText w:val=""/>
      <w:lvlJc w:val="left"/>
      <w:pPr>
        <w:ind w:left="1152" w:hanging="360"/>
      </w:pPr>
      <w:rPr>
        <w:rFonts w:ascii="Symbol" w:hAnsi="Symbol" w:hint="default"/>
      </w:rPr>
    </w:lvl>
    <w:lvl w:ilvl="1" w:tplc="08130003" w:tentative="1">
      <w:start w:val="1"/>
      <w:numFmt w:val="bullet"/>
      <w:lvlText w:val="o"/>
      <w:lvlJc w:val="left"/>
      <w:pPr>
        <w:ind w:left="1872" w:hanging="360"/>
      </w:pPr>
      <w:rPr>
        <w:rFonts w:ascii="Courier New" w:hAnsi="Courier New" w:cs="Courier New" w:hint="default"/>
      </w:rPr>
    </w:lvl>
    <w:lvl w:ilvl="2" w:tplc="08130005" w:tentative="1">
      <w:start w:val="1"/>
      <w:numFmt w:val="bullet"/>
      <w:lvlText w:val=""/>
      <w:lvlJc w:val="left"/>
      <w:pPr>
        <w:ind w:left="2592" w:hanging="360"/>
      </w:pPr>
      <w:rPr>
        <w:rFonts w:ascii="Wingdings" w:hAnsi="Wingdings" w:hint="default"/>
      </w:rPr>
    </w:lvl>
    <w:lvl w:ilvl="3" w:tplc="08130001" w:tentative="1">
      <w:start w:val="1"/>
      <w:numFmt w:val="bullet"/>
      <w:lvlText w:val=""/>
      <w:lvlJc w:val="left"/>
      <w:pPr>
        <w:ind w:left="3312" w:hanging="360"/>
      </w:pPr>
      <w:rPr>
        <w:rFonts w:ascii="Symbol" w:hAnsi="Symbol" w:hint="default"/>
      </w:rPr>
    </w:lvl>
    <w:lvl w:ilvl="4" w:tplc="08130003" w:tentative="1">
      <w:start w:val="1"/>
      <w:numFmt w:val="bullet"/>
      <w:lvlText w:val="o"/>
      <w:lvlJc w:val="left"/>
      <w:pPr>
        <w:ind w:left="4032" w:hanging="360"/>
      </w:pPr>
      <w:rPr>
        <w:rFonts w:ascii="Courier New" w:hAnsi="Courier New" w:cs="Courier New" w:hint="default"/>
      </w:rPr>
    </w:lvl>
    <w:lvl w:ilvl="5" w:tplc="08130005" w:tentative="1">
      <w:start w:val="1"/>
      <w:numFmt w:val="bullet"/>
      <w:lvlText w:val=""/>
      <w:lvlJc w:val="left"/>
      <w:pPr>
        <w:ind w:left="4752" w:hanging="360"/>
      </w:pPr>
      <w:rPr>
        <w:rFonts w:ascii="Wingdings" w:hAnsi="Wingdings" w:hint="default"/>
      </w:rPr>
    </w:lvl>
    <w:lvl w:ilvl="6" w:tplc="08130001" w:tentative="1">
      <w:start w:val="1"/>
      <w:numFmt w:val="bullet"/>
      <w:lvlText w:val=""/>
      <w:lvlJc w:val="left"/>
      <w:pPr>
        <w:ind w:left="5472" w:hanging="360"/>
      </w:pPr>
      <w:rPr>
        <w:rFonts w:ascii="Symbol" w:hAnsi="Symbol" w:hint="default"/>
      </w:rPr>
    </w:lvl>
    <w:lvl w:ilvl="7" w:tplc="08130003" w:tentative="1">
      <w:start w:val="1"/>
      <w:numFmt w:val="bullet"/>
      <w:lvlText w:val="o"/>
      <w:lvlJc w:val="left"/>
      <w:pPr>
        <w:ind w:left="6192" w:hanging="360"/>
      </w:pPr>
      <w:rPr>
        <w:rFonts w:ascii="Courier New" w:hAnsi="Courier New" w:cs="Courier New" w:hint="default"/>
      </w:rPr>
    </w:lvl>
    <w:lvl w:ilvl="8" w:tplc="08130005" w:tentative="1">
      <w:start w:val="1"/>
      <w:numFmt w:val="bullet"/>
      <w:lvlText w:val=""/>
      <w:lvlJc w:val="left"/>
      <w:pPr>
        <w:ind w:left="6912" w:hanging="360"/>
      </w:pPr>
      <w:rPr>
        <w:rFonts w:ascii="Wingdings" w:hAnsi="Wingdings" w:hint="default"/>
      </w:rPr>
    </w:lvl>
  </w:abstractNum>
  <w:abstractNum w:abstractNumId="13" w15:restartNumberingAfterBreak="0">
    <w:nsid w:val="3F9735F5"/>
    <w:multiLevelType w:val="hybridMultilevel"/>
    <w:tmpl w:val="92AEA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8B626C"/>
    <w:multiLevelType w:val="multilevel"/>
    <w:tmpl w:val="0809001F"/>
    <w:lvl w:ilvl="0">
      <w:start w:val="1"/>
      <w:numFmt w:val="decimal"/>
      <w:lvlText w:val="%1."/>
      <w:lvlJc w:val="left"/>
      <w:pPr>
        <w:ind w:left="1080" w:hanging="360"/>
      </w:pPr>
    </w:lvl>
    <w:lvl w:ilvl="1">
      <w:start w:val="1"/>
      <w:numFmt w:val="decimal"/>
      <w:lvlText w:val="%1.%2."/>
      <w:lvlJc w:val="left"/>
      <w:pPr>
        <w:ind w:left="200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43997C1D"/>
    <w:multiLevelType w:val="hybridMultilevel"/>
    <w:tmpl w:val="69C066DC"/>
    <w:lvl w:ilvl="0" w:tplc="50227C80">
      <w:start w:val="1"/>
      <w:numFmt w:val="bullet"/>
      <w:lvlText w:val="-"/>
      <w:lvlJc w:val="left"/>
      <w:pPr>
        <w:ind w:left="1512" w:hanging="360"/>
      </w:pPr>
      <w:rPr>
        <w:rFonts w:ascii="Courier New" w:hAnsi="Courier New" w:hint="default"/>
      </w:rPr>
    </w:lvl>
    <w:lvl w:ilvl="1" w:tplc="50227C80">
      <w:start w:val="1"/>
      <w:numFmt w:val="bullet"/>
      <w:lvlText w:val="-"/>
      <w:lvlJc w:val="left"/>
      <w:pPr>
        <w:ind w:left="2232" w:hanging="360"/>
      </w:pPr>
      <w:rPr>
        <w:rFonts w:ascii="Courier New" w:hAnsi="Courier New" w:hint="default"/>
      </w:rPr>
    </w:lvl>
    <w:lvl w:ilvl="2" w:tplc="08130005" w:tentative="1">
      <w:start w:val="1"/>
      <w:numFmt w:val="bullet"/>
      <w:lvlText w:val=""/>
      <w:lvlJc w:val="left"/>
      <w:pPr>
        <w:ind w:left="2952" w:hanging="360"/>
      </w:pPr>
      <w:rPr>
        <w:rFonts w:ascii="Wingdings" w:hAnsi="Wingdings" w:hint="default"/>
      </w:rPr>
    </w:lvl>
    <w:lvl w:ilvl="3" w:tplc="08130001" w:tentative="1">
      <w:start w:val="1"/>
      <w:numFmt w:val="bullet"/>
      <w:lvlText w:val=""/>
      <w:lvlJc w:val="left"/>
      <w:pPr>
        <w:ind w:left="3672" w:hanging="360"/>
      </w:pPr>
      <w:rPr>
        <w:rFonts w:ascii="Symbol" w:hAnsi="Symbol" w:hint="default"/>
      </w:rPr>
    </w:lvl>
    <w:lvl w:ilvl="4" w:tplc="08130003" w:tentative="1">
      <w:start w:val="1"/>
      <w:numFmt w:val="bullet"/>
      <w:lvlText w:val="o"/>
      <w:lvlJc w:val="left"/>
      <w:pPr>
        <w:ind w:left="4392" w:hanging="360"/>
      </w:pPr>
      <w:rPr>
        <w:rFonts w:ascii="Courier New" w:hAnsi="Courier New" w:cs="Courier New" w:hint="default"/>
      </w:rPr>
    </w:lvl>
    <w:lvl w:ilvl="5" w:tplc="08130005" w:tentative="1">
      <w:start w:val="1"/>
      <w:numFmt w:val="bullet"/>
      <w:lvlText w:val=""/>
      <w:lvlJc w:val="left"/>
      <w:pPr>
        <w:ind w:left="5112" w:hanging="360"/>
      </w:pPr>
      <w:rPr>
        <w:rFonts w:ascii="Wingdings" w:hAnsi="Wingdings" w:hint="default"/>
      </w:rPr>
    </w:lvl>
    <w:lvl w:ilvl="6" w:tplc="08130001" w:tentative="1">
      <w:start w:val="1"/>
      <w:numFmt w:val="bullet"/>
      <w:lvlText w:val=""/>
      <w:lvlJc w:val="left"/>
      <w:pPr>
        <w:ind w:left="5832" w:hanging="360"/>
      </w:pPr>
      <w:rPr>
        <w:rFonts w:ascii="Symbol" w:hAnsi="Symbol" w:hint="default"/>
      </w:rPr>
    </w:lvl>
    <w:lvl w:ilvl="7" w:tplc="08130003" w:tentative="1">
      <w:start w:val="1"/>
      <w:numFmt w:val="bullet"/>
      <w:lvlText w:val="o"/>
      <w:lvlJc w:val="left"/>
      <w:pPr>
        <w:ind w:left="6552" w:hanging="360"/>
      </w:pPr>
      <w:rPr>
        <w:rFonts w:ascii="Courier New" w:hAnsi="Courier New" w:cs="Courier New" w:hint="default"/>
      </w:rPr>
    </w:lvl>
    <w:lvl w:ilvl="8" w:tplc="08130005" w:tentative="1">
      <w:start w:val="1"/>
      <w:numFmt w:val="bullet"/>
      <w:lvlText w:val=""/>
      <w:lvlJc w:val="left"/>
      <w:pPr>
        <w:ind w:left="7272" w:hanging="360"/>
      </w:pPr>
      <w:rPr>
        <w:rFonts w:ascii="Wingdings" w:hAnsi="Wingdings" w:hint="default"/>
      </w:rPr>
    </w:lvl>
  </w:abstractNum>
  <w:abstractNum w:abstractNumId="16" w15:restartNumberingAfterBreak="0">
    <w:nsid w:val="48E8215E"/>
    <w:multiLevelType w:val="hybridMultilevel"/>
    <w:tmpl w:val="BB1E1E9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49F6391E"/>
    <w:multiLevelType w:val="hybridMultilevel"/>
    <w:tmpl w:val="E1E006AE"/>
    <w:lvl w:ilvl="0" w:tplc="08130001">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8" w15:restartNumberingAfterBreak="0">
    <w:nsid w:val="4B8037DC"/>
    <w:multiLevelType w:val="multilevel"/>
    <w:tmpl w:val="77FC8BF4"/>
    <w:lvl w:ilvl="0">
      <w:start w:val="1"/>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C3373B6"/>
    <w:multiLevelType w:val="hybridMultilevel"/>
    <w:tmpl w:val="9ED4CC5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0" w15:restartNumberingAfterBreak="0">
    <w:nsid w:val="51BB3501"/>
    <w:multiLevelType w:val="hybridMultilevel"/>
    <w:tmpl w:val="3758AE7E"/>
    <w:lvl w:ilvl="0" w:tplc="E1D8CEE6">
      <w:start w:val="1"/>
      <w:numFmt w:val="decimal"/>
      <w:lvlText w:val="%1."/>
      <w:lvlJc w:val="left"/>
      <w:pPr>
        <w:ind w:left="1152" w:hanging="360"/>
      </w:pPr>
      <w:rPr>
        <w:rFonts w:hint="default"/>
        <w:vertAlign w:val="superscript"/>
      </w:rPr>
    </w:lvl>
    <w:lvl w:ilvl="1" w:tplc="08130019">
      <w:start w:val="1"/>
      <w:numFmt w:val="lowerLetter"/>
      <w:lvlText w:val="%2."/>
      <w:lvlJc w:val="left"/>
      <w:pPr>
        <w:ind w:left="1021" w:hanging="360"/>
      </w:pPr>
    </w:lvl>
    <w:lvl w:ilvl="2" w:tplc="0813001B" w:tentative="1">
      <w:start w:val="1"/>
      <w:numFmt w:val="lowerRoman"/>
      <w:lvlText w:val="%3."/>
      <w:lvlJc w:val="right"/>
      <w:pPr>
        <w:ind w:left="1741" w:hanging="180"/>
      </w:pPr>
    </w:lvl>
    <w:lvl w:ilvl="3" w:tplc="0813000F" w:tentative="1">
      <w:start w:val="1"/>
      <w:numFmt w:val="decimal"/>
      <w:lvlText w:val="%4."/>
      <w:lvlJc w:val="left"/>
      <w:pPr>
        <w:ind w:left="2461" w:hanging="360"/>
      </w:pPr>
    </w:lvl>
    <w:lvl w:ilvl="4" w:tplc="08130019" w:tentative="1">
      <w:start w:val="1"/>
      <w:numFmt w:val="lowerLetter"/>
      <w:lvlText w:val="%5."/>
      <w:lvlJc w:val="left"/>
      <w:pPr>
        <w:ind w:left="3181" w:hanging="360"/>
      </w:pPr>
    </w:lvl>
    <w:lvl w:ilvl="5" w:tplc="0813001B" w:tentative="1">
      <w:start w:val="1"/>
      <w:numFmt w:val="lowerRoman"/>
      <w:lvlText w:val="%6."/>
      <w:lvlJc w:val="right"/>
      <w:pPr>
        <w:ind w:left="3901" w:hanging="180"/>
      </w:pPr>
    </w:lvl>
    <w:lvl w:ilvl="6" w:tplc="0813000F" w:tentative="1">
      <w:start w:val="1"/>
      <w:numFmt w:val="decimal"/>
      <w:lvlText w:val="%7."/>
      <w:lvlJc w:val="left"/>
      <w:pPr>
        <w:ind w:left="4621" w:hanging="360"/>
      </w:pPr>
    </w:lvl>
    <w:lvl w:ilvl="7" w:tplc="08130019" w:tentative="1">
      <w:start w:val="1"/>
      <w:numFmt w:val="lowerLetter"/>
      <w:lvlText w:val="%8."/>
      <w:lvlJc w:val="left"/>
      <w:pPr>
        <w:ind w:left="5341" w:hanging="360"/>
      </w:pPr>
    </w:lvl>
    <w:lvl w:ilvl="8" w:tplc="0813001B" w:tentative="1">
      <w:start w:val="1"/>
      <w:numFmt w:val="lowerRoman"/>
      <w:lvlText w:val="%9."/>
      <w:lvlJc w:val="right"/>
      <w:pPr>
        <w:ind w:left="6061" w:hanging="180"/>
      </w:pPr>
    </w:lvl>
  </w:abstractNum>
  <w:abstractNum w:abstractNumId="21" w15:restartNumberingAfterBreak="0">
    <w:nsid w:val="568B6A33"/>
    <w:multiLevelType w:val="hybridMultilevel"/>
    <w:tmpl w:val="CFEE6872"/>
    <w:lvl w:ilvl="0" w:tplc="50227C80">
      <w:start w:val="1"/>
      <w:numFmt w:val="bullet"/>
      <w:lvlText w:val="-"/>
      <w:lvlJc w:val="left"/>
      <w:pPr>
        <w:ind w:left="1512" w:hanging="360"/>
      </w:pPr>
      <w:rPr>
        <w:rFonts w:ascii="Courier New" w:hAnsi="Courier New" w:hint="default"/>
      </w:rPr>
    </w:lvl>
    <w:lvl w:ilvl="1" w:tplc="08130003">
      <w:start w:val="1"/>
      <w:numFmt w:val="bullet"/>
      <w:lvlText w:val="o"/>
      <w:lvlJc w:val="left"/>
      <w:pPr>
        <w:ind w:left="2232" w:hanging="360"/>
      </w:pPr>
      <w:rPr>
        <w:rFonts w:ascii="Courier New" w:hAnsi="Courier New" w:cs="Courier New" w:hint="default"/>
      </w:rPr>
    </w:lvl>
    <w:lvl w:ilvl="2" w:tplc="08130005" w:tentative="1">
      <w:start w:val="1"/>
      <w:numFmt w:val="bullet"/>
      <w:lvlText w:val=""/>
      <w:lvlJc w:val="left"/>
      <w:pPr>
        <w:ind w:left="2952" w:hanging="360"/>
      </w:pPr>
      <w:rPr>
        <w:rFonts w:ascii="Wingdings" w:hAnsi="Wingdings" w:hint="default"/>
      </w:rPr>
    </w:lvl>
    <w:lvl w:ilvl="3" w:tplc="08130001" w:tentative="1">
      <w:start w:val="1"/>
      <w:numFmt w:val="bullet"/>
      <w:lvlText w:val=""/>
      <w:lvlJc w:val="left"/>
      <w:pPr>
        <w:ind w:left="3672" w:hanging="360"/>
      </w:pPr>
      <w:rPr>
        <w:rFonts w:ascii="Symbol" w:hAnsi="Symbol" w:hint="default"/>
      </w:rPr>
    </w:lvl>
    <w:lvl w:ilvl="4" w:tplc="08130003" w:tentative="1">
      <w:start w:val="1"/>
      <w:numFmt w:val="bullet"/>
      <w:lvlText w:val="o"/>
      <w:lvlJc w:val="left"/>
      <w:pPr>
        <w:ind w:left="4392" w:hanging="360"/>
      </w:pPr>
      <w:rPr>
        <w:rFonts w:ascii="Courier New" w:hAnsi="Courier New" w:cs="Courier New" w:hint="default"/>
      </w:rPr>
    </w:lvl>
    <w:lvl w:ilvl="5" w:tplc="08130005" w:tentative="1">
      <w:start w:val="1"/>
      <w:numFmt w:val="bullet"/>
      <w:lvlText w:val=""/>
      <w:lvlJc w:val="left"/>
      <w:pPr>
        <w:ind w:left="5112" w:hanging="360"/>
      </w:pPr>
      <w:rPr>
        <w:rFonts w:ascii="Wingdings" w:hAnsi="Wingdings" w:hint="default"/>
      </w:rPr>
    </w:lvl>
    <w:lvl w:ilvl="6" w:tplc="08130001" w:tentative="1">
      <w:start w:val="1"/>
      <w:numFmt w:val="bullet"/>
      <w:lvlText w:val=""/>
      <w:lvlJc w:val="left"/>
      <w:pPr>
        <w:ind w:left="5832" w:hanging="360"/>
      </w:pPr>
      <w:rPr>
        <w:rFonts w:ascii="Symbol" w:hAnsi="Symbol" w:hint="default"/>
      </w:rPr>
    </w:lvl>
    <w:lvl w:ilvl="7" w:tplc="08130003" w:tentative="1">
      <w:start w:val="1"/>
      <w:numFmt w:val="bullet"/>
      <w:lvlText w:val="o"/>
      <w:lvlJc w:val="left"/>
      <w:pPr>
        <w:ind w:left="6552" w:hanging="360"/>
      </w:pPr>
      <w:rPr>
        <w:rFonts w:ascii="Courier New" w:hAnsi="Courier New" w:cs="Courier New" w:hint="default"/>
      </w:rPr>
    </w:lvl>
    <w:lvl w:ilvl="8" w:tplc="08130005" w:tentative="1">
      <w:start w:val="1"/>
      <w:numFmt w:val="bullet"/>
      <w:lvlText w:val=""/>
      <w:lvlJc w:val="left"/>
      <w:pPr>
        <w:ind w:left="7272" w:hanging="360"/>
      </w:pPr>
      <w:rPr>
        <w:rFonts w:ascii="Wingdings" w:hAnsi="Wingdings" w:hint="default"/>
      </w:rPr>
    </w:lvl>
  </w:abstractNum>
  <w:abstractNum w:abstractNumId="22" w15:restartNumberingAfterBreak="0">
    <w:nsid w:val="583F2381"/>
    <w:multiLevelType w:val="hybridMultilevel"/>
    <w:tmpl w:val="AC42E084"/>
    <w:lvl w:ilvl="0" w:tplc="50227C80">
      <w:start w:val="1"/>
      <w:numFmt w:val="bullet"/>
      <w:lvlText w:val="-"/>
      <w:lvlJc w:val="left"/>
      <w:pPr>
        <w:ind w:left="1512" w:hanging="360"/>
      </w:pPr>
      <w:rPr>
        <w:rFonts w:ascii="Courier New" w:hAnsi="Courier New" w:hint="default"/>
      </w:rPr>
    </w:lvl>
    <w:lvl w:ilvl="1" w:tplc="08130003" w:tentative="1">
      <w:start w:val="1"/>
      <w:numFmt w:val="bullet"/>
      <w:lvlText w:val="o"/>
      <w:lvlJc w:val="left"/>
      <w:pPr>
        <w:ind w:left="2232" w:hanging="360"/>
      </w:pPr>
      <w:rPr>
        <w:rFonts w:ascii="Courier New" w:hAnsi="Courier New" w:cs="Courier New" w:hint="default"/>
      </w:rPr>
    </w:lvl>
    <w:lvl w:ilvl="2" w:tplc="08130005" w:tentative="1">
      <w:start w:val="1"/>
      <w:numFmt w:val="bullet"/>
      <w:lvlText w:val=""/>
      <w:lvlJc w:val="left"/>
      <w:pPr>
        <w:ind w:left="2952" w:hanging="360"/>
      </w:pPr>
      <w:rPr>
        <w:rFonts w:ascii="Wingdings" w:hAnsi="Wingdings" w:hint="default"/>
      </w:rPr>
    </w:lvl>
    <w:lvl w:ilvl="3" w:tplc="08130001" w:tentative="1">
      <w:start w:val="1"/>
      <w:numFmt w:val="bullet"/>
      <w:lvlText w:val=""/>
      <w:lvlJc w:val="left"/>
      <w:pPr>
        <w:ind w:left="3672" w:hanging="360"/>
      </w:pPr>
      <w:rPr>
        <w:rFonts w:ascii="Symbol" w:hAnsi="Symbol" w:hint="default"/>
      </w:rPr>
    </w:lvl>
    <w:lvl w:ilvl="4" w:tplc="08130003" w:tentative="1">
      <w:start w:val="1"/>
      <w:numFmt w:val="bullet"/>
      <w:lvlText w:val="o"/>
      <w:lvlJc w:val="left"/>
      <w:pPr>
        <w:ind w:left="4392" w:hanging="360"/>
      </w:pPr>
      <w:rPr>
        <w:rFonts w:ascii="Courier New" w:hAnsi="Courier New" w:cs="Courier New" w:hint="default"/>
      </w:rPr>
    </w:lvl>
    <w:lvl w:ilvl="5" w:tplc="08130005" w:tentative="1">
      <w:start w:val="1"/>
      <w:numFmt w:val="bullet"/>
      <w:lvlText w:val=""/>
      <w:lvlJc w:val="left"/>
      <w:pPr>
        <w:ind w:left="5112" w:hanging="360"/>
      </w:pPr>
      <w:rPr>
        <w:rFonts w:ascii="Wingdings" w:hAnsi="Wingdings" w:hint="default"/>
      </w:rPr>
    </w:lvl>
    <w:lvl w:ilvl="6" w:tplc="08130001" w:tentative="1">
      <w:start w:val="1"/>
      <w:numFmt w:val="bullet"/>
      <w:lvlText w:val=""/>
      <w:lvlJc w:val="left"/>
      <w:pPr>
        <w:ind w:left="5832" w:hanging="360"/>
      </w:pPr>
      <w:rPr>
        <w:rFonts w:ascii="Symbol" w:hAnsi="Symbol" w:hint="default"/>
      </w:rPr>
    </w:lvl>
    <w:lvl w:ilvl="7" w:tplc="08130003" w:tentative="1">
      <w:start w:val="1"/>
      <w:numFmt w:val="bullet"/>
      <w:lvlText w:val="o"/>
      <w:lvlJc w:val="left"/>
      <w:pPr>
        <w:ind w:left="6552" w:hanging="360"/>
      </w:pPr>
      <w:rPr>
        <w:rFonts w:ascii="Courier New" w:hAnsi="Courier New" w:cs="Courier New" w:hint="default"/>
      </w:rPr>
    </w:lvl>
    <w:lvl w:ilvl="8" w:tplc="08130005" w:tentative="1">
      <w:start w:val="1"/>
      <w:numFmt w:val="bullet"/>
      <w:lvlText w:val=""/>
      <w:lvlJc w:val="left"/>
      <w:pPr>
        <w:ind w:left="7272" w:hanging="360"/>
      </w:pPr>
      <w:rPr>
        <w:rFonts w:ascii="Wingdings" w:hAnsi="Wingdings" w:hint="default"/>
      </w:rPr>
    </w:lvl>
  </w:abstractNum>
  <w:abstractNum w:abstractNumId="23" w15:restartNumberingAfterBreak="0">
    <w:nsid w:val="59501EF4"/>
    <w:multiLevelType w:val="hybridMultilevel"/>
    <w:tmpl w:val="715E89E8"/>
    <w:lvl w:ilvl="0" w:tplc="08130001">
      <w:start w:val="1"/>
      <w:numFmt w:val="bullet"/>
      <w:lvlText w:val=""/>
      <w:lvlJc w:val="left"/>
      <w:pPr>
        <w:ind w:left="1067" w:hanging="360"/>
      </w:pPr>
      <w:rPr>
        <w:rFonts w:ascii="Symbol" w:hAnsi="Symbol" w:hint="default"/>
      </w:rPr>
    </w:lvl>
    <w:lvl w:ilvl="1" w:tplc="08130003" w:tentative="1">
      <w:start w:val="1"/>
      <w:numFmt w:val="bullet"/>
      <w:lvlText w:val="o"/>
      <w:lvlJc w:val="left"/>
      <w:pPr>
        <w:ind w:left="1787" w:hanging="360"/>
      </w:pPr>
      <w:rPr>
        <w:rFonts w:ascii="Courier New" w:hAnsi="Courier New" w:cs="Courier New" w:hint="default"/>
      </w:rPr>
    </w:lvl>
    <w:lvl w:ilvl="2" w:tplc="08130005" w:tentative="1">
      <w:start w:val="1"/>
      <w:numFmt w:val="bullet"/>
      <w:lvlText w:val=""/>
      <w:lvlJc w:val="left"/>
      <w:pPr>
        <w:ind w:left="2507" w:hanging="360"/>
      </w:pPr>
      <w:rPr>
        <w:rFonts w:ascii="Wingdings" w:hAnsi="Wingdings" w:hint="default"/>
      </w:rPr>
    </w:lvl>
    <w:lvl w:ilvl="3" w:tplc="08130001" w:tentative="1">
      <w:start w:val="1"/>
      <w:numFmt w:val="bullet"/>
      <w:lvlText w:val=""/>
      <w:lvlJc w:val="left"/>
      <w:pPr>
        <w:ind w:left="3227" w:hanging="360"/>
      </w:pPr>
      <w:rPr>
        <w:rFonts w:ascii="Symbol" w:hAnsi="Symbol" w:hint="default"/>
      </w:rPr>
    </w:lvl>
    <w:lvl w:ilvl="4" w:tplc="08130003" w:tentative="1">
      <w:start w:val="1"/>
      <w:numFmt w:val="bullet"/>
      <w:lvlText w:val="o"/>
      <w:lvlJc w:val="left"/>
      <w:pPr>
        <w:ind w:left="3947" w:hanging="360"/>
      </w:pPr>
      <w:rPr>
        <w:rFonts w:ascii="Courier New" w:hAnsi="Courier New" w:cs="Courier New" w:hint="default"/>
      </w:rPr>
    </w:lvl>
    <w:lvl w:ilvl="5" w:tplc="08130005" w:tentative="1">
      <w:start w:val="1"/>
      <w:numFmt w:val="bullet"/>
      <w:lvlText w:val=""/>
      <w:lvlJc w:val="left"/>
      <w:pPr>
        <w:ind w:left="4667" w:hanging="360"/>
      </w:pPr>
      <w:rPr>
        <w:rFonts w:ascii="Wingdings" w:hAnsi="Wingdings" w:hint="default"/>
      </w:rPr>
    </w:lvl>
    <w:lvl w:ilvl="6" w:tplc="08130001" w:tentative="1">
      <w:start w:val="1"/>
      <w:numFmt w:val="bullet"/>
      <w:lvlText w:val=""/>
      <w:lvlJc w:val="left"/>
      <w:pPr>
        <w:ind w:left="5387" w:hanging="360"/>
      </w:pPr>
      <w:rPr>
        <w:rFonts w:ascii="Symbol" w:hAnsi="Symbol" w:hint="default"/>
      </w:rPr>
    </w:lvl>
    <w:lvl w:ilvl="7" w:tplc="08130003" w:tentative="1">
      <w:start w:val="1"/>
      <w:numFmt w:val="bullet"/>
      <w:lvlText w:val="o"/>
      <w:lvlJc w:val="left"/>
      <w:pPr>
        <w:ind w:left="6107" w:hanging="360"/>
      </w:pPr>
      <w:rPr>
        <w:rFonts w:ascii="Courier New" w:hAnsi="Courier New" w:cs="Courier New" w:hint="default"/>
      </w:rPr>
    </w:lvl>
    <w:lvl w:ilvl="8" w:tplc="08130005" w:tentative="1">
      <w:start w:val="1"/>
      <w:numFmt w:val="bullet"/>
      <w:lvlText w:val=""/>
      <w:lvlJc w:val="left"/>
      <w:pPr>
        <w:ind w:left="6827" w:hanging="360"/>
      </w:pPr>
      <w:rPr>
        <w:rFonts w:ascii="Wingdings" w:hAnsi="Wingdings" w:hint="default"/>
      </w:rPr>
    </w:lvl>
  </w:abstractNum>
  <w:abstractNum w:abstractNumId="24" w15:restartNumberingAfterBreak="0">
    <w:nsid w:val="5B952E4B"/>
    <w:multiLevelType w:val="hybridMultilevel"/>
    <w:tmpl w:val="5E9E5904"/>
    <w:lvl w:ilvl="0" w:tplc="08130001">
      <w:start w:val="1"/>
      <w:numFmt w:val="bullet"/>
      <w:lvlText w:val=""/>
      <w:lvlJc w:val="left"/>
      <w:pPr>
        <w:ind w:left="1152" w:hanging="360"/>
      </w:pPr>
      <w:rPr>
        <w:rFonts w:ascii="Symbol" w:hAnsi="Symbol" w:hint="default"/>
      </w:rPr>
    </w:lvl>
    <w:lvl w:ilvl="1" w:tplc="08130003">
      <w:start w:val="1"/>
      <w:numFmt w:val="bullet"/>
      <w:lvlText w:val="o"/>
      <w:lvlJc w:val="left"/>
      <w:pPr>
        <w:ind w:left="1872" w:hanging="360"/>
      </w:pPr>
      <w:rPr>
        <w:rFonts w:ascii="Courier New" w:hAnsi="Courier New" w:cs="Courier New" w:hint="default"/>
      </w:rPr>
    </w:lvl>
    <w:lvl w:ilvl="2" w:tplc="08130005" w:tentative="1">
      <w:start w:val="1"/>
      <w:numFmt w:val="bullet"/>
      <w:lvlText w:val=""/>
      <w:lvlJc w:val="left"/>
      <w:pPr>
        <w:ind w:left="2592" w:hanging="360"/>
      </w:pPr>
      <w:rPr>
        <w:rFonts w:ascii="Wingdings" w:hAnsi="Wingdings" w:hint="default"/>
      </w:rPr>
    </w:lvl>
    <w:lvl w:ilvl="3" w:tplc="08130001" w:tentative="1">
      <w:start w:val="1"/>
      <w:numFmt w:val="bullet"/>
      <w:lvlText w:val=""/>
      <w:lvlJc w:val="left"/>
      <w:pPr>
        <w:ind w:left="3312" w:hanging="360"/>
      </w:pPr>
      <w:rPr>
        <w:rFonts w:ascii="Symbol" w:hAnsi="Symbol" w:hint="default"/>
      </w:rPr>
    </w:lvl>
    <w:lvl w:ilvl="4" w:tplc="08130003" w:tentative="1">
      <w:start w:val="1"/>
      <w:numFmt w:val="bullet"/>
      <w:lvlText w:val="o"/>
      <w:lvlJc w:val="left"/>
      <w:pPr>
        <w:ind w:left="4032" w:hanging="360"/>
      </w:pPr>
      <w:rPr>
        <w:rFonts w:ascii="Courier New" w:hAnsi="Courier New" w:cs="Courier New" w:hint="default"/>
      </w:rPr>
    </w:lvl>
    <w:lvl w:ilvl="5" w:tplc="08130005" w:tentative="1">
      <w:start w:val="1"/>
      <w:numFmt w:val="bullet"/>
      <w:lvlText w:val=""/>
      <w:lvlJc w:val="left"/>
      <w:pPr>
        <w:ind w:left="4752" w:hanging="360"/>
      </w:pPr>
      <w:rPr>
        <w:rFonts w:ascii="Wingdings" w:hAnsi="Wingdings" w:hint="default"/>
      </w:rPr>
    </w:lvl>
    <w:lvl w:ilvl="6" w:tplc="08130001" w:tentative="1">
      <w:start w:val="1"/>
      <w:numFmt w:val="bullet"/>
      <w:lvlText w:val=""/>
      <w:lvlJc w:val="left"/>
      <w:pPr>
        <w:ind w:left="5472" w:hanging="360"/>
      </w:pPr>
      <w:rPr>
        <w:rFonts w:ascii="Symbol" w:hAnsi="Symbol" w:hint="default"/>
      </w:rPr>
    </w:lvl>
    <w:lvl w:ilvl="7" w:tplc="08130003" w:tentative="1">
      <w:start w:val="1"/>
      <w:numFmt w:val="bullet"/>
      <w:lvlText w:val="o"/>
      <w:lvlJc w:val="left"/>
      <w:pPr>
        <w:ind w:left="6192" w:hanging="360"/>
      </w:pPr>
      <w:rPr>
        <w:rFonts w:ascii="Courier New" w:hAnsi="Courier New" w:cs="Courier New" w:hint="default"/>
      </w:rPr>
    </w:lvl>
    <w:lvl w:ilvl="8" w:tplc="08130005" w:tentative="1">
      <w:start w:val="1"/>
      <w:numFmt w:val="bullet"/>
      <w:lvlText w:val=""/>
      <w:lvlJc w:val="left"/>
      <w:pPr>
        <w:ind w:left="6912" w:hanging="360"/>
      </w:pPr>
      <w:rPr>
        <w:rFonts w:ascii="Wingdings" w:hAnsi="Wingdings" w:hint="default"/>
      </w:rPr>
    </w:lvl>
  </w:abstractNum>
  <w:abstractNum w:abstractNumId="25" w15:restartNumberingAfterBreak="0">
    <w:nsid w:val="5C131FE5"/>
    <w:multiLevelType w:val="multilevel"/>
    <w:tmpl w:val="08090025"/>
    <w:styleLink w:val="Stijl1"/>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0962790"/>
    <w:multiLevelType w:val="multilevel"/>
    <w:tmpl w:val="F94207FE"/>
    <w:lvl w:ilvl="0">
      <w:start w:val="1"/>
      <w:numFmt w:val="bullet"/>
      <w:lvlText w:val=""/>
      <w:lvlJc w:val="left"/>
      <w:pPr>
        <w:ind w:left="360" w:hanging="360"/>
      </w:pPr>
      <w:rPr>
        <w:rFonts w:ascii="Symbol" w:hAnsi="Symbol" w:hint="default"/>
      </w:rPr>
    </w:lvl>
    <w:lvl w:ilvl="1">
      <w:start w:val="1"/>
      <w:numFmt w:val="decimal"/>
      <w:lvlText w:val="%1.%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10F511E"/>
    <w:multiLevelType w:val="hybridMultilevel"/>
    <w:tmpl w:val="69BAA37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65897863"/>
    <w:multiLevelType w:val="multilevel"/>
    <w:tmpl w:val="10E46C12"/>
    <w:lvl w:ilvl="0">
      <w:start w:val="1"/>
      <w:numFmt w:val="decimal"/>
      <w:pStyle w:val="Kop1"/>
      <w:lvlText w:val="3.2.S.4.%1."/>
      <w:lvlJc w:val="left"/>
      <w:pPr>
        <w:tabs>
          <w:tab w:val="num" w:pos="716"/>
        </w:tabs>
        <w:ind w:left="716" w:hanging="432"/>
      </w:pPr>
      <w:rPr>
        <w:rFonts w:hint="default"/>
      </w:rPr>
    </w:lvl>
    <w:lvl w:ilvl="1">
      <w:start w:val="1"/>
      <w:numFmt w:val="decimal"/>
      <w:pStyle w:val="Kop2"/>
      <w:lvlText w:val="3.2.S.4.%1.%2"/>
      <w:lvlJc w:val="left"/>
      <w:pPr>
        <w:tabs>
          <w:tab w:val="num" w:pos="4687"/>
        </w:tabs>
        <w:ind w:left="4687" w:hanging="576"/>
      </w:pPr>
      <w:rPr>
        <w:rFonts w:hint="default"/>
      </w:rPr>
    </w:lvl>
    <w:lvl w:ilvl="2">
      <w:start w:val="1"/>
      <w:numFmt w:val="decimal"/>
      <w:pStyle w:val="Kop3"/>
      <w:lvlText w:val="3.2.S.4.%1.%2.%3"/>
      <w:lvlJc w:val="left"/>
      <w:pPr>
        <w:tabs>
          <w:tab w:val="num" w:pos="4831"/>
        </w:tabs>
        <w:ind w:left="4831" w:hanging="720"/>
      </w:pPr>
      <w:rPr>
        <w:rFonts w:hint="default"/>
      </w:rPr>
    </w:lvl>
    <w:lvl w:ilvl="3">
      <w:start w:val="1"/>
      <w:numFmt w:val="decimal"/>
      <w:pStyle w:val="Kop4"/>
      <w:lvlText w:val="3.2.S.4.%1.%2.%3.%4"/>
      <w:lvlJc w:val="left"/>
      <w:pPr>
        <w:tabs>
          <w:tab w:val="num" w:pos="4975"/>
        </w:tabs>
        <w:ind w:left="4975" w:hanging="864"/>
      </w:pPr>
      <w:rPr>
        <w:rFonts w:hint="default"/>
      </w:rPr>
    </w:lvl>
    <w:lvl w:ilvl="4">
      <w:start w:val="1"/>
      <w:numFmt w:val="decimal"/>
      <w:pStyle w:val="Kop5"/>
      <w:lvlText w:val="3.2.S.4.%1.%2.%3.%4.%5"/>
      <w:lvlJc w:val="left"/>
      <w:pPr>
        <w:tabs>
          <w:tab w:val="num" w:pos="5119"/>
        </w:tabs>
        <w:ind w:left="5119" w:hanging="1008"/>
      </w:pPr>
      <w:rPr>
        <w:rFonts w:hint="default"/>
      </w:rPr>
    </w:lvl>
    <w:lvl w:ilvl="5">
      <w:start w:val="1"/>
      <w:numFmt w:val="decimal"/>
      <w:pStyle w:val="Kop6"/>
      <w:lvlText w:val="3.2.S.4.%1.%2.%3.%4.%5.%6"/>
      <w:lvlJc w:val="left"/>
      <w:pPr>
        <w:tabs>
          <w:tab w:val="num" w:pos="5263"/>
        </w:tabs>
        <w:ind w:left="5263" w:hanging="1152"/>
      </w:pPr>
      <w:rPr>
        <w:rFonts w:hint="default"/>
      </w:rPr>
    </w:lvl>
    <w:lvl w:ilvl="6">
      <w:start w:val="1"/>
      <w:numFmt w:val="decimal"/>
      <w:pStyle w:val="Kop7"/>
      <w:lvlText w:val="3.2.S.4.%1.%2.%3.%4.%5.%6.%7"/>
      <w:lvlJc w:val="left"/>
      <w:pPr>
        <w:tabs>
          <w:tab w:val="num" w:pos="5407"/>
        </w:tabs>
        <w:ind w:left="5407" w:hanging="1296"/>
      </w:pPr>
      <w:rPr>
        <w:rFonts w:hint="default"/>
      </w:rPr>
    </w:lvl>
    <w:lvl w:ilvl="7">
      <w:start w:val="1"/>
      <w:numFmt w:val="decimal"/>
      <w:pStyle w:val="Kop8"/>
      <w:lvlText w:val="3.2.S.4.%1.%2.%3.%4.%5.%6.%7.%8"/>
      <w:lvlJc w:val="left"/>
      <w:pPr>
        <w:tabs>
          <w:tab w:val="num" w:pos="5551"/>
        </w:tabs>
        <w:ind w:left="5551" w:hanging="1440"/>
      </w:pPr>
      <w:rPr>
        <w:rFonts w:hint="default"/>
      </w:rPr>
    </w:lvl>
    <w:lvl w:ilvl="8">
      <w:start w:val="1"/>
      <w:numFmt w:val="decimal"/>
      <w:pStyle w:val="Kop9"/>
      <w:lvlText w:val="3.2.S.4.%1.%2.%3.%4.%5.%6.%7.%8.%9"/>
      <w:lvlJc w:val="left"/>
      <w:pPr>
        <w:tabs>
          <w:tab w:val="num" w:pos="5695"/>
        </w:tabs>
        <w:ind w:left="5695" w:hanging="1584"/>
      </w:pPr>
      <w:rPr>
        <w:rFonts w:hint="default"/>
      </w:rPr>
    </w:lvl>
  </w:abstractNum>
  <w:abstractNum w:abstractNumId="29" w15:restartNumberingAfterBreak="0">
    <w:nsid w:val="6A700FCA"/>
    <w:multiLevelType w:val="hybridMultilevel"/>
    <w:tmpl w:val="CFDCDBD8"/>
    <w:lvl w:ilvl="0" w:tplc="08130001">
      <w:start w:val="1"/>
      <w:numFmt w:val="bullet"/>
      <w:lvlText w:val=""/>
      <w:lvlJc w:val="left"/>
      <w:pPr>
        <w:ind w:left="1067" w:hanging="360"/>
      </w:pPr>
      <w:rPr>
        <w:rFonts w:ascii="Symbol" w:hAnsi="Symbol" w:hint="default"/>
      </w:rPr>
    </w:lvl>
    <w:lvl w:ilvl="1" w:tplc="08130003" w:tentative="1">
      <w:start w:val="1"/>
      <w:numFmt w:val="bullet"/>
      <w:lvlText w:val="o"/>
      <w:lvlJc w:val="left"/>
      <w:pPr>
        <w:ind w:left="1787" w:hanging="360"/>
      </w:pPr>
      <w:rPr>
        <w:rFonts w:ascii="Courier New" w:hAnsi="Courier New" w:cs="Courier New" w:hint="default"/>
      </w:rPr>
    </w:lvl>
    <w:lvl w:ilvl="2" w:tplc="08130005" w:tentative="1">
      <w:start w:val="1"/>
      <w:numFmt w:val="bullet"/>
      <w:lvlText w:val=""/>
      <w:lvlJc w:val="left"/>
      <w:pPr>
        <w:ind w:left="2507" w:hanging="360"/>
      </w:pPr>
      <w:rPr>
        <w:rFonts w:ascii="Wingdings" w:hAnsi="Wingdings" w:hint="default"/>
      </w:rPr>
    </w:lvl>
    <w:lvl w:ilvl="3" w:tplc="08130001" w:tentative="1">
      <w:start w:val="1"/>
      <w:numFmt w:val="bullet"/>
      <w:lvlText w:val=""/>
      <w:lvlJc w:val="left"/>
      <w:pPr>
        <w:ind w:left="3227" w:hanging="360"/>
      </w:pPr>
      <w:rPr>
        <w:rFonts w:ascii="Symbol" w:hAnsi="Symbol" w:hint="default"/>
      </w:rPr>
    </w:lvl>
    <w:lvl w:ilvl="4" w:tplc="08130003" w:tentative="1">
      <w:start w:val="1"/>
      <w:numFmt w:val="bullet"/>
      <w:lvlText w:val="o"/>
      <w:lvlJc w:val="left"/>
      <w:pPr>
        <w:ind w:left="3947" w:hanging="360"/>
      </w:pPr>
      <w:rPr>
        <w:rFonts w:ascii="Courier New" w:hAnsi="Courier New" w:cs="Courier New" w:hint="default"/>
      </w:rPr>
    </w:lvl>
    <w:lvl w:ilvl="5" w:tplc="08130005" w:tentative="1">
      <w:start w:val="1"/>
      <w:numFmt w:val="bullet"/>
      <w:lvlText w:val=""/>
      <w:lvlJc w:val="left"/>
      <w:pPr>
        <w:ind w:left="4667" w:hanging="360"/>
      </w:pPr>
      <w:rPr>
        <w:rFonts w:ascii="Wingdings" w:hAnsi="Wingdings" w:hint="default"/>
      </w:rPr>
    </w:lvl>
    <w:lvl w:ilvl="6" w:tplc="08130001" w:tentative="1">
      <w:start w:val="1"/>
      <w:numFmt w:val="bullet"/>
      <w:lvlText w:val=""/>
      <w:lvlJc w:val="left"/>
      <w:pPr>
        <w:ind w:left="5387" w:hanging="360"/>
      </w:pPr>
      <w:rPr>
        <w:rFonts w:ascii="Symbol" w:hAnsi="Symbol" w:hint="default"/>
      </w:rPr>
    </w:lvl>
    <w:lvl w:ilvl="7" w:tplc="08130003" w:tentative="1">
      <w:start w:val="1"/>
      <w:numFmt w:val="bullet"/>
      <w:lvlText w:val="o"/>
      <w:lvlJc w:val="left"/>
      <w:pPr>
        <w:ind w:left="6107" w:hanging="360"/>
      </w:pPr>
      <w:rPr>
        <w:rFonts w:ascii="Courier New" w:hAnsi="Courier New" w:cs="Courier New" w:hint="default"/>
      </w:rPr>
    </w:lvl>
    <w:lvl w:ilvl="8" w:tplc="08130005" w:tentative="1">
      <w:start w:val="1"/>
      <w:numFmt w:val="bullet"/>
      <w:lvlText w:val=""/>
      <w:lvlJc w:val="left"/>
      <w:pPr>
        <w:ind w:left="6827" w:hanging="360"/>
      </w:pPr>
      <w:rPr>
        <w:rFonts w:ascii="Wingdings" w:hAnsi="Wingdings" w:hint="default"/>
      </w:rPr>
    </w:lvl>
  </w:abstractNum>
  <w:abstractNum w:abstractNumId="30" w15:restartNumberingAfterBreak="0">
    <w:nsid w:val="6EDC2FF2"/>
    <w:multiLevelType w:val="hybridMultilevel"/>
    <w:tmpl w:val="0FEC0FE8"/>
    <w:lvl w:ilvl="0" w:tplc="08130001">
      <w:start w:val="1"/>
      <w:numFmt w:val="bullet"/>
      <w:lvlText w:val=""/>
      <w:lvlJc w:val="left"/>
      <w:pPr>
        <w:ind w:left="792" w:hanging="360"/>
      </w:pPr>
      <w:rPr>
        <w:rFonts w:ascii="Symbol" w:hAnsi="Symbol" w:hint="default"/>
      </w:rPr>
    </w:lvl>
    <w:lvl w:ilvl="1" w:tplc="08130003" w:tentative="1">
      <w:start w:val="1"/>
      <w:numFmt w:val="bullet"/>
      <w:lvlText w:val="o"/>
      <w:lvlJc w:val="left"/>
      <w:pPr>
        <w:ind w:left="1512" w:hanging="360"/>
      </w:pPr>
      <w:rPr>
        <w:rFonts w:ascii="Courier New" w:hAnsi="Courier New" w:cs="Courier New" w:hint="default"/>
      </w:rPr>
    </w:lvl>
    <w:lvl w:ilvl="2" w:tplc="08130005" w:tentative="1">
      <w:start w:val="1"/>
      <w:numFmt w:val="bullet"/>
      <w:lvlText w:val=""/>
      <w:lvlJc w:val="left"/>
      <w:pPr>
        <w:ind w:left="2232" w:hanging="360"/>
      </w:pPr>
      <w:rPr>
        <w:rFonts w:ascii="Wingdings" w:hAnsi="Wingdings" w:hint="default"/>
      </w:rPr>
    </w:lvl>
    <w:lvl w:ilvl="3" w:tplc="08130001" w:tentative="1">
      <w:start w:val="1"/>
      <w:numFmt w:val="bullet"/>
      <w:lvlText w:val=""/>
      <w:lvlJc w:val="left"/>
      <w:pPr>
        <w:ind w:left="2952" w:hanging="360"/>
      </w:pPr>
      <w:rPr>
        <w:rFonts w:ascii="Symbol" w:hAnsi="Symbol" w:hint="default"/>
      </w:rPr>
    </w:lvl>
    <w:lvl w:ilvl="4" w:tplc="08130003" w:tentative="1">
      <w:start w:val="1"/>
      <w:numFmt w:val="bullet"/>
      <w:lvlText w:val="o"/>
      <w:lvlJc w:val="left"/>
      <w:pPr>
        <w:ind w:left="3672" w:hanging="360"/>
      </w:pPr>
      <w:rPr>
        <w:rFonts w:ascii="Courier New" w:hAnsi="Courier New" w:cs="Courier New" w:hint="default"/>
      </w:rPr>
    </w:lvl>
    <w:lvl w:ilvl="5" w:tplc="08130005" w:tentative="1">
      <w:start w:val="1"/>
      <w:numFmt w:val="bullet"/>
      <w:lvlText w:val=""/>
      <w:lvlJc w:val="left"/>
      <w:pPr>
        <w:ind w:left="4392" w:hanging="360"/>
      </w:pPr>
      <w:rPr>
        <w:rFonts w:ascii="Wingdings" w:hAnsi="Wingdings" w:hint="default"/>
      </w:rPr>
    </w:lvl>
    <w:lvl w:ilvl="6" w:tplc="08130001" w:tentative="1">
      <w:start w:val="1"/>
      <w:numFmt w:val="bullet"/>
      <w:lvlText w:val=""/>
      <w:lvlJc w:val="left"/>
      <w:pPr>
        <w:ind w:left="5112" w:hanging="360"/>
      </w:pPr>
      <w:rPr>
        <w:rFonts w:ascii="Symbol" w:hAnsi="Symbol" w:hint="default"/>
      </w:rPr>
    </w:lvl>
    <w:lvl w:ilvl="7" w:tplc="08130003" w:tentative="1">
      <w:start w:val="1"/>
      <w:numFmt w:val="bullet"/>
      <w:lvlText w:val="o"/>
      <w:lvlJc w:val="left"/>
      <w:pPr>
        <w:ind w:left="5832" w:hanging="360"/>
      </w:pPr>
      <w:rPr>
        <w:rFonts w:ascii="Courier New" w:hAnsi="Courier New" w:cs="Courier New" w:hint="default"/>
      </w:rPr>
    </w:lvl>
    <w:lvl w:ilvl="8" w:tplc="08130005" w:tentative="1">
      <w:start w:val="1"/>
      <w:numFmt w:val="bullet"/>
      <w:lvlText w:val=""/>
      <w:lvlJc w:val="left"/>
      <w:pPr>
        <w:ind w:left="6552" w:hanging="360"/>
      </w:pPr>
      <w:rPr>
        <w:rFonts w:ascii="Wingdings" w:hAnsi="Wingdings" w:hint="default"/>
      </w:rPr>
    </w:lvl>
  </w:abstractNum>
  <w:abstractNum w:abstractNumId="31" w15:restartNumberingAfterBreak="0">
    <w:nsid w:val="76D80897"/>
    <w:multiLevelType w:val="hybridMultilevel"/>
    <w:tmpl w:val="407C5840"/>
    <w:lvl w:ilvl="0" w:tplc="733AF1F4">
      <w:start w:val="1"/>
      <w:numFmt w:val="decimal"/>
      <w:lvlText w:val="(%1)"/>
      <w:lvlJc w:val="left"/>
      <w:pPr>
        <w:ind w:left="1636" w:hanging="360"/>
      </w:pPr>
      <w:rPr>
        <w:rFonts w:hint="default"/>
      </w:rPr>
    </w:lvl>
    <w:lvl w:ilvl="1" w:tplc="08130019" w:tentative="1">
      <w:start w:val="1"/>
      <w:numFmt w:val="lowerLetter"/>
      <w:lvlText w:val="%2."/>
      <w:lvlJc w:val="left"/>
      <w:pPr>
        <w:ind w:left="2356" w:hanging="360"/>
      </w:pPr>
    </w:lvl>
    <w:lvl w:ilvl="2" w:tplc="0813001B" w:tentative="1">
      <w:start w:val="1"/>
      <w:numFmt w:val="lowerRoman"/>
      <w:lvlText w:val="%3."/>
      <w:lvlJc w:val="right"/>
      <w:pPr>
        <w:ind w:left="3076" w:hanging="180"/>
      </w:pPr>
    </w:lvl>
    <w:lvl w:ilvl="3" w:tplc="0813000F" w:tentative="1">
      <w:start w:val="1"/>
      <w:numFmt w:val="decimal"/>
      <w:lvlText w:val="%4."/>
      <w:lvlJc w:val="left"/>
      <w:pPr>
        <w:ind w:left="3796" w:hanging="360"/>
      </w:pPr>
    </w:lvl>
    <w:lvl w:ilvl="4" w:tplc="08130019" w:tentative="1">
      <w:start w:val="1"/>
      <w:numFmt w:val="lowerLetter"/>
      <w:lvlText w:val="%5."/>
      <w:lvlJc w:val="left"/>
      <w:pPr>
        <w:ind w:left="4516" w:hanging="360"/>
      </w:pPr>
    </w:lvl>
    <w:lvl w:ilvl="5" w:tplc="0813001B" w:tentative="1">
      <w:start w:val="1"/>
      <w:numFmt w:val="lowerRoman"/>
      <w:lvlText w:val="%6."/>
      <w:lvlJc w:val="right"/>
      <w:pPr>
        <w:ind w:left="5236" w:hanging="180"/>
      </w:pPr>
    </w:lvl>
    <w:lvl w:ilvl="6" w:tplc="0813000F" w:tentative="1">
      <w:start w:val="1"/>
      <w:numFmt w:val="decimal"/>
      <w:lvlText w:val="%7."/>
      <w:lvlJc w:val="left"/>
      <w:pPr>
        <w:ind w:left="5956" w:hanging="360"/>
      </w:pPr>
    </w:lvl>
    <w:lvl w:ilvl="7" w:tplc="08130019" w:tentative="1">
      <w:start w:val="1"/>
      <w:numFmt w:val="lowerLetter"/>
      <w:lvlText w:val="%8."/>
      <w:lvlJc w:val="left"/>
      <w:pPr>
        <w:ind w:left="6676" w:hanging="360"/>
      </w:pPr>
    </w:lvl>
    <w:lvl w:ilvl="8" w:tplc="0813001B" w:tentative="1">
      <w:start w:val="1"/>
      <w:numFmt w:val="lowerRoman"/>
      <w:lvlText w:val="%9."/>
      <w:lvlJc w:val="right"/>
      <w:pPr>
        <w:ind w:left="7396" w:hanging="180"/>
      </w:pPr>
    </w:lvl>
  </w:abstractNum>
  <w:abstractNum w:abstractNumId="32" w15:restartNumberingAfterBreak="0">
    <w:nsid w:val="797713DC"/>
    <w:multiLevelType w:val="hybridMultilevel"/>
    <w:tmpl w:val="335013E2"/>
    <w:lvl w:ilvl="0" w:tplc="08130001">
      <w:start w:val="1"/>
      <w:numFmt w:val="bullet"/>
      <w:lvlText w:val=""/>
      <w:lvlJc w:val="left"/>
      <w:pPr>
        <w:ind w:left="1642" w:hanging="360"/>
      </w:pPr>
      <w:rPr>
        <w:rFonts w:ascii="Symbol" w:hAnsi="Symbol" w:hint="default"/>
      </w:rPr>
    </w:lvl>
    <w:lvl w:ilvl="1" w:tplc="08130003" w:tentative="1">
      <w:start w:val="1"/>
      <w:numFmt w:val="bullet"/>
      <w:lvlText w:val="o"/>
      <w:lvlJc w:val="left"/>
      <w:pPr>
        <w:ind w:left="2362" w:hanging="360"/>
      </w:pPr>
      <w:rPr>
        <w:rFonts w:ascii="Courier New" w:hAnsi="Courier New" w:cs="Courier New" w:hint="default"/>
      </w:rPr>
    </w:lvl>
    <w:lvl w:ilvl="2" w:tplc="08130005" w:tentative="1">
      <w:start w:val="1"/>
      <w:numFmt w:val="bullet"/>
      <w:lvlText w:val=""/>
      <w:lvlJc w:val="left"/>
      <w:pPr>
        <w:ind w:left="3082" w:hanging="360"/>
      </w:pPr>
      <w:rPr>
        <w:rFonts w:ascii="Wingdings" w:hAnsi="Wingdings" w:hint="default"/>
      </w:rPr>
    </w:lvl>
    <w:lvl w:ilvl="3" w:tplc="08130001" w:tentative="1">
      <w:start w:val="1"/>
      <w:numFmt w:val="bullet"/>
      <w:lvlText w:val=""/>
      <w:lvlJc w:val="left"/>
      <w:pPr>
        <w:ind w:left="3802" w:hanging="360"/>
      </w:pPr>
      <w:rPr>
        <w:rFonts w:ascii="Symbol" w:hAnsi="Symbol" w:hint="default"/>
      </w:rPr>
    </w:lvl>
    <w:lvl w:ilvl="4" w:tplc="08130003" w:tentative="1">
      <w:start w:val="1"/>
      <w:numFmt w:val="bullet"/>
      <w:lvlText w:val="o"/>
      <w:lvlJc w:val="left"/>
      <w:pPr>
        <w:ind w:left="4522" w:hanging="360"/>
      </w:pPr>
      <w:rPr>
        <w:rFonts w:ascii="Courier New" w:hAnsi="Courier New" w:cs="Courier New" w:hint="default"/>
      </w:rPr>
    </w:lvl>
    <w:lvl w:ilvl="5" w:tplc="08130005" w:tentative="1">
      <w:start w:val="1"/>
      <w:numFmt w:val="bullet"/>
      <w:lvlText w:val=""/>
      <w:lvlJc w:val="left"/>
      <w:pPr>
        <w:ind w:left="5242" w:hanging="360"/>
      </w:pPr>
      <w:rPr>
        <w:rFonts w:ascii="Wingdings" w:hAnsi="Wingdings" w:hint="default"/>
      </w:rPr>
    </w:lvl>
    <w:lvl w:ilvl="6" w:tplc="08130001" w:tentative="1">
      <w:start w:val="1"/>
      <w:numFmt w:val="bullet"/>
      <w:lvlText w:val=""/>
      <w:lvlJc w:val="left"/>
      <w:pPr>
        <w:ind w:left="5962" w:hanging="360"/>
      </w:pPr>
      <w:rPr>
        <w:rFonts w:ascii="Symbol" w:hAnsi="Symbol" w:hint="default"/>
      </w:rPr>
    </w:lvl>
    <w:lvl w:ilvl="7" w:tplc="08130003" w:tentative="1">
      <w:start w:val="1"/>
      <w:numFmt w:val="bullet"/>
      <w:lvlText w:val="o"/>
      <w:lvlJc w:val="left"/>
      <w:pPr>
        <w:ind w:left="6682" w:hanging="360"/>
      </w:pPr>
      <w:rPr>
        <w:rFonts w:ascii="Courier New" w:hAnsi="Courier New" w:cs="Courier New" w:hint="default"/>
      </w:rPr>
    </w:lvl>
    <w:lvl w:ilvl="8" w:tplc="08130005" w:tentative="1">
      <w:start w:val="1"/>
      <w:numFmt w:val="bullet"/>
      <w:lvlText w:val=""/>
      <w:lvlJc w:val="left"/>
      <w:pPr>
        <w:ind w:left="7402" w:hanging="360"/>
      </w:pPr>
      <w:rPr>
        <w:rFonts w:ascii="Wingdings" w:hAnsi="Wingdings" w:hint="default"/>
      </w:rPr>
    </w:lvl>
  </w:abstractNum>
  <w:abstractNum w:abstractNumId="33" w15:restartNumberingAfterBreak="0">
    <w:nsid w:val="7D7E246E"/>
    <w:multiLevelType w:val="hybridMultilevel"/>
    <w:tmpl w:val="E168F596"/>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25"/>
  </w:num>
  <w:num w:numId="2">
    <w:abstractNumId w:val="28"/>
  </w:num>
  <w:num w:numId="3">
    <w:abstractNumId w:val="28"/>
  </w:num>
  <w:num w:numId="4">
    <w:abstractNumId w:val="28"/>
  </w:num>
  <w:num w:numId="5">
    <w:abstractNumId w:val="28"/>
  </w:num>
  <w:num w:numId="6">
    <w:abstractNumId w:val="28"/>
  </w:num>
  <w:num w:numId="7">
    <w:abstractNumId w:val="28"/>
  </w:num>
  <w:num w:numId="8">
    <w:abstractNumId w:val="28"/>
  </w:num>
  <w:num w:numId="9">
    <w:abstractNumId w:val="28"/>
  </w:num>
  <w:num w:numId="10">
    <w:abstractNumId w:val="28"/>
  </w:num>
  <w:num w:numId="11">
    <w:abstractNumId w:val="18"/>
  </w:num>
  <w:num w:numId="12">
    <w:abstractNumId w:val="1"/>
  </w:num>
  <w:num w:numId="13">
    <w:abstractNumId w:val="32"/>
  </w:num>
  <w:num w:numId="14">
    <w:abstractNumId w:val="0"/>
  </w:num>
  <w:num w:numId="15">
    <w:abstractNumId w:val="17"/>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3"/>
  </w:num>
  <w:num w:numId="20">
    <w:abstractNumId w:val="30"/>
  </w:num>
  <w:num w:numId="21">
    <w:abstractNumId w:val="27"/>
  </w:num>
  <w:num w:numId="22">
    <w:abstractNumId w:val="26"/>
  </w:num>
  <w:num w:numId="23">
    <w:abstractNumId w:val="13"/>
  </w:num>
  <w:num w:numId="24">
    <w:abstractNumId w:val="31"/>
  </w:num>
  <w:num w:numId="25">
    <w:abstractNumId w:val="2"/>
  </w:num>
  <w:num w:numId="26">
    <w:abstractNumId w:val="3"/>
  </w:num>
  <w:num w:numId="27">
    <w:abstractNumId w:val="16"/>
  </w:num>
  <w:num w:numId="28">
    <w:abstractNumId w:val="20"/>
  </w:num>
  <w:num w:numId="29">
    <w:abstractNumId w:val="33"/>
  </w:num>
  <w:num w:numId="30">
    <w:abstractNumId w:val="4"/>
  </w:num>
  <w:num w:numId="31">
    <w:abstractNumId w:val="5"/>
  </w:num>
  <w:num w:numId="32">
    <w:abstractNumId w:val="11"/>
  </w:num>
  <w:num w:numId="33">
    <w:abstractNumId w:val="24"/>
  </w:num>
  <w:num w:numId="34">
    <w:abstractNumId w:val="21"/>
  </w:num>
  <w:num w:numId="35">
    <w:abstractNumId w:val="9"/>
  </w:num>
  <w:num w:numId="36">
    <w:abstractNumId w:val="15"/>
  </w:num>
  <w:num w:numId="37">
    <w:abstractNumId w:val="12"/>
  </w:num>
  <w:num w:numId="38">
    <w:abstractNumId w:val="19"/>
  </w:num>
  <w:num w:numId="39">
    <w:abstractNumId w:val="22"/>
  </w:num>
  <w:num w:numId="40">
    <w:abstractNumId w:val="10"/>
  </w:num>
  <w:num w:numId="41">
    <w:abstractNumId w:val="6"/>
  </w:num>
  <w:num w:numId="42">
    <w:abstractNumId w:val="8"/>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C1"/>
    <w:rsid w:val="00062503"/>
    <w:rsid w:val="000A117F"/>
    <w:rsid w:val="000A2791"/>
    <w:rsid w:val="000A6E87"/>
    <w:rsid w:val="000E02E7"/>
    <w:rsid w:val="000F6E81"/>
    <w:rsid w:val="00106D28"/>
    <w:rsid w:val="0011316A"/>
    <w:rsid w:val="00123BC7"/>
    <w:rsid w:val="00142961"/>
    <w:rsid w:val="001547A8"/>
    <w:rsid w:val="00177F83"/>
    <w:rsid w:val="00181659"/>
    <w:rsid w:val="00187C99"/>
    <w:rsid w:val="00190682"/>
    <w:rsid w:val="001A3F1D"/>
    <w:rsid w:val="001B527B"/>
    <w:rsid w:val="001C5BF6"/>
    <w:rsid w:val="001C645D"/>
    <w:rsid w:val="001F307C"/>
    <w:rsid w:val="0023283A"/>
    <w:rsid w:val="00235E4C"/>
    <w:rsid w:val="002757CD"/>
    <w:rsid w:val="002A5C9A"/>
    <w:rsid w:val="002B12A7"/>
    <w:rsid w:val="002B3DDF"/>
    <w:rsid w:val="002D2F03"/>
    <w:rsid w:val="002F3679"/>
    <w:rsid w:val="0031719F"/>
    <w:rsid w:val="00386E26"/>
    <w:rsid w:val="003C3D4A"/>
    <w:rsid w:val="003C7477"/>
    <w:rsid w:val="003E13D1"/>
    <w:rsid w:val="00402E4C"/>
    <w:rsid w:val="0041334E"/>
    <w:rsid w:val="004227A7"/>
    <w:rsid w:val="004453F0"/>
    <w:rsid w:val="00466A96"/>
    <w:rsid w:val="004850E6"/>
    <w:rsid w:val="00491950"/>
    <w:rsid w:val="004A3F06"/>
    <w:rsid w:val="004A6C17"/>
    <w:rsid w:val="004B4776"/>
    <w:rsid w:val="004C2B52"/>
    <w:rsid w:val="004D2D1D"/>
    <w:rsid w:val="004E7405"/>
    <w:rsid w:val="004F53B4"/>
    <w:rsid w:val="00553871"/>
    <w:rsid w:val="00554CCE"/>
    <w:rsid w:val="005611EC"/>
    <w:rsid w:val="0056288E"/>
    <w:rsid w:val="005B4EC8"/>
    <w:rsid w:val="005E645B"/>
    <w:rsid w:val="005F6576"/>
    <w:rsid w:val="006304AB"/>
    <w:rsid w:val="006926BC"/>
    <w:rsid w:val="00696F48"/>
    <w:rsid w:val="006A4611"/>
    <w:rsid w:val="006A554E"/>
    <w:rsid w:val="006E6FBC"/>
    <w:rsid w:val="006E72D2"/>
    <w:rsid w:val="006F73FD"/>
    <w:rsid w:val="00700EFD"/>
    <w:rsid w:val="0072742C"/>
    <w:rsid w:val="0073704C"/>
    <w:rsid w:val="00740162"/>
    <w:rsid w:val="00746855"/>
    <w:rsid w:val="00790907"/>
    <w:rsid w:val="00792744"/>
    <w:rsid w:val="007970DD"/>
    <w:rsid w:val="007B0BB8"/>
    <w:rsid w:val="007B6B66"/>
    <w:rsid w:val="007C4132"/>
    <w:rsid w:val="007F55AB"/>
    <w:rsid w:val="00813A48"/>
    <w:rsid w:val="008372A5"/>
    <w:rsid w:val="0084012C"/>
    <w:rsid w:val="008441FE"/>
    <w:rsid w:val="008453EB"/>
    <w:rsid w:val="00864BAF"/>
    <w:rsid w:val="008826FF"/>
    <w:rsid w:val="00894C46"/>
    <w:rsid w:val="008B1E32"/>
    <w:rsid w:val="0090055B"/>
    <w:rsid w:val="009074D7"/>
    <w:rsid w:val="009103B7"/>
    <w:rsid w:val="00914553"/>
    <w:rsid w:val="00987E49"/>
    <w:rsid w:val="00A017E9"/>
    <w:rsid w:val="00A070E7"/>
    <w:rsid w:val="00A11537"/>
    <w:rsid w:val="00A34EF1"/>
    <w:rsid w:val="00A82944"/>
    <w:rsid w:val="00AB2B6D"/>
    <w:rsid w:val="00AD0F4D"/>
    <w:rsid w:val="00AE000F"/>
    <w:rsid w:val="00AE30FE"/>
    <w:rsid w:val="00B17706"/>
    <w:rsid w:val="00B20106"/>
    <w:rsid w:val="00B3775E"/>
    <w:rsid w:val="00B45CEF"/>
    <w:rsid w:val="00B74593"/>
    <w:rsid w:val="00BA5D8B"/>
    <w:rsid w:val="00BE304A"/>
    <w:rsid w:val="00BF1DCE"/>
    <w:rsid w:val="00C14E35"/>
    <w:rsid w:val="00C21ABA"/>
    <w:rsid w:val="00C539C1"/>
    <w:rsid w:val="00C73746"/>
    <w:rsid w:val="00C76852"/>
    <w:rsid w:val="00C85FB0"/>
    <w:rsid w:val="00C9088F"/>
    <w:rsid w:val="00CA21F9"/>
    <w:rsid w:val="00CE6DE5"/>
    <w:rsid w:val="00D015E5"/>
    <w:rsid w:val="00D500F4"/>
    <w:rsid w:val="00D5717E"/>
    <w:rsid w:val="00D713A3"/>
    <w:rsid w:val="00D80100"/>
    <w:rsid w:val="00D8577F"/>
    <w:rsid w:val="00DA5EC1"/>
    <w:rsid w:val="00DC0280"/>
    <w:rsid w:val="00DC3905"/>
    <w:rsid w:val="00DC4881"/>
    <w:rsid w:val="00DF03CE"/>
    <w:rsid w:val="00E23871"/>
    <w:rsid w:val="00E30878"/>
    <w:rsid w:val="00E4397C"/>
    <w:rsid w:val="00E46B98"/>
    <w:rsid w:val="00E47C40"/>
    <w:rsid w:val="00E512EF"/>
    <w:rsid w:val="00E63D0E"/>
    <w:rsid w:val="00E65D82"/>
    <w:rsid w:val="00E8670C"/>
    <w:rsid w:val="00EA7F33"/>
    <w:rsid w:val="00ED501B"/>
    <w:rsid w:val="00EF2040"/>
    <w:rsid w:val="00F06E22"/>
    <w:rsid w:val="00F13E9C"/>
    <w:rsid w:val="00F3148F"/>
    <w:rsid w:val="00F630ED"/>
    <w:rsid w:val="00F77652"/>
    <w:rsid w:val="00F96771"/>
    <w:rsid w:val="00FA06D0"/>
    <w:rsid w:val="00FC39AF"/>
    <w:rsid w:val="00FC7572"/>
    <w:rsid w:val="00FD1ED5"/>
    <w:rsid w:val="00FD2567"/>
    <w:rsid w:val="00FD2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24E1A"/>
  <w15:docId w15:val="{387E5032-25BA-4ACD-94DD-23162AB0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148F"/>
    <w:pPr>
      <w:spacing w:after="240" w:line="300" w:lineRule="auto"/>
    </w:pPr>
    <w:rPr>
      <w:kern w:val="24"/>
      <w:sz w:val="24"/>
      <w:szCs w:val="24"/>
      <w:lang w:val="en-US" w:eastAsia="ja-JP"/>
    </w:rPr>
  </w:style>
  <w:style w:type="paragraph" w:styleId="Kop1">
    <w:name w:val="heading 1"/>
    <w:basedOn w:val="Standaard"/>
    <w:next w:val="Standaard"/>
    <w:link w:val="Kop1Char"/>
    <w:qFormat/>
    <w:rsid w:val="00F3148F"/>
    <w:pPr>
      <w:keepNext/>
      <w:keepLines/>
      <w:numPr>
        <w:numId w:val="10"/>
      </w:numPr>
      <w:tabs>
        <w:tab w:val="left" w:pos="1152"/>
      </w:tabs>
      <w:spacing w:before="120" w:after="120"/>
      <w:outlineLvl w:val="0"/>
    </w:pPr>
    <w:rPr>
      <w:rFonts w:eastAsia="Times New Roman"/>
      <w:b/>
      <w:kern w:val="28"/>
      <w:sz w:val="28"/>
      <w:szCs w:val="28"/>
    </w:rPr>
  </w:style>
  <w:style w:type="paragraph" w:styleId="Kop2">
    <w:name w:val="heading 2"/>
    <w:basedOn w:val="Kop1"/>
    <w:next w:val="Standaard"/>
    <w:link w:val="Kop2Char"/>
    <w:qFormat/>
    <w:rsid w:val="00F3148F"/>
    <w:pPr>
      <w:numPr>
        <w:ilvl w:val="1"/>
      </w:numPr>
      <w:tabs>
        <w:tab w:val="clear" w:pos="1152"/>
        <w:tab w:val="left" w:pos="1404"/>
      </w:tabs>
      <w:outlineLvl w:val="1"/>
    </w:pPr>
  </w:style>
  <w:style w:type="paragraph" w:styleId="Kop3">
    <w:name w:val="heading 3"/>
    <w:basedOn w:val="Kop1"/>
    <w:next w:val="Standaard"/>
    <w:link w:val="Kop3Char"/>
    <w:qFormat/>
    <w:rsid w:val="00F3148F"/>
    <w:pPr>
      <w:numPr>
        <w:ilvl w:val="2"/>
      </w:numPr>
      <w:tabs>
        <w:tab w:val="clear" w:pos="1152"/>
        <w:tab w:val="left" w:pos="1642"/>
      </w:tabs>
      <w:outlineLvl w:val="2"/>
    </w:pPr>
  </w:style>
  <w:style w:type="paragraph" w:styleId="Kop4">
    <w:name w:val="heading 4"/>
    <w:basedOn w:val="Kop1"/>
    <w:next w:val="Standaard"/>
    <w:link w:val="Kop4Char"/>
    <w:qFormat/>
    <w:rsid w:val="00F3148F"/>
    <w:pPr>
      <w:numPr>
        <w:ilvl w:val="3"/>
      </w:numPr>
      <w:tabs>
        <w:tab w:val="clear" w:pos="1152"/>
        <w:tab w:val="left" w:pos="1865"/>
      </w:tabs>
      <w:outlineLvl w:val="3"/>
    </w:pPr>
  </w:style>
  <w:style w:type="paragraph" w:styleId="Kop5">
    <w:name w:val="heading 5"/>
    <w:basedOn w:val="Kop1"/>
    <w:next w:val="Standaard"/>
    <w:link w:val="Kop5Char"/>
    <w:qFormat/>
    <w:rsid w:val="00F3148F"/>
    <w:pPr>
      <w:numPr>
        <w:ilvl w:val="4"/>
      </w:numPr>
      <w:tabs>
        <w:tab w:val="clear" w:pos="1152"/>
        <w:tab w:val="left" w:pos="2074"/>
      </w:tabs>
      <w:outlineLvl w:val="4"/>
    </w:pPr>
  </w:style>
  <w:style w:type="paragraph" w:styleId="Kop6">
    <w:name w:val="heading 6"/>
    <w:basedOn w:val="Kop1"/>
    <w:next w:val="Standaard"/>
    <w:link w:val="Kop6Char"/>
    <w:qFormat/>
    <w:rsid w:val="00F3148F"/>
    <w:pPr>
      <w:numPr>
        <w:ilvl w:val="5"/>
      </w:numPr>
      <w:tabs>
        <w:tab w:val="clear" w:pos="1152"/>
        <w:tab w:val="left" w:pos="2268"/>
      </w:tabs>
      <w:outlineLvl w:val="5"/>
    </w:pPr>
  </w:style>
  <w:style w:type="paragraph" w:styleId="Kop7">
    <w:name w:val="heading 7"/>
    <w:basedOn w:val="Kop1"/>
    <w:next w:val="Standaard"/>
    <w:link w:val="Kop7Char"/>
    <w:qFormat/>
    <w:rsid w:val="00F3148F"/>
    <w:pPr>
      <w:numPr>
        <w:ilvl w:val="6"/>
      </w:numPr>
      <w:tabs>
        <w:tab w:val="clear" w:pos="1152"/>
        <w:tab w:val="left" w:pos="2448"/>
      </w:tabs>
      <w:outlineLvl w:val="6"/>
    </w:pPr>
  </w:style>
  <w:style w:type="paragraph" w:styleId="Kop8">
    <w:name w:val="heading 8"/>
    <w:basedOn w:val="Kop1"/>
    <w:next w:val="Standaard"/>
    <w:link w:val="Kop8Char"/>
    <w:qFormat/>
    <w:rsid w:val="00F3148F"/>
    <w:pPr>
      <w:numPr>
        <w:ilvl w:val="7"/>
      </w:numPr>
      <w:tabs>
        <w:tab w:val="clear" w:pos="1152"/>
        <w:tab w:val="left" w:pos="2614"/>
      </w:tabs>
      <w:outlineLvl w:val="7"/>
    </w:pPr>
  </w:style>
  <w:style w:type="paragraph" w:styleId="Kop9">
    <w:name w:val="heading 9"/>
    <w:basedOn w:val="Kop1"/>
    <w:next w:val="Standaard"/>
    <w:link w:val="Kop9Char"/>
    <w:qFormat/>
    <w:rsid w:val="00F3148F"/>
    <w:pPr>
      <w:numPr>
        <w:ilvl w:val="8"/>
      </w:numPr>
      <w:tabs>
        <w:tab w:val="clear" w:pos="1152"/>
        <w:tab w:val="left" w:pos="2765"/>
      </w:tabs>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Stijl1">
    <w:name w:val="Stijl1"/>
    <w:uiPriority w:val="99"/>
    <w:rsid w:val="00987E49"/>
    <w:pPr>
      <w:numPr>
        <w:numId w:val="1"/>
      </w:numPr>
    </w:pPr>
  </w:style>
  <w:style w:type="character" w:customStyle="1" w:styleId="Kop1Char">
    <w:name w:val="Kop 1 Char"/>
    <w:basedOn w:val="Standaardalinea-lettertype"/>
    <w:link w:val="Kop1"/>
    <w:rsid w:val="00F3148F"/>
    <w:rPr>
      <w:rFonts w:eastAsia="Times New Roman"/>
      <w:b/>
      <w:kern w:val="28"/>
      <w:sz w:val="28"/>
      <w:szCs w:val="28"/>
      <w:lang w:val="en-US" w:eastAsia="ja-JP"/>
    </w:rPr>
  </w:style>
  <w:style w:type="character" w:customStyle="1" w:styleId="Kop2Char">
    <w:name w:val="Kop 2 Char"/>
    <w:basedOn w:val="Standaardalinea-lettertype"/>
    <w:link w:val="Kop2"/>
    <w:rsid w:val="00F3148F"/>
    <w:rPr>
      <w:rFonts w:eastAsia="Times New Roman"/>
      <w:b/>
      <w:kern w:val="28"/>
      <w:sz w:val="28"/>
      <w:szCs w:val="28"/>
      <w:lang w:val="en-US" w:eastAsia="ja-JP"/>
    </w:rPr>
  </w:style>
  <w:style w:type="character" w:customStyle="1" w:styleId="Kop3Char">
    <w:name w:val="Kop 3 Char"/>
    <w:basedOn w:val="Standaardalinea-lettertype"/>
    <w:link w:val="Kop3"/>
    <w:rsid w:val="00F3148F"/>
    <w:rPr>
      <w:rFonts w:eastAsia="Times New Roman"/>
      <w:b/>
      <w:kern w:val="28"/>
      <w:sz w:val="28"/>
      <w:szCs w:val="28"/>
      <w:lang w:val="en-US" w:eastAsia="ja-JP"/>
    </w:rPr>
  </w:style>
  <w:style w:type="character" w:customStyle="1" w:styleId="Kop4Char">
    <w:name w:val="Kop 4 Char"/>
    <w:basedOn w:val="Standaardalinea-lettertype"/>
    <w:link w:val="Kop4"/>
    <w:rsid w:val="00F3148F"/>
    <w:rPr>
      <w:rFonts w:eastAsia="Times New Roman"/>
      <w:b/>
      <w:kern w:val="28"/>
      <w:sz w:val="28"/>
      <w:szCs w:val="28"/>
      <w:lang w:val="en-US" w:eastAsia="ja-JP"/>
    </w:rPr>
  </w:style>
  <w:style w:type="character" w:customStyle="1" w:styleId="Kop5Char">
    <w:name w:val="Kop 5 Char"/>
    <w:basedOn w:val="Standaardalinea-lettertype"/>
    <w:link w:val="Kop5"/>
    <w:rsid w:val="00F3148F"/>
    <w:rPr>
      <w:rFonts w:eastAsia="Times New Roman"/>
      <w:b/>
      <w:kern w:val="28"/>
      <w:sz w:val="28"/>
      <w:szCs w:val="28"/>
      <w:lang w:val="en-US" w:eastAsia="ja-JP"/>
    </w:rPr>
  </w:style>
  <w:style w:type="character" w:customStyle="1" w:styleId="Kop6Char">
    <w:name w:val="Kop 6 Char"/>
    <w:basedOn w:val="Standaardalinea-lettertype"/>
    <w:link w:val="Kop6"/>
    <w:rsid w:val="00F3148F"/>
    <w:rPr>
      <w:rFonts w:eastAsia="Times New Roman"/>
      <w:b/>
      <w:kern w:val="28"/>
      <w:sz w:val="28"/>
      <w:szCs w:val="28"/>
      <w:lang w:val="en-US" w:eastAsia="ja-JP"/>
    </w:rPr>
  </w:style>
  <w:style w:type="character" w:customStyle="1" w:styleId="Kop7Char">
    <w:name w:val="Kop 7 Char"/>
    <w:basedOn w:val="Standaardalinea-lettertype"/>
    <w:link w:val="Kop7"/>
    <w:rsid w:val="00F3148F"/>
    <w:rPr>
      <w:rFonts w:eastAsia="Times New Roman"/>
      <w:b/>
      <w:kern w:val="28"/>
      <w:sz w:val="28"/>
      <w:szCs w:val="28"/>
      <w:lang w:val="en-US" w:eastAsia="ja-JP"/>
    </w:rPr>
  </w:style>
  <w:style w:type="character" w:customStyle="1" w:styleId="Kop8Char">
    <w:name w:val="Kop 8 Char"/>
    <w:basedOn w:val="Standaardalinea-lettertype"/>
    <w:link w:val="Kop8"/>
    <w:rsid w:val="00F3148F"/>
    <w:rPr>
      <w:rFonts w:eastAsia="Times New Roman"/>
      <w:b/>
      <w:kern w:val="28"/>
      <w:sz w:val="28"/>
      <w:szCs w:val="28"/>
      <w:lang w:val="en-US" w:eastAsia="ja-JP"/>
    </w:rPr>
  </w:style>
  <w:style w:type="character" w:customStyle="1" w:styleId="Kop9Char">
    <w:name w:val="Kop 9 Char"/>
    <w:basedOn w:val="Standaardalinea-lettertype"/>
    <w:link w:val="Kop9"/>
    <w:rsid w:val="00F3148F"/>
    <w:rPr>
      <w:rFonts w:eastAsia="Times New Roman"/>
      <w:b/>
      <w:kern w:val="28"/>
      <w:sz w:val="28"/>
      <w:szCs w:val="28"/>
      <w:lang w:val="en-US" w:eastAsia="ja-JP"/>
    </w:rPr>
  </w:style>
  <w:style w:type="paragraph" w:styleId="Bijschrift">
    <w:name w:val="caption"/>
    <w:basedOn w:val="Standaard"/>
    <w:next w:val="Standaard"/>
    <w:qFormat/>
    <w:rsid w:val="00F3148F"/>
    <w:pPr>
      <w:keepNext/>
      <w:spacing w:before="240" w:after="120" w:line="240" w:lineRule="auto"/>
      <w:ind w:left="2160" w:hanging="2160"/>
    </w:pPr>
    <w:rPr>
      <w:rFonts w:eastAsia="Times New Roman"/>
      <w:b/>
      <w:bCs/>
      <w:szCs w:val="20"/>
    </w:rPr>
  </w:style>
  <w:style w:type="paragraph" w:styleId="Titel">
    <w:name w:val="Title"/>
    <w:basedOn w:val="Standaard"/>
    <w:next w:val="Standaard"/>
    <w:link w:val="TitelChar"/>
    <w:qFormat/>
    <w:rsid w:val="00F3148F"/>
    <w:pPr>
      <w:keepNext/>
      <w:keepLines/>
      <w:spacing w:after="0"/>
      <w:jc w:val="center"/>
    </w:pPr>
    <w:rPr>
      <w:rFonts w:ascii="Times New Roman Bold" w:eastAsia="Times New Roman" w:hAnsi="Times New Roman Bold" w:cs="Arial"/>
      <w:b/>
      <w:bCs/>
      <w:kern w:val="28"/>
      <w:sz w:val="28"/>
      <w:szCs w:val="28"/>
    </w:rPr>
  </w:style>
  <w:style w:type="character" w:customStyle="1" w:styleId="TitelChar">
    <w:name w:val="Titel Char"/>
    <w:basedOn w:val="Standaardalinea-lettertype"/>
    <w:link w:val="Titel"/>
    <w:rsid w:val="00F3148F"/>
    <w:rPr>
      <w:rFonts w:ascii="Times New Roman Bold" w:eastAsia="Times New Roman" w:hAnsi="Times New Roman Bold" w:cs="Arial"/>
      <w:b/>
      <w:bCs/>
      <w:kern w:val="28"/>
      <w:sz w:val="28"/>
      <w:szCs w:val="28"/>
      <w:lang w:val="en-US" w:eastAsia="ja-JP"/>
    </w:rPr>
  </w:style>
  <w:style w:type="paragraph" w:styleId="Plattetekst">
    <w:name w:val="Body Text"/>
    <w:basedOn w:val="Standaard"/>
    <w:link w:val="PlattetekstChar"/>
    <w:uiPriority w:val="1"/>
    <w:qFormat/>
    <w:rsid w:val="00F3148F"/>
    <w:pPr>
      <w:widowControl w:val="0"/>
      <w:spacing w:after="0" w:line="240" w:lineRule="auto"/>
      <w:ind w:left="240"/>
    </w:pPr>
    <w:rPr>
      <w:rFonts w:eastAsia="Times New Roman" w:cstheme="minorBidi"/>
      <w:kern w:val="0"/>
      <w:lang w:eastAsia="en-US"/>
    </w:rPr>
  </w:style>
  <w:style w:type="character" w:customStyle="1" w:styleId="PlattetekstChar">
    <w:name w:val="Platte tekst Char"/>
    <w:basedOn w:val="Standaardalinea-lettertype"/>
    <w:link w:val="Plattetekst"/>
    <w:uiPriority w:val="1"/>
    <w:rsid w:val="00F3148F"/>
    <w:rPr>
      <w:rFonts w:eastAsia="Times New Roman" w:cstheme="minorBidi"/>
      <w:sz w:val="24"/>
      <w:szCs w:val="24"/>
      <w:lang w:val="en-US"/>
    </w:rPr>
  </w:style>
  <w:style w:type="paragraph" w:styleId="Lijstalinea">
    <w:name w:val="List Paragraph"/>
    <w:basedOn w:val="Standaard"/>
    <w:uiPriority w:val="34"/>
    <w:qFormat/>
    <w:rsid w:val="00F3148F"/>
    <w:pPr>
      <w:ind w:left="720"/>
      <w:contextualSpacing/>
    </w:pPr>
    <w:rPr>
      <w:rFonts w:eastAsia="Times New Roman"/>
    </w:rPr>
  </w:style>
  <w:style w:type="paragraph" w:styleId="Koptekst">
    <w:name w:val="header"/>
    <w:basedOn w:val="Standaard"/>
    <w:link w:val="KoptekstChar"/>
    <w:unhideWhenUsed/>
    <w:rsid w:val="000A2791"/>
    <w:pPr>
      <w:tabs>
        <w:tab w:val="center" w:pos="4536"/>
        <w:tab w:val="right" w:pos="9072"/>
      </w:tabs>
      <w:spacing w:after="0" w:line="240" w:lineRule="auto"/>
    </w:pPr>
  </w:style>
  <w:style w:type="character" w:customStyle="1" w:styleId="KoptekstChar">
    <w:name w:val="Koptekst Char"/>
    <w:basedOn w:val="Standaardalinea-lettertype"/>
    <w:link w:val="Koptekst"/>
    <w:rsid w:val="000A2791"/>
    <w:rPr>
      <w:kern w:val="24"/>
      <w:sz w:val="24"/>
      <w:szCs w:val="24"/>
      <w:lang w:val="en-US" w:eastAsia="ja-JP"/>
    </w:rPr>
  </w:style>
  <w:style w:type="paragraph" w:styleId="Voettekst">
    <w:name w:val="footer"/>
    <w:basedOn w:val="Standaard"/>
    <w:link w:val="VoettekstChar"/>
    <w:uiPriority w:val="99"/>
    <w:unhideWhenUsed/>
    <w:rsid w:val="000A27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2791"/>
    <w:rPr>
      <w:kern w:val="24"/>
      <w:sz w:val="24"/>
      <w:szCs w:val="24"/>
      <w:lang w:val="en-US" w:eastAsia="ja-JP"/>
    </w:rPr>
  </w:style>
  <w:style w:type="character" w:styleId="Tekstvantijdelijkeaanduiding">
    <w:name w:val="Placeholder Text"/>
    <w:basedOn w:val="Standaardalinea-lettertype"/>
    <w:uiPriority w:val="99"/>
    <w:semiHidden/>
    <w:rsid w:val="0011316A"/>
    <w:rPr>
      <w:color w:val="808080"/>
    </w:rPr>
  </w:style>
  <w:style w:type="paragraph" w:styleId="Ballontekst">
    <w:name w:val="Balloon Text"/>
    <w:basedOn w:val="Standaard"/>
    <w:link w:val="BallontekstChar"/>
    <w:uiPriority w:val="99"/>
    <w:semiHidden/>
    <w:unhideWhenUsed/>
    <w:rsid w:val="0011316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1316A"/>
    <w:rPr>
      <w:rFonts w:ascii="Tahoma" w:hAnsi="Tahoma" w:cs="Tahoma"/>
      <w:kern w:val="24"/>
      <w:sz w:val="16"/>
      <w:szCs w:val="16"/>
      <w:lang w:val="en-US" w:eastAsia="ja-JP"/>
    </w:rPr>
  </w:style>
  <w:style w:type="table" w:styleId="Tabelraster">
    <w:name w:val="Table Grid"/>
    <w:basedOn w:val="Standaardtabel"/>
    <w:uiPriority w:val="59"/>
    <w:rsid w:val="00E65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20Assistance\Guidance%20PI\DP%20PI%20templates\DP_SmPC_Summary%20of%20Products%20Characteristics_en.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E1415-3FDD-4D23-8EB8-4BD0C0C98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DP_SmPC_Summary of Products Characteristics_en</Template>
  <TotalTime>0</TotalTime>
  <Pages>18</Pages>
  <Words>4427</Words>
  <Characters>24351</Characters>
  <Application>Microsoft Office Word</Application>
  <DocSecurity>0</DocSecurity>
  <Lines>202</Lines>
  <Paragraphs>57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DP SmPC en</vt:lpstr>
      <vt:lpstr>SmPC en</vt:lpstr>
    </vt:vector>
  </TitlesOfParts>
  <Company>DAFRA PHARMA</Company>
  <LinksUpToDate>false</LinksUpToDate>
  <CharactersWithSpaces>28721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 SmPC en</dc:title>
  <dc:subject>STICS4</dc:subject>
  <dc:creator>Karin Van Halewyck</dc:creator>
  <cp:lastModifiedBy>Karin Van Halewyck</cp:lastModifiedBy>
  <cp:revision>10</cp:revision>
  <dcterms:created xsi:type="dcterms:W3CDTF">2021-01-14T16:34:00Z</dcterms:created>
  <dcterms:modified xsi:type="dcterms:W3CDTF">2021-03-15T13:50:00Z</dcterms:modified>
  <cp:version>01-2021</cp:version>
</cp:coreProperties>
</file>