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27F4" w14:textId="77777777" w:rsidR="00BF1DCE" w:rsidRPr="00291ED5"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Pr>
          <w:rFonts w:ascii="Calibri" w:hAnsi="Calibri"/>
        </w:rPr>
        <w:t>S</w:t>
      </w:r>
      <w:proofErr w:type="spellStart"/>
      <w:r w:rsidRPr="00291ED5">
        <w:rPr>
          <w:rFonts w:ascii="Calibri" w:hAnsi="Calibri"/>
          <w:lang w:val="en-GB"/>
        </w:rPr>
        <w:t>ummary</w:t>
      </w:r>
      <w:proofErr w:type="spellEnd"/>
      <w:r w:rsidRPr="00291ED5">
        <w:rPr>
          <w:rFonts w:ascii="Calibri" w:hAnsi="Calibri"/>
          <w:lang w:val="en-GB"/>
        </w:rPr>
        <w:t xml:space="preserve"> of Product Characteristics</w:t>
      </w:r>
    </w:p>
    <w:p w14:paraId="330F8371"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NAME OF THE MEDICINAL PRODUCT (FPP)</w:t>
      </w:r>
    </w:p>
    <w:p w14:paraId="6B29577B" w14:textId="77777777" w:rsidR="00C9088F" w:rsidRPr="00291ED5" w:rsidRDefault="00C9088F" w:rsidP="0011316A">
      <w:pPr>
        <w:pStyle w:val="Lijstalinea"/>
        <w:ind w:left="360"/>
        <w:rPr>
          <w:rFonts w:asciiTheme="minorHAnsi" w:hAnsiTheme="minorHAnsi" w:cstheme="minorHAnsi"/>
          <w:b/>
          <w:lang w:val="en-GB"/>
        </w:rPr>
      </w:pPr>
    </w:p>
    <w:p w14:paraId="75325B51" w14:textId="7CB3C132" w:rsidR="00FD2567" w:rsidRPr="00291ED5" w:rsidRDefault="00AE000F" w:rsidP="0011316A">
      <w:pPr>
        <w:pStyle w:val="Lijstalinea"/>
        <w:ind w:left="360"/>
        <w:rPr>
          <w:rFonts w:asciiTheme="minorHAnsi" w:hAnsiTheme="minorHAnsi"/>
          <w:bCs/>
          <w:lang w:val="en-GB"/>
        </w:rPr>
      </w:pPr>
      <w:r w:rsidRPr="00291ED5">
        <w:rPr>
          <w:rFonts w:asciiTheme="minorHAnsi" w:hAnsiTheme="minorHAnsi" w:cstheme="minorHAnsi"/>
          <w:b/>
          <w:lang w:val="en-GB"/>
        </w:rPr>
        <w:t xml:space="preserve">DAFRACLAV® </w:t>
      </w:r>
      <w:r w:rsidR="008C7EF1">
        <w:rPr>
          <w:rFonts w:asciiTheme="minorHAnsi" w:hAnsiTheme="minorHAnsi" w:cstheme="minorHAnsi"/>
          <w:b/>
          <w:lang w:val="en-GB"/>
        </w:rPr>
        <w:t>625</w:t>
      </w:r>
      <w:r w:rsidR="00FD2567" w:rsidRPr="00291ED5">
        <w:rPr>
          <w:rFonts w:asciiTheme="minorHAnsi" w:hAnsiTheme="minorHAnsi"/>
          <w:bCs/>
          <w:i/>
          <w:iCs/>
          <w:lang w:val="en-GB"/>
        </w:rPr>
        <w:t xml:space="preserve"> </w:t>
      </w:r>
      <w:r w:rsidR="0084012C" w:rsidRPr="00291ED5">
        <w:rPr>
          <w:rFonts w:asciiTheme="minorHAnsi" w:hAnsiTheme="minorHAnsi"/>
          <w:bCs/>
          <w:lang w:val="en-GB"/>
        </w:rPr>
        <w:t xml:space="preserve"> </w:t>
      </w:r>
    </w:p>
    <w:p w14:paraId="27E62764" w14:textId="6CB01538" w:rsidR="006F73FD" w:rsidRPr="00291ED5" w:rsidRDefault="00AE000F" w:rsidP="0011316A">
      <w:pPr>
        <w:pStyle w:val="Lijstalinea"/>
        <w:ind w:left="360"/>
        <w:rPr>
          <w:rFonts w:asciiTheme="minorHAnsi" w:hAnsiTheme="minorHAnsi"/>
          <w:bCs/>
          <w:i/>
          <w:iCs/>
          <w:lang w:val="en-GB"/>
        </w:rPr>
      </w:pPr>
      <w:r w:rsidRPr="00291ED5">
        <w:rPr>
          <w:rFonts w:asciiTheme="minorHAnsi" w:hAnsiTheme="minorHAnsi"/>
          <w:bCs/>
          <w:i/>
          <w:iCs/>
          <w:lang w:val="en-GB"/>
        </w:rPr>
        <w:t>Amoxicillin</w:t>
      </w:r>
      <w:r w:rsidR="00B45CEF" w:rsidRPr="00291ED5">
        <w:rPr>
          <w:rFonts w:asciiTheme="minorHAnsi" w:hAnsiTheme="minorHAnsi"/>
          <w:bCs/>
          <w:i/>
          <w:iCs/>
          <w:lang w:val="en-GB"/>
        </w:rPr>
        <w:t xml:space="preserve"> </w:t>
      </w:r>
      <w:r w:rsidRPr="00291ED5">
        <w:rPr>
          <w:rFonts w:asciiTheme="minorHAnsi" w:hAnsiTheme="minorHAnsi"/>
          <w:bCs/>
          <w:i/>
          <w:iCs/>
          <w:lang w:val="en-GB"/>
        </w:rPr>
        <w:t>-</w:t>
      </w:r>
      <w:r w:rsidR="00B45CEF" w:rsidRPr="00291ED5">
        <w:rPr>
          <w:rFonts w:asciiTheme="minorHAnsi" w:hAnsiTheme="minorHAnsi"/>
          <w:bCs/>
          <w:i/>
          <w:iCs/>
          <w:lang w:val="en-GB"/>
        </w:rPr>
        <w:t>Clavulanic acid</w:t>
      </w:r>
    </w:p>
    <w:p w14:paraId="2DB5811A" w14:textId="77777777" w:rsidR="00AE000F" w:rsidRPr="00291ED5" w:rsidRDefault="00AE000F" w:rsidP="0011316A">
      <w:pPr>
        <w:pStyle w:val="Lijstalinea"/>
        <w:ind w:left="360"/>
        <w:rPr>
          <w:rFonts w:asciiTheme="minorHAnsi" w:hAnsiTheme="minorHAnsi"/>
          <w:bCs/>
          <w:i/>
          <w:iCs/>
          <w:lang w:val="en-GB"/>
        </w:rPr>
      </w:pPr>
    </w:p>
    <w:p w14:paraId="4381EFA2" w14:textId="731E17E3" w:rsidR="0011316A" w:rsidRPr="00291ED5" w:rsidRDefault="00B17706" w:rsidP="0011316A">
      <w:pPr>
        <w:pStyle w:val="Lijstalinea"/>
        <w:numPr>
          <w:ilvl w:val="1"/>
          <w:numId w:val="12"/>
        </w:numPr>
        <w:rPr>
          <w:rFonts w:asciiTheme="minorHAnsi" w:hAnsiTheme="minorHAnsi"/>
          <w:b/>
          <w:lang w:val="en-GB"/>
        </w:rPr>
      </w:pPr>
      <w:r w:rsidRPr="00291ED5">
        <w:rPr>
          <w:rFonts w:asciiTheme="minorHAnsi" w:hAnsiTheme="minorHAnsi"/>
          <w:b/>
          <w:lang w:val="en-GB"/>
        </w:rPr>
        <w:t>Strength</w:t>
      </w:r>
      <w:r w:rsidR="00AE000F" w:rsidRPr="00291ED5">
        <w:rPr>
          <w:rFonts w:asciiTheme="minorHAnsi" w:hAnsiTheme="minorHAnsi"/>
          <w:b/>
          <w:lang w:val="en-GB"/>
        </w:rPr>
        <w:t xml:space="preserve"> </w:t>
      </w:r>
      <w:r w:rsidR="00AE000F" w:rsidRPr="00291ED5">
        <w:rPr>
          <w:rFonts w:asciiTheme="minorHAnsi" w:hAnsiTheme="minorHAnsi"/>
          <w:bCs/>
          <w:lang w:val="en-GB"/>
        </w:rPr>
        <w:t xml:space="preserve"> </w:t>
      </w:r>
      <w:r w:rsidR="008C7EF1">
        <w:rPr>
          <w:rFonts w:asciiTheme="minorHAnsi" w:hAnsiTheme="minorHAnsi"/>
          <w:bCs/>
          <w:lang w:val="en-GB"/>
        </w:rPr>
        <w:t>500</w:t>
      </w:r>
      <w:r w:rsidR="00AE000F" w:rsidRPr="00291ED5">
        <w:rPr>
          <w:rFonts w:asciiTheme="minorHAnsi" w:hAnsiTheme="minorHAnsi"/>
          <w:bCs/>
          <w:lang w:val="en-GB"/>
        </w:rPr>
        <w:t xml:space="preserve"> mg </w:t>
      </w:r>
      <w:r w:rsidR="00B45CEF" w:rsidRPr="00291ED5">
        <w:rPr>
          <w:rFonts w:asciiTheme="minorHAnsi" w:hAnsiTheme="minorHAnsi"/>
          <w:bCs/>
          <w:lang w:val="en-GB"/>
        </w:rPr>
        <w:t xml:space="preserve">+ </w:t>
      </w:r>
      <w:r w:rsidR="000776D7" w:rsidRPr="00291ED5">
        <w:rPr>
          <w:rFonts w:asciiTheme="minorHAnsi" w:hAnsiTheme="minorHAnsi"/>
          <w:bCs/>
          <w:lang w:val="en-GB"/>
        </w:rPr>
        <w:t>125 mg</w:t>
      </w:r>
    </w:p>
    <w:p w14:paraId="3B7C6C39" w14:textId="7352661C" w:rsidR="0011316A" w:rsidRPr="00291ED5" w:rsidRDefault="0011316A" w:rsidP="0011316A">
      <w:pPr>
        <w:pStyle w:val="Lijstalinea"/>
        <w:numPr>
          <w:ilvl w:val="1"/>
          <w:numId w:val="12"/>
        </w:numPr>
        <w:rPr>
          <w:rFonts w:asciiTheme="minorHAnsi" w:hAnsiTheme="minorHAnsi"/>
          <w:b/>
          <w:lang w:val="en-GB"/>
        </w:rPr>
      </w:pPr>
      <w:r w:rsidRPr="00291ED5">
        <w:rPr>
          <w:rFonts w:asciiTheme="minorHAnsi" w:hAnsiTheme="minorHAnsi"/>
          <w:b/>
          <w:lang w:val="en-GB"/>
        </w:rPr>
        <w:t>Pharmaceutical form</w:t>
      </w:r>
      <w:r w:rsidR="00B45CEF" w:rsidRPr="00291ED5">
        <w:rPr>
          <w:rFonts w:asciiTheme="minorHAnsi" w:hAnsiTheme="minorHAnsi"/>
          <w:b/>
          <w:lang w:val="en-GB"/>
        </w:rPr>
        <w:t xml:space="preserve"> </w:t>
      </w:r>
      <w:r w:rsidR="000776D7" w:rsidRPr="00291ED5">
        <w:rPr>
          <w:rFonts w:asciiTheme="minorHAnsi" w:hAnsiTheme="minorHAnsi"/>
          <w:bCs/>
          <w:lang w:val="en-GB"/>
        </w:rPr>
        <w:t>Film coated tablet</w:t>
      </w:r>
    </w:p>
    <w:p w14:paraId="2F508A12" w14:textId="77777777" w:rsidR="002B3DDF" w:rsidRPr="00291ED5" w:rsidRDefault="002B3DDF" w:rsidP="002B3DDF">
      <w:pPr>
        <w:pStyle w:val="Lijstalinea"/>
        <w:ind w:left="360"/>
        <w:rPr>
          <w:rFonts w:asciiTheme="minorHAnsi" w:hAnsiTheme="minorHAnsi"/>
          <w:b/>
          <w:lang w:val="en-GB"/>
        </w:rPr>
      </w:pPr>
    </w:p>
    <w:p w14:paraId="3FCD9354"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QUALITATIVE AND QUANTITATIVE COMPOSITION</w:t>
      </w:r>
    </w:p>
    <w:p w14:paraId="4C99DF99" w14:textId="77777777" w:rsidR="0011316A" w:rsidRPr="00291ED5" w:rsidRDefault="0011316A" w:rsidP="006A554E">
      <w:pPr>
        <w:pStyle w:val="Lijstalinea"/>
        <w:ind w:left="397"/>
        <w:rPr>
          <w:rFonts w:asciiTheme="minorHAnsi" w:hAnsiTheme="minorHAnsi"/>
          <w:b/>
          <w:lang w:val="en-GB"/>
        </w:rPr>
      </w:pPr>
    </w:p>
    <w:p w14:paraId="32A063A4" w14:textId="279149BA" w:rsidR="00B45CEF" w:rsidRPr="00291ED5" w:rsidRDefault="006A554E"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 xml:space="preserve">Each </w:t>
      </w:r>
      <w:r w:rsidR="000776D7" w:rsidRPr="00291ED5">
        <w:rPr>
          <w:rFonts w:asciiTheme="minorHAnsi" w:hAnsiTheme="minorHAnsi"/>
          <w:bCs/>
          <w:lang w:val="en-GB"/>
        </w:rPr>
        <w:t xml:space="preserve">film coated tablet </w:t>
      </w:r>
      <w:r w:rsidR="00B45CEF" w:rsidRPr="00291ED5">
        <w:rPr>
          <w:rFonts w:asciiTheme="minorHAnsi" w:hAnsiTheme="minorHAnsi"/>
          <w:bCs/>
          <w:lang w:val="en-GB"/>
        </w:rPr>
        <w:t xml:space="preserve"> contains </w:t>
      </w:r>
      <w:r w:rsidR="008C7EF1">
        <w:rPr>
          <w:rFonts w:asciiTheme="minorHAnsi" w:hAnsiTheme="minorHAnsi"/>
          <w:bCs/>
          <w:lang w:val="en-GB"/>
        </w:rPr>
        <w:t>500</w:t>
      </w:r>
      <w:r w:rsidR="000776D7" w:rsidRPr="00291ED5">
        <w:rPr>
          <w:rFonts w:asciiTheme="minorHAnsi" w:hAnsiTheme="minorHAnsi"/>
          <w:bCs/>
          <w:lang w:val="en-GB"/>
        </w:rPr>
        <w:t xml:space="preserve"> m</w:t>
      </w:r>
      <w:r w:rsidR="00B45CEF" w:rsidRPr="00291ED5">
        <w:rPr>
          <w:rFonts w:asciiTheme="minorHAnsi" w:hAnsiTheme="minorHAnsi"/>
          <w:bCs/>
          <w:lang w:val="en-GB"/>
        </w:rPr>
        <w:t xml:space="preserve">g amoxicillin (as amoxicillin trihydrate) and </w:t>
      </w:r>
      <w:r w:rsidR="000776D7" w:rsidRPr="00291ED5">
        <w:rPr>
          <w:rFonts w:asciiTheme="minorHAnsi" w:hAnsiTheme="minorHAnsi"/>
          <w:bCs/>
          <w:lang w:val="en-GB"/>
        </w:rPr>
        <w:t>125</w:t>
      </w:r>
      <w:r w:rsidR="00B45CEF" w:rsidRPr="00291ED5">
        <w:rPr>
          <w:rFonts w:asciiTheme="minorHAnsi" w:hAnsiTheme="minorHAnsi"/>
          <w:bCs/>
          <w:lang w:val="en-GB"/>
        </w:rPr>
        <w:t xml:space="preserve"> mg of clavulanic acid ( as potassium clavulanate).</w:t>
      </w:r>
    </w:p>
    <w:p w14:paraId="58B9E7F5" w14:textId="77777777" w:rsidR="006F73FD" w:rsidRPr="00291ED5" w:rsidRDefault="00FD1ED5"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For the full list of excipients, see section 6.1.</w:t>
      </w:r>
    </w:p>
    <w:p w14:paraId="1D403A6A" w14:textId="77777777" w:rsidR="002B3DDF" w:rsidRPr="00291ED5" w:rsidRDefault="002B3DDF" w:rsidP="002B3DDF">
      <w:pPr>
        <w:pStyle w:val="Lijstalinea"/>
        <w:ind w:left="360"/>
        <w:rPr>
          <w:rFonts w:asciiTheme="minorHAnsi" w:hAnsiTheme="minorHAnsi"/>
          <w:b/>
          <w:lang w:val="en-GB"/>
        </w:rPr>
      </w:pPr>
    </w:p>
    <w:p w14:paraId="440DBA91"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PHARMACEUTICAL FORM</w:t>
      </w:r>
    </w:p>
    <w:p w14:paraId="5DBB2025" w14:textId="77777777" w:rsidR="007B0BB8" w:rsidRPr="00291ED5" w:rsidRDefault="007B0BB8" w:rsidP="007B0BB8">
      <w:pPr>
        <w:pStyle w:val="Lijstalinea"/>
        <w:ind w:left="360"/>
        <w:rPr>
          <w:rFonts w:asciiTheme="minorHAnsi" w:hAnsiTheme="minorHAnsi"/>
          <w:b/>
          <w:lang w:val="en-GB"/>
        </w:rPr>
      </w:pPr>
    </w:p>
    <w:p w14:paraId="397E144E" w14:textId="77777777" w:rsidR="000776D7" w:rsidRPr="00291ED5" w:rsidRDefault="000776D7"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Film coated tablet</w:t>
      </w:r>
    </w:p>
    <w:p w14:paraId="64FA05FE" w14:textId="67F002A8" w:rsidR="005E645B" w:rsidRPr="00291ED5" w:rsidRDefault="005E645B" w:rsidP="000776D7">
      <w:pPr>
        <w:pStyle w:val="Lijstalinea"/>
        <w:spacing w:line="360" w:lineRule="auto"/>
        <w:ind w:left="397"/>
        <w:rPr>
          <w:rFonts w:asciiTheme="minorHAnsi" w:hAnsiTheme="minorHAnsi"/>
          <w:bCs/>
          <w:lang w:val="en-GB"/>
        </w:rPr>
      </w:pPr>
      <w:r w:rsidRPr="00291ED5">
        <w:rPr>
          <w:rFonts w:asciiTheme="minorHAnsi" w:hAnsiTheme="minorHAnsi"/>
          <w:bCs/>
          <w:lang w:val="en-GB"/>
        </w:rPr>
        <w:t xml:space="preserve">White to off-white </w:t>
      </w:r>
      <w:r w:rsidR="000776D7" w:rsidRPr="00291ED5">
        <w:rPr>
          <w:rFonts w:asciiTheme="minorHAnsi" w:hAnsiTheme="minorHAnsi"/>
          <w:bCs/>
          <w:lang w:val="en-GB"/>
        </w:rPr>
        <w:t>, oblong</w:t>
      </w:r>
      <w:r w:rsidR="008C7EF1">
        <w:rPr>
          <w:rFonts w:asciiTheme="minorHAnsi" w:hAnsiTheme="minorHAnsi"/>
          <w:bCs/>
          <w:lang w:val="en-GB"/>
        </w:rPr>
        <w:t>.</w:t>
      </w:r>
    </w:p>
    <w:p w14:paraId="46062626" w14:textId="77777777" w:rsidR="005E645B" w:rsidRPr="00291ED5" w:rsidRDefault="005E645B" w:rsidP="007B0BB8">
      <w:pPr>
        <w:pStyle w:val="Lijstalinea"/>
        <w:spacing w:line="360" w:lineRule="auto"/>
        <w:ind w:left="397"/>
        <w:rPr>
          <w:rFonts w:asciiTheme="minorHAnsi" w:hAnsiTheme="minorHAnsi"/>
          <w:bCs/>
          <w:lang w:val="en-GB"/>
        </w:rPr>
      </w:pPr>
    </w:p>
    <w:p w14:paraId="3BAB5629" w14:textId="52EBA45E"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CLINICAL PARTICULARS</w:t>
      </w:r>
    </w:p>
    <w:p w14:paraId="350D8E7A" w14:textId="77777777" w:rsidR="005E645B" w:rsidRPr="00291ED5" w:rsidRDefault="005E645B" w:rsidP="005E645B">
      <w:pPr>
        <w:pStyle w:val="Lijstalinea"/>
        <w:ind w:left="360"/>
        <w:rPr>
          <w:rFonts w:asciiTheme="minorHAnsi" w:hAnsiTheme="minorHAnsi"/>
          <w:b/>
          <w:lang w:val="en-GB"/>
        </w:rPr>
      </w:pPr>
    </w:p>
    <w:p w14:paraId="37153E02"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Therapeutic indications</w:t>
      </w:r>
    </w:p>
    <w:p w14:paraId="72AF8920" w14:textId="77777777" w:rsidR="005E645B" w:rsidRPr="00291ED5" w:rsidRDefault="005E645B" w:rsidP="005E645B">
      <w:pPr>
        <w:pStyle w:val="Lijstalinea"/>
        <w:spacing w:after="0"/>
        <w:ind w:left="0"/>
        <w:rPr>
          <w:rFonts w:asciiTheme="minorHAnsi" w:hAnsiTheme="minorHAnsi"/>
          <w:lang w:val="en-GB"/>
        </w:rPr>
      </w:pPr>
    </w:p>
    <w:p w14:paraId="33927D58" w14:textId="4A2325CB" w:rsidR="005E645B" w:rsidRPr="00291ED5" w:rsidRDefault="005E645B" w:rsidP="005E645B">
      <w:pPr>
        <w:pStyle w:val="Lijstalinea"/>
        <w:spacing w:after="0"/>
        <w:ind w:left="0"/>
        <w:rPr>
          <w:rFonts w:asciiTheme="minorHAnsi" w:hAnsiTheme="minorHAnsi"/>
          <w:lang w:val="en-GB"/>
        </w:rPr>
      </w:pP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is indicated for the treatment of the following infections in adults and children ( see sections 4.2,4.4 and 5.1</w:t>
      </w:r>
      <w:r w:rsidR="00C9088F" w:rsidRPr="00291ED5">
        <w:rPr>
          <w:rFonts w:asciiTheme="minorHAnsi" w:hAnsiTheme="minorHAnsi"/>
          <w:lang w:val="en-GB"/>
        </w:rPr>
        <w:t>)</w:t>
      </w:r>
      <w:r w:rsidRPr="00291ED5">
        <w:rPr>
          <w:rFonts w:asciiTheme="minorHAnsi" w:hAnsiTheme="minorHAnsi"/>
          <w:lang w:val="en-GB"/>
        </w:rPr>
        <w:t>:</w:t>
      </w:r>
    </w:p>
    <w:p w14:paraId="15DF718A" w14:textId="2479F979"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bacterial sinusitis (adequately diagnosed)</w:t>
      </w:r>
    </w:p>
    <w:p w14:paraId="38136E92"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otitis media</w:t>
      </w:r>
    </w:p>
    <w:p w14:paraId="5C85B868" w14:textId="5BF8F87C"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exacerbations of chronic bronchitis (adequately diagnosed)</w:t>
      </w:r>
    </w:p>
    <w:p w14:paraId="11005C61"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Community acquired pneumonia</w:t>
      </w:r>
    </w:p>
    <w:p w14:paraId="55E4AC9C"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Cystitis</w:t>
      </w:r>
    </w:p>
    <w:p w14:paraId="40BEBF6D"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Pyelonephritis</w:t>
      </w:r>
    </w:p>
    <w:p w14:paraId="70C2A1DF"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Skin and soft tissue infections, in particular cellulitis, animal bites, severe dental abscess with spreading cellulitis.</w:t>
      </w:r>
    </w:p>
    <w:p w14:paraId="75C8C9B7"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Bone and joint infections, in particular osteomyelitis.</w:t>
      </w:r>
    </w:p>
    <w:p w14:paraId="32EF6C4A" w14:textId="77777777" w:rsidR="005E645B" w:rsidRPr="00291ED5" w:rsidRDefault="005E645B" w:rsidP="005E645B">
      <w:pPr>
        <w:pStyle w:val="Lijstalinea"/>
        <w:spacing w:after="0"/>
        <w:ind w:left="0"/>
        <w:rPr>
          <w:rFonts w:asciiTheme="minorHAnsi" w:hAnsiTheme="minorHAnsi"/>
          <w:lang w:val="en-GB"/>
        </w:rPr>
      </w:pPr>
    </w:p>
    <w:p w14:paraId="261A21A2" w14:textId="77777777" w:rsidR="005E645B" w:rsidRPr="00291ED5" w:rsidRDefault="005E645B" w:rsidP="005E645B">
      <w:pPr>
        <w:pStyle w:val="Lijstalinea"/>
        <w:spacing w:after="0"/>
        <w:ind w:left="0"/>
        <w:rPr>
          <w:rFonts w:asciiTheme="minorHAnsi" w:hAnsiTheme="minorHAnsi"/>
          <w:lang w:val="en-GB"/>
        </w:rPr>
      </w:pPr>
      <w:r w:rsidRPr="00291ED5">
        <w:rPr>
          <w:rFonts w:asciiTheme="minorHAnsi" w:hAnsiTheme="minorHAnsi"/>
          <w:lang w:val="en-GB"/>
        </w:rPr>
        <w:lastRenderedPageBreak/>
        <w:t>Consideration should be given to official guidance on the appropriate use of antibacterial agents.</w:t>
      </w:r>
    </w:p>
    <w:p w14:paraId="44F8A7C5" w14:textId="77777777" w:rsidR="0011316A" w:rsidRPr="00291ED5" w:rsidRDefault="0011316A" w:rsidP="00FD1ED5">
      <w:pPr>
        <w:pStyle w:val="Lijstalinea"/>
        <w:ind w:left="432"/>
        <w:rPr>
          <w:rFonts w:asciiTheme="minorHAnsi" w:hAnsiTheme="minorHAnsi"/>
          <w:bCs/>
          <w:lang w:val="en-GB"/>
        </w:rPr>
      </w:pPr>
    </w:p>
    <w:p w14:paraId="124910A1"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Posology and mode of administration</w:t>
      </w:r>
    </w:p>
    <w:p w14:paraId="180F9EB9" w14:textId="77777777"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Posology</w:t>
      </w:r>
    </w:p>
    <w:p w14:paraId="2A48D575" w14:textId="7B8B3F62" w:rsidR="0011316A" w:rsidRPr="00291ED5" w:rsidRDefault="0023283A" w:rsidP="00A017E9">
      <w:pPr>
        <w:pStyle w:val="Lijstalinea"/>
        <w:ind w:left="347"/>
        <w:rPr>
          <w:rFonts w:asciiTheme="minorHAnsi" w:hAnsiTheme="minorHAnsi"/>
          <w:bCs/>
          <w:lang w:val="en-GB"/>
        </w:rPr>
      </w:pPr>
      <w:r w:rsidRPr="00291ED5">
        <w:rPr>
          <w:rFonts w:asciiTheme="minorHAnsi" w:hAnsiTheme="minorHAnsi"/>
          <w:bCs/>
          <w:lang w:val="en-GB"/>
        </w:rPr>
        <w:t>Doses are expressed throughout in terms of amoxicillin/clavulanic acid except when doses are stated in terms of individual component.</w:t>
      </w:r>
    </w:p>
    <w:p w14:paraId="280B803A" w14:textId="5C42F195" w:rsidR="000E02E7" w:rsidRPr="00291ED5" w:rsidRDefault="000E02E7" w:rsidP="00A017E9">
      <w:pPr>
        <w:pStyle w:val="Lijstalinea"/>
        <w:ind w:left="347"/>
        <w:rPr>
          <w:rFonts w:asciiTheme="minorHAnsi" w:hAnsiTheme="minorHAnsi"/>
          <w:bCs/>
          <w:lang w:val="en-GB"/>
        </w:rPr>
      </w:pPr>
    </w:p>
    <w:p w14:paraId="0F3ACA08" w14:textId="44F01E19" w:rsidR="000E02E7" w:rsidRPr="00291ED5" w:rsidRDefault="000E02E7" w:rsidP="00A017E9">
      <w:pPr>
        <w:pStyle w:val="Lijstalinea"/>
        <w:ind w:left="347"/>
        <w:rPr>
          <w:rFonts w:asciiTheme="minorHAnsi" w:hAnsiTheme="minorHAnsi"/>
          <w:bCs/>
          <w:lang w:val="en-GB"/>
        </w:rPr>
      </w:pPr>
      <w:r w:rsidRPr="00291ED5">
        <w:rPr>
          <w:rFonts w:asciiTheme="minorHAnsi" w:hAnsiTheme="minorHAnsi"/>
          <w:bCs/>
          <w:lang w:val="en-GB"/>
        </w:rPr>
        <w:t xml:space="preserve">The dose of </w:t>
      </w: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that is selected to treat an individual infection should take into account:</w:t>
      </w:r>
    </w:p>
    <w:p w14:paraId="77C7E05F" w14:textId="02EC2184" w:rsidR="000E02E7" w:rsidRPr="00291ED5" w:rsidRDefault="000E02E7"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The expected pathogens and their like</w:t>
      </w:r>
      <w:r w:rsidR="00E8670C" w:rsidRPr="00291ED5">
        <w:rPr>
          <w:rFonts w:asciiTheme="minorHAnsi" w:hAnsiTheme="minorHAnsi"/>
          <w:bCs/>
          <w:lang w:val="en-GB"/>
        </w:rPr>
        <w:t>ly susceptibility to antibacterial agents (see section 4.4)</w:t>
      </w:r>
    </w:p>
    <w:p w14:paraId="54F81F00" w14:textId="77777777" w:rsidR="00E8670C" w:rsidRPr="00291ED5" w:rsidRDefault="00E8670C"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The severity and the site of infection</w:t>
      </w:r>
    </w:p>
    <w:p w14:paraId="37CE853E" w14:textId="347454AF" w:rsidR="00E8670C" w:rsidRPr="00291ED5" w:rsidRDefault="00E8670C"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 xml:space="preserve"> The age, weight and renal function of the patient as shown below.</w:t>
      </w:r>
    </w:p>
    <w:p w14:paraId="741C516A" w14:textId="296DA349" w:rsidR="00BD37F2" w:rsidRDefault="00BD37F2" w:rsidP="00A017E9">
      <w:pPr>
        <w:suppressAutoHyphens/>
        <w:ind w:left="347"/>
        <w:rPr>
          <w:rFonts w:asciiTheme="minorHAnsi" w:hAnsiTheme="minorHAnsi" w:cstheme="minorHAnsi"/>
          <w:lang w:val="en-GB"/>
        </w:rPr>
      </w:pPr>
      <w:r>
        <w:rPr>
          <w:rFonts w:asciiTheme="minorHAnsi" w:hAnsiTheme="minorHAnsi" w:cstheme="minorHAnsi"/>
          <w:lang w:val="en-GB"/>
        </w:rPr>
        <w:t xml:space="preserve">The use of alternative presentations of </w:t>
      </w:r>
      <w:proofErr w:type="spellStart"/>
      <w:r>
        <w:rPr>
          <w:rFonts w:asciiTheme="minorHAnsi" w:hAnsiTheme="minorHAnsi" w:cstheme="minorHAnsi"/>
          <w:lang w:val="en-GB"/>
        </w:rPr>
        <w:t>Dafraclav</w:t>
      </w:r>
      <w:proofErr w:type="spellEnd"/>
      <w:r>
        <w:rPr>
          <w:rFonts w:asciiTheme="minorHAnsi" w:hAnsiTheme="minorHAnsi" w:cstheme="minorHAnsi"/>
          <w:lang w:val="en-GB"/>
        </w:rPr>
        <w:t xml:space="preserve"> (e.g. those that provide higher doses of amoxicillin and/or different ratios of amoxicillin to clavulanic acid) should be considered as necessary.</w:t>
      </w:r>
    </w:p>
    <w:p w14:paraId="5A6E101D" w14:textId="34A3D08C" w:rsidR="00F84A92" w:rsidRDefault="000776D7" w:rsidP="005F6576">
      <w:pPr>
        <w:suppressAutoHyphens/>
        <w:ind w:left="347"/>
        <w:rPr>
          <w:rFonts w:asciiTheme="minorHAnsi" w:eastAsia="TimesNewRomanPSMT" w:hAnsiTheme="minorHAnsi" w:cstheme="minorHAnsi"/>
          <w:lang w:val="en-GB"/>
        </w:rPr>
      </w:pPr>
      <w:r w:rsidRPr="00291ED5">
        <w:rPr>
          <w:rFonts w:asciiTheme="minorHAnsi" w:hAnsiTheme="minorHAnsi" w:cstheme="minorHAnsi"/>
          <w:lang w:val="en-GB"/>
        </w:rPr>
        <w:t>For adults and children</w:t>
      </w:r>
      <w:bookmarkStart w:id="0" w:name="_Hlk66714002"/>
      <w:r w:rsidRPr="00291ED5">
        <w:rPr>
          <w:rFonts w:asciiTheme="minorHAnsi" w:hAnsiTheme="minorHAnsi" w:cstheme="minorHAnsi"/>
          <w:lang w:val="en-GB"/>
        </w:rPr>
        <w:t xml:space="preserve"> </w:t>
      </w:r>
      <w:r w:rsidRPr="00291ED5">
        <w:rPr>
          <w:rFonts w:asciiTheme="minorHAnsi" w:eastAsia="TimesNewRomanPSMT" w:hAnsiTheme="minorHAnsi" w:cstheme="minorHAnsi"/>
          <w:lang w:val="en-GB"/>
        </w:rPr>
        <w:t>≥ 40 kg</w:t>
      </w:r>
      <w:bookmarkEnd w:id="0"/>
      <w:r w:rsidRPr="00291ED5">
        <w:rPr>
          <w:rFonts w:asciiTheme="minorHAnsi" w:eastAsia="TimesNewRomanPSMT" w:hAnsiTheme="minorHAnsi" w:cstheme="minorHAnsi"/>
          <w:lang w:val="en-GB"/>
        </w:rPr>
        <w:t xml:space="preserve">, this formulation of </w:t>
      </w:r>
      <w:proofErr w:type="spellStart"/>
      <w:r w:rsidRPr="00291ED5">
        <w:rPr>
          <w:rFonts w:asciiTheme="minorHAnsi" w:eastAsia="TimesNewRomanPSMT" w:hAnsiTheme="minorHAnsi" w:cstheme="minorHAnsi"/>
          <w:lang w:val="en-GB"/>
        </w:rPr>
        <w:t>Dafraclav</w:t>
      </w:r>
      <w:proofErr w:type="spellEnd"/>
      <w:r w:rsidRPr="00291ED5">
        <w:rPr>
          <w:rFonts w:asciiTheme="minorHAnsi" w:eastAsia="TimesNewRomanPSMT" w:hAnsiTheme="minorHAnsi" w:cstheme="minorHAnsi"/>
          <w:lang w:val="en-GB"/>
        </w:rPr>
        <w:t xml:space="preserve"> </w:t>
      </w:r>
      <w:r w:rsidR="008C7EF1">
        <w:rPr>
          <w:rFonts w:asciiTheme="minorHAnsi" w:eastAsia="TimesNewRomanPSMT" w:hAnsiTheme="minorHAnsi" w:cstheme="minorHAnsi"/>
          <w:lang w:val="en-GB"/>
        </w:rPr>
        <w:t>625</w:t>
      </w:r>
      <w:r w:rsidRPr="00291ED5">
        <w:rPr>
          <w:rFonts w:asciiTheme="minorHAnsi" w:eastAsia="TimesNewRomanPSMT" w:hAnsiTheme="minorHAnsi" w:cstheme="minorHAnsi"/>
          <w:lang w:val="en-GB"/>
        </w:rPr>
        <w:t xml:space="preserve"> film coated tablet provides a total daily dose of 1</w:t>
      </w:r>
      <w:r w:rsidR="00BD37F2">
        <w:rPr>
          <w:rFonts w:asciiTheme="minorHAnsi" w:eastAsia="TimesNewRomanPSMT" w:hAnsiTheme="minorHAnsi" w:cstheme="minorHAnsi"/>
          <w:lang w:val="en-GB"/>
        </w:rPr>
        <w:t>500</w:t>
      </w:r>
      <w:r w:rsidRPr="00291ED5">
        <w:rPr>
          <w:rFonts w:asciiTheme="minorHAnsi" w:eastAsia="TimesNewRomanPSMT" w:hAnsiTheme="minorHAnsi" w:cstheme="minorHAnsi"/>
          <w:lang w:val="en-GB"/>
        </w:rPr>
        <w:t xml:space="preserve"> mg amoxicillin </w:t>
      </w:r>
      <w:r w:rsidR="00BD37F2">
        <w:rPr>
          <w:rFonts w:asciiTheme="minorHAnsi" w:eastAsia="TimesNewRomanPSMT" w:hAnsiTheme="minorHAnsi" w:cstheme="minorHAnsi"/>
          <w:lang w:val="en-GB"/>
        </w:rPr>
        <w:t>375</w:t>
      </w:r>
      <w:r w:rsidRPr="00291ED5">
        <w:rPr>
          <w:rFonts w:asciiTheme="minorHAnsi" w:eastAsia="TimesNewRomanPSMT" w:hAnsiTheme="minorHAnsi" w:cstheme="minorHAnsi"/>
          <w:lang w:val="en-GB"/>
        </w:rPr>
        <w:t xml:space="preserve"> mg clavulanic acid</w:t>
      </w:r>
      <w:r w:rsidR="00774837">
        <w:rPr>
          <w:rFonts w:asciiTheme="minorHAnsi" w:eastAsia="TimesNewRomanPSMT" w:hAnsiTheme="minorHAnsi" w:cstheme="minorHAnsi"/>
          <w:lang w:val="en-GB"/>
        </w:rPr>
        <w:t xml:space="preserve">, </w:t>
      </w:r>
      <w:r w:rsidRPr="00291ED5">
        <w:rPr>
          <w:rFonts w:asciiTheme="minorHAnsi" w:eastAsia="TimesNewRomanPSMT" w:hAnsiTheme="minorHAnsi" w:cstheme="minorHAnsi"/>
          <w:lang w:val="en-GB"/>
        </w:rPr>
        <w:t>when administered as recommended below.</w:t>
      </w:r>
      <w:r w:rsidR="00F84A92">
        <w:rPr>
          <w:rFonts w:asciiTheme="minorHAnsi" w:eastAsia="TimesNewRomanPSMT" w:hAnsiTheme="minorHAnsi" w:cstheme="minorHAnsi"/>
          <w:lang w:val="en-GB"/>
        </w:rPr>
        <w:t xml:space="preserve"> If it is considered that a higher dose of amoxicillin is required it is recommended that another formulation of </w:t>
      </w:r>
      <w:proofErr w:type="spellStart"/>
      <w:r w:rsidR="00F84A92">
        <w:rPr>
          <w:rFonts w:asciiTheme="minorHAnsi" w:eastAsia="TimesNewRomanPSMT" w:hAnsiTheme="minorHAnsi" w:cstheme="minorHAnsi"/>
          <w:lang w:val="en-GB"/>
        </w:rPr>
        <w:t>Dafraclav</w:t>
      </w:r>
      <w:proofErr w:type="spellEnd"/>
      <w:r w:rsidR="00F84A92">
        <w:rPr>
          <w:rFonts w:asciiTheme="minorHAnsi" w:eastAsia="TimesNewRomanPSMT" w:hAnsiTheme="minorHAnsi" w:cstheme="minorHAnsi"/>
          <w:lang w:val="en-GB"/>
        </w:rPr>
        <w:t xml:space="preserve"> is selected in order to avoid administration of unnecessarily high daily doses of clavulanic acid.</w:t>
      </w:r>
    </w:p>
    <w:p w14:paraId="2E06FD6E" w14:textId="739CA674" w:rsidR="00A017E9" w:rsidRPr="00291ED5" w:rsidRDefault="00A017E9" w:rsidP="005F6576">
      <w:pPr>
        <w:suppressAutoHyphens/>
        <w:ind w:left="347"/>
        <w:rPr>
          <w:rFonts w:asciiTheme="minorHAnsi" w:hAnsiTheme="minorHAnsi" w:cstheme="minorHAnsi"/>
          <w:lang w:val="en-GB"/>
        </w:rPr>
      </w:pPr>
      <w:r w:rsidRPr="00291ED5">
        <w:rPr>
          <w:rFonts w:asciiTheme="minorHAnsi" w:hAnsiTheme="minorHAnsi" w:cstheme="minorHAnsi"/>
          <w:lang w:val="en-GB"/>
        </w:rPr>
        <w:t>The duration of therapy should be determine by the response of the patient. Some infections (e.g. osteomyelitis) require longer periods of treatment. Treatment should not be extended beyond 14 days without review</w:t>
      </w:r>
      <w:r w:rsidR="00F84A92">
        <w:rPr>
          <w:rFonts w:asciiTheme="minorHAnsi" w:hAnsiTheme="minorHAnsi" w:cstheme="minorHAnsi"/>
          <w:lang w:val="en-GB"/>
        </w:rPr>
        <w:t>.</w:t>
      </w:r>
    </w:p>
    <w:p w14:paraId="113F6877" w14:textId="76FBB9BC" w:rsidR="005F6576" w:rsidRPr="00291ED5" w:rsidRDefault="005F6576" w:rsidP="005F6576">
      <w:pPr>
        <w:suppressAutoHyphens/>
        <w:spacing w:after="0"/>
        <w:ind w:left="346"/>
        <w:rPr>
          <w:rFonts w:asciiTheme="minorHAnsi" w:hAnsiTheme="minorHAnsi" w:cstheme="minorHAnsi"/>
          <w:b/>
          <w:bCs/>
          <w:u w:val="single"/>
          <w:lang w:val="en-GB"/>
        </w:rPr>
      </w:pPr>
      <w:r w:rsidRPr="00291ED5">
        <w:rPr>
          <w:rFonts w:asciiTheme="minorHAnsi" w:hAnsiTheme="minorHAnsi" w:cstheme="minorHAnsi"/>
          <w:b/>
          <w:bCs/>
          <w:u w:val="single"/>
          <w:lang w:val="en-GB"/>
        </w:rPr>
        <w:t xml:space="preserve">Adults and children </w:t>
      </w:r>
      <w:r w:rsidR="00F10140" w:rsidRPr="00291ED5">
        <w:rPr>
          <w:rFonts w:asciiTheme="minorHAnsi" w:hAnsiTheme="minorHAnsi" w:cstheme="minorHAnsi"/>
          <w:b/>
          <w:u w:val="single"/>
          <w:lang w:val="en-GB"/>
        </w:rPr>
        <w:t xml:space="preserve">≥ 12 </w:t>
      </w:r>
      <w:proofErr w:type="spellStart"/>
      <w:r w:rsidR="00F10140" w:rsidRPr="00291ED5">
        <w:rPr>
          <w:rFonts w:asciiTheme="minorHAnsi" w:hAnsiTheme="minorHAnsi" w:cstheme="minorHAnsi"/>
          <w:b/>
          <w:u w:val="single"/>
          <w:lang w:val="en-GB"/>
        </w:rPr>
        <w:t>ans</w:t>
      </w:r>
      <w:proofErr w:type="spellEnd"/>
      <w:r w:rsidR="00F10140" w:rsidRPr="00291ED5">
        <w:rPr>
          <w:rFonts w:asciiTheme="minorHAnsi" w:hAnsiTheme="minorHAnsi" w:cstheme="minorHAnsi"/>
          <w:lang w:val="en-GB"/>
        </w:rPr>
        <w:t xml:space="preserve"> (</w:t>
      </w:r>
      <w:r w:rsidR="00F10140" w:rsidRPr="00291ED5">
        <w:rPr>
          <w:rFonts w:asciiTheme="minorHAnsi" w:eastAsia="TimesNewRomanPSMT" w:hAnsiTheme="minorHAnsi" w:cstheme="minorHAnsi"/>
          <w:lang w:val="en-GB"/>
        </w:rPr>
        <w:t>≥ 40 kg)</w:t>
      </w:r>
    </w:p>
    <w:p w14:paraId="65D4BAFC" w14:textId="65CE530F" w:rsidR="00DD3751" w:rsidRDefault="005D0FE9" w:rsidP="005D0FE9">
      <w:pPr>
        <w:pStyle w:val="Lijstalinea"/>
        <w:ind w:left="347"/>
        <w:rPr>
          <w:rFonts w:asciiTheme="minorHAnsi" w:hAnsiTheme="minorHAnsi"/>
          <w:bCs/>
          <w:lang w:val="en-GB"/>
        </w:rPr>
      </w:pPr>
      <w:r>
        <w:rPr>
          <w:rFonts w:asciiTheme="minorHAnsi" w:hAnsiTheme="minorHAnsi"/>
          <w:bCs/>
          <w:lang w:val="en-GB"/>
        </w:rPr>
        <w:t xml:space="preserve">One tablet </w:t>
      </w:r>
      <w:proofErr w:type="spellStart"/>
      <w:r>
        <w:rPr>
          <w:rFonts w:asciiTheme="minorHAnsi" w:hAnsiTheme="minorHAnsi"/>
          <w:bCs/>
          <w:lang w:val="en-GB"/>
        </w:rPr>
        <w:t>Dafraclav</w:t>
      </w:r>
      <w:proofErr w:type="spellEnd"/>
      <w:r>
        <w:rPr>
          <w:rFonts w:asciiTheme="minorHAnsi" w:hAnsiTheme="minorHAnsi"/>
          <w:bCs/>
          <w:lang w:val="en-GB"/>
        </w:rPr>
        <w:t xml:space="preserve"> 625 (500/125mg) three times daily.</w:t>
      </w:r>
    </w:p>
    <w:p w14:paraId="22D87980" w14:textId="77777777" w:rsidR="005D0FE9" w:rsidRPr="00291ED5" w:rsidRDefault="005D0FE9" w:rsidP="00DD3751">
      <w:pPr>
        <w:pStyle w:val="Lijstalinea"/>
        <w:ind w:left="1067"/>
        <w:rPr>
          <w:rFonts w:asciiTheme="minorHAnsi" w:hAnsiTheme="minorHAnsi"/>
          <w:bCs/>
          <w:lang w:val="en-GB"/>
        </w:rPr>
      </w:pPr>
    </w:p>
    <w:p w14:paraId="4731B076" w14:textId="77777777"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Special populations</w:t>
      </w:r>
    </w:p>
    <w:p w14:paraId="7DA2EDE6" w14:textId="77777777" w:rsidR="00A60886" w:rsidRPr="00291ED5" w:rsidRDefault="00A60886" w:rsidP="00491950">
      <w:pPr>
        <w:pStyle w:val="Lijstalinea"/>
        <w:ind w:left="347"/>
        <w:rPr>
          <w:rFonts w:asciiTheme="minorHAnsi" w:hAnsiTheme="minorHAnsi"/>
          <w:b/>
          <w:i/>
          <w:iCs/>
          <w:lang w:val="en-GB"/>
        </w:rPr>
      </w:pPr>
    </w:p>
    <w:p w14:paraId="584B793B" w14:textId="6111A990" w:rsidR="00FD1ED5" w:rsidRPr="00291ED5" w:rsidRDefault="00491950" w:rsidP="00491950">
      <w:pPr>
        <w:pStyle w:val="Lijstalinea"/>
        <w:ind w:left="347"/>
        <w:rPr>
          <w:rFonts w:asciiTheme="minorHAnsi" w:hAnsiTheme="minorHAnsi"/>
          <w:b/>
          <w:i/>
          <w:iCs/>
          <w:lang w:val="en-GB"/>
        </w:rPr>
      </w:pPr>
      <w:r w:rsidRPr="00291ED5">
        <w:rPr>
          <w:rFonts w:asciiTheme="minorHAnsi" w:hAnsiTheme="minorHAnsi"/>
          <w:b/>
          <w:i/>
          <w:iCs/>
          <w:lang w:val="en-GB"/>
        </w:rPr>
        <w:t>Elderly</w:t>
      </w:r>
    </w:p>
    <w:p w14:paraId="2FC4054A" w14:textId="318E239A" w:rsidR="00491950" w:rsidRPr="00291ED5" w:rsidRDefault="00491950" w:rsidP="00491950">
      <w:pPr>
        <w:pStyle w:val="Lijstalinea"/>
        <w:ind w:left="347"/>
        <w:rPr>
          <w:rFonts w:asciiTheme="minorHAnsi" w:hAnsiTheme="minorHAnsi"/>
          <w:bCs/>
          <w:lang w:val="en-GB"/>
        </w:rPr>
      </w:pPr>
      <w:r w:rsidRPr="00291ED5">
        <w:rPr>
          <w:rFonts w:asciiTheme="minorHAnsi" w:hAnsiTheme="minorHAnsi"/>
          <w:bCs/>
          <w:lang w:val="en-GB"/>
        </w:rPr>
        <w:t>No dose adjustment is considered necessary</w:t>
      </w:r>
    </w:p>
    <w:p w14:paraId="45DACC89" w14:textId="77777777" w:rsidR="00A60886" w:rsidRPr="00291ED5" w:rsidRDefault="00A60886" w:rsidP="00491950">
      <w:pPr>
        <w:pStyle w:val="Lijstalinea"/>
        <w:ind w:left="347"/>
        <w:rPr>
          <w:rFonts w:asciiTheme="minorHAnsi" w:hAnsiTheme="minorHAnsi"/>
          <w:b/>
          <w:i/>
          <w:iCs/>
          <w:lang w:val="en-GB"/>
        </w:rPr>
      </w:pPr>
    </w:p>
    <w:p w14:paraId="34F88E75" w14:textId="274FBBA9" w:rsidR="00491950" w:rsidRPr="00291ED5" w:rsidRDefault="00491950" w:rsidP="00491950">
      <w:pPr>
        <w:pStyle w:val="Lijstalinea"/>
        <w:ind w:left="347"/>
        <w:rPr>
          <w:rFonts w:asciiTheme="minorHAnsi" w:hAnsiTheme="minorHAnsi"/>
          <w:b/>
          <w:i/>
          <w:iCs/>
          <w:lang w:val="en-GB"/>
        </w:rPr>
      </w:pPr>
      <w:r w:rsidRPr="00291ED5">
        <w:rPr>
          <w:rFonts w:asciiTheme="minorHAnsi" w:hAnsiTheme="minorHAnsi"/>
          <w:b/>
          <w:i/>
          <w:iCs/>
          <w:lang w:val="en-GB"/>
        </w:rPr>
        <w:t>Hepatic impairment</w:t>
      </w:r>
    </w:p>
    <w:p w14:paraId="239BFB5F" w14:textId="3C3C098A" w:rsidR="00491950" w:rsidRPr="00291ED5" w:rsidRDefault="00491950" w:rsidP="00491950">
      <w:pPr>
        <w:pStyle w:val="Lijstalinea"/>
        <w:ind w:left="347"/>
        <w:rPr>
          <w:rFonts w:asciiTheme="minorHAnsi" w:hAnsiTheme="minorHAnsi"/>
          <w:bCs/>
          <w:lang w:val="en-GB"/>
        </w:rPr>
      </w:pPr>
      <w:r w:rsidRPr="00291ED5">
        <w:rPr>
          <w:rFonts w:asciiTheme="minorHAnsi" w:hAnsiTheme="minorHAnsi"/>
          <w:bCs/>
          <w:lang w:val="en-GB"/>
        </w:rPr>
        <w:t xml:space="preserve">Dose with caution and monitor hepatic function at regular intervals </w:t>
      </w:r>
      <w:r w:rsidR="00A60886" w:rsidRPr="00291ED5">
        <w:rPr>
          <w:rFonts w:asciiTheme="minorHAnsi" w:hAnsiTheme="minorHAnsi"/>
          <w:bCs/>
          <w:lang w:val="en-GB"/>
        </w:rPr>
        <w:t>.</w:t>
      </w:r>
    </w:p>
    <w:p w14:paraId="1F08D20C" w14:textId="04664ACB" w:rsidR="00491950" w:rsidRPr="00291ED5" w:rsidRDefault="00466A96" w:rsidP="00491950">
      <w:pPr>
        <w:pStyle w:val="Lijstalinea"/>
        <w:ind w:left="347"/>
        <w:rPr>
          <w:rFonts w:asciiTheme="minorHAnsi" w:hAnsiTheme="minorHAnsi"/>
          <w:b/>
          <w:i/>
          <w:iCs/>
          <w:lang w:val="en-GB"/>
        </w:rPr>
      </w:pPr>
      <w:r w:rsidRPr="00291ED5">
        <w:rPr>
          <w:rFonts w:asciiTheme="minorHAnsi" w:hAnsiTheme="minorHAnsi"/>
          <w:b/>
          <w:i/>
          <w:iCs/>
          <w:lang w:val="en-GB"/>
        </w:rPr>
        <w:lastRenderedPageBreak/>
        <w:t>Renal impairment</w:t>
      </w:r>
    </w:p>
    <w:p w14:paraId="7DBC213F" w14:textId="38A2B5D8" w:rsidR="00466A96" w:rsidRPr="00291ED5" w:rsidRDefault="00466A96" w:rsidP="00A60886">
      <w:pPr>
        <w:pStyle w:val="Lijstalinea"/>
        <w:numPr>
          <w:ilvl w:val="0"/>
          <w:numId w:val="44"/>
        </w:numPr>
        <w:rPr>
          <w:rFonts w:asciiTheme="minorHAnsi" w:hAnsiTheme="minorHAnsi"/>
          <w:bCs/>
          <w:lang w:val="en-GB"/>
        </w:rPr>
      </w:pPr>
      <w:r w:rsidRPr="00291ED5">
        <w:rPr>
          <w:rFonts w:asciiTheme="minorHAnsi" w:hAnsiTheme="minorHAnsi"/>
          <w:bCs/>
          <w:lang w:val="en-GB"/>
        </w:rPr>
        <w:t>No dose adjustment is required in patients with creatinine clearance (</w:t>
      </w:r>
      <w:proofErr w:type="spellStart"/>
      <w:r w:rsidRPr="00291ED5">
        <w:rPr>
          <w:rFonts w:asciiTheme="minorHAnsi" w:hAnsiTheme="minorHAnsi"/>
          <w:bCs/>
          <w:lang w:val="en-GB"/>
        </w:rPr>
        <w:t>CrCl</w:t>
      </w:r>
      <w:proofErr w:type="spellEnd"/>
      <w:r w:rsidRPr="00291ED5">
        <w:rPr>
          <w:rFonts w:asciiTheme="minorHAnsi" w:hAnsiTheme="minorHAnsi"/>
          <w:bCs/>
          <w:lang w:val="en-GB"/>
        </w:rPr>
        <w:t>) greater than 30 ml/min.</w:t>
      </w:r>
    </w:p>
    <w:p w14:paraId="454EE297" w14:textId="62068949" w:rsidR="00A60886" w:rsidRPr="005D0FE9" w:rsidRDefault="00A60886" w:rsidP="005D0FE9">
      <w:pPr>
        <w:pStyle w:val="Lijstalinea"/>
        <w:numPr>
          <w:ilvl w:val="0"/>
          <w:numId w:val="44"/>
        </w:numPr>
        <w:rPr>
          <w:rFonts w:asciiTheme="minorHAnsi" w:hAnsiTheme="minorHAnsi"/>
          <w:bCs/>
          <w:lang w:val="en-GB"/>
        </w:rPr>
      </w:pPr>
      <w:r w:rsidRPr="005D0FE9">
        <w:rPr>
          <w:rFonts w:asciiTheme="minorHAnsi" w:hAnsiTheme="minorHAnsi"/>
          <w:bCs/>
          <w:lang w:val="en-GB"/>
        </w:rPr>
        <w:t xml:space="preserve">Adults and children with body weight of 40 kg or more </w:t>
      </w:r>
    </w:p>
    <w:p w14:paraId="4CC1070B" w14:textId="627B45FD" w:rsidR="007E3C5F" w:rsidRPr="00291ED5" w:rsidRDefault="007E3C5F" w:rsidP="00A60886">
      <w:pPr>
        <w:pStyle w:val="Lijstalinea"/>
        <w:numPr>
          <w:ilvl w:val="1"/>
          <w:numId w:val="44"/>
        </w:numPr>
        <w:rPr>
          <w:rFonts w:asciiTheme="minorHAnsi" w:hAnsiTheme="minorHAnsi"/>
          <w:bCs/>
          <w:lang w:val="en-GB"/>
        </w:rPr>
      </w:pPr>
      <w:r w:rsidRPr="00291ED5">
        <w:rPr>
          <w:rFonts w:asciiTheme="minorHAnsi" w:hAnsiTheme="minorHAnsi"/>
          <w:bCs/>
          <w:lang w:val="en-GB"/>
        </w:rPr>
        <w:t>In patient with creatinine clearance 10-30 ml/min: 500mg/125mg twice daily.</w:t>
      </w:r>
    </w:p>
    <w:p w14:paraId="4FD47FFD" w14:textId="2E38D6C6" w:rsidR="00A60886" w:rsidRPr="00291ED5" w:rsidRDefault="00A60886" w:rsidP="00A60886">
      <w:pPr>
        <w:pStyle w:val="Lijstalinea"/>
        <w:numPr>
          <w:ilvl w:val="1"/>
          <w:numId w:val="44"/>
        </w:numPr>
        <w:rPr>
          <w:rFonts w:asciiTheme="minorHAnsi" w:hAnsiTheme="minorHAnsi"/>
          <w:bCs/>
          <w:lang w:val="en-GB"/>
        </w:rPr>
      </w:pPr>
      <w:r w:rsidRPr="00291ED5">
        <w:rPr>
          <w:rFonts w:asciiTheme="minorHAnsi" w:hAnsiTheme="minorHAnsi"/>
          <w:bCs/>
          <w:lang w:val="en-GB"/>
        </w:rPr>
        <w:t>In patients with creatinine clearance &lt; 10 ml/min : 500 mg/125mg once daily</w:t>
      </w:r>
      <w:r w:rsidR="007E3C5F" w:rsidRPr="00291ED5">
        <w:rPr>
          <w:rFonts w:asciiTheme="minorHAnsi" w:hAnsiTheme="minorHAnsi"/>
          <w:bCs/>
          <w:lang w:val="en-GB"/>
        </w:rPr>
        <w:t>.</w:t>
      </w:r>
    </w:p>
    <w:p w14:paraId="29D610C9" w14:textId="7941F4E8" w:rsidR="00A60886" w:rsidRPr="00291ED5" w:rsidRDefault="00291ED5" w:rsidP="00A60886">
      <w:pPr>
        <w:pStyle w:val="Lijstalinea"/>
        <w:numPr>
          <w:ilvl w:val="1"/>
          <w:numId w:val="44"/>
        </w:numPr>
        <w:rPr>
          <w:rFonts w:asciiTheme="minorHAnsi" w:hAnsiTheme="minorHAnsi"/>
          <w:bCs/>
          <w:lang w:val="en-GB"/>
        </w:rPr>
      </w:pPr>
      <w:r w:rsidRPr="00291ED5">
        <w:rPr>
          <w:rFonts w:asciiTheme="minorHAnsi" w:hAnsiTheme="minorHAnsi"/>
          <w:bCs/>
          <w:lang w:val="en-GB"/>
        </w:rPr>
        <w:t>Haemodialysis</w:t>
      </w:r>
      <w:r w:rsidR="00A60886" w:rsidRPr="00291ED5">
        <w:rPr>
          <w:rFonts w:asciiTheme="minorHAnsi" w:hAnsiTheme="minorHAnsi"/>
          <w:bCs/>
          <w:lang w:val="en-GB"/>
        </w:rPr>
        <w:t>: 500mg/125mg every 24 hours, plus 500 mg/125mh during dialysis, to be repeated at the end of dialysis ( as serum concentrations of both amoxicillin and clavulanic acid are decreased).</w:t>
      </w:r>
    </w:p>
    <w:p w14:paraId="5B6CDC4A" w14:textId="77777777" w:rsidR="00466A96" w:rsidRPr="00291ED5" w:rsidRDefault="00466A96" w:rsidP="00491950">
      <w:pPr>
        <w:pStyle w:val="Lijstalinea"/>
        <w:ind w:left="347"/>
        <w:rPr>
          <w:rFonts w:asciiTheme="minorHAnsi" w:hAnsiTheme="minorHAnsi"/>
          <w:bCs/>
          <w:lang w:val="en-GB"/>
        </w:rPr>
      </w:pPr>
    </w:p>
    <w:p w14:paraId="6276A885" w14:textId="2EAE203C" w:rsidR="0011316A" w:rsidRPr="00291ED5" w:rsidRDefault="0041334E"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Paediatric</w:t>
      </w:r>
      <w:r w:rsidR="0011316A" w:rsidRPr="00291ED5">
        <w:rPr>
          <w:rFonts w:asciiTheme="minorHAnsi" w:hAnsiTheme="minorHAnsi"/>
          <w:b/>
          <w:lang w:val="en-GB"/>
        </w:rPr>
        <w:t xml:space="preserve"> population</w:t>
      </w:r>
    </w:p>
    <w:p w14:paraId="7D2BD938" w14:textId="347EE723" w:rsidR="0011316A" w:rsidRPr="00291ED5" w:rsidRDefault="00142961" w:rsidP="00142961">
      <w:pPr>
        <w:pStyle w:val="Lijstalinea"/>
        <w:ind w:left="347"/>
        <w:rPr>
          <w:rFonts w:asciiTheme="minorHAnsi" w:hAnsiTheme="minorHAnsi"/>
          <w:b/>
          <w:u w:val="single"/>
          <w:lang w:val="en-GB"/>
        </w:rPr>
      </w:pPr>
      <w:r w:rsidRPr="00291ED5">
        <w:rPr>
          <w:rFonts w:asciiTheme="minorHAnsi" w:hAnsiTheme="minorHAnsi"/>
          <w:b/>
          <w:u w:val="single"/>
          <w:lang w:val="en-GB"/>
        </w:rPr>
        <w:t>Children with a body weight less than 40 kg</w:t>
      </w:r>
    </w:p>
    <w:p w14:paraId="1CCBC220" w14:textId="5C67536E" w:rsidR="00A242FC" w:rsidRDefault="00A242FC" w:rsidP="00142961">
      <w:pPr>
        <w:pStyle w:val="Lijstalinea"/>
        <w:ind w:left="347"/>
        <w:rPr>
          <w:rFonts w:asciiTheme="minorHAnsi" w:hAnsiTheme="minorHAnsi"/>
          <w:bCs/>
          <w:lang w:val="en-GB"/>
        </w:rPr>
      </w:pPr>
      <w:r>
        <w:rPr>
          <w:rFonts w:asciiTheme="minorHAnsi" w:hAnsiTheme="minorHAnsi"/>
          <w:bCs/>
          <w:lang w:val="en-GB"/>
        </w:rPr>
        <w:t>20mg/5mg/kg/day to 60mg/15mg/kg/day , three times a day.</w:t>
      </w:r>
    </w:p>
    <w:p w14:paraId="037607E7" w14:textId="050BD6AD" w:rsidR="002C1844" w:rsidRDefault="002C1844" w:rsidP="00142961">
      <w:pPr>
        <w:pStyle w:val="Lijstalinea"/>
        <w:ind w:left="347"/>
        <w:rPr>
          <w:rFonts w:asciiTheme="minorHAnsi" w:hAnsiTheme="minorHAnsi"/>
          <w:bCs/>
          <w:lang w:val="en-GB"/>
        </w:rPr>
      </w:pPr>
      <w:r w:rsidRPr="00291ED5">
        <w:rPr>
          <w:rFonts w:asciiTheme="minorHAnsi" w:hAnsiTheme="minorHAnsi"/>
          <w:bCs/>
          <w:lang w:val="en-GB"/>
        </w:rPr>
        <w:t>Children may be treated with</w:t>
      </w:r>
      <w:r w:rsidR="00A242FC">
        <w:rPr>
          <w:rFonts w:asciiTheme="minorHAnsi" w:hAnsiTheme="minorHAnsi"/>
          <w:bCs/>
          <w:lang w:val="en-GB"/>
        </w:rPr>
        <w:t xml:space="preserve"> </w:t>
      </w:r>
      <w:proofErr w:type="spellStart"/>
      <w:r w:rsidR="00A242FC">
        <w:rPr>
          <w:rFonts w:asciiTheme="minorHAnsi" w:hAnsiTheme="minorHAnsi"/>
          <w:bCs/>
          <w:lang w:val="en-GB"/>
        </w:rPr>
        <w:t>Dafraclav</w:t>
      </w:r>
      <w:proofErr w:type="spellEnd"/>
      <w:r w:rsidRPr="00291ED5">
        <w:rPr>
          <w:rFonts w:asciiTheme="minorHAnsi" w:hAnsiTheme="minorHAnsi"/>
          <w:bCs/>
          <w:lang w:val="en-GB"/>
        </w:rPr>
        <w:t xml:space="preserve"> tablets or </w:t>
      </w:r>
      <w:proofErr w:type="spellStart"/>
      <w:r w:rsidR="00A242FC">
        <w:rPr>
          <w:rFonts w:asciiTheme="minorHAnsi" w:hAnsiTheme="minorHAnsi"/>
          <w:bCs/>
          <w:lang w:val="en-GB"/>
        </w:rPr>
        <w:t>Dafraclav</w:t>
      </w:r>
      <w:proofErr w:type="spellEnd"/>
      <w:r w:rsidR="00A242FC">
        <w:rPr>
          <w:rFonts w:asciiTheme="minorHAnsi" w:hAnsiTheme="minorHAnsi"/>
          <w:bCs/>
          <w:lang w:val="en-GB"/>
        </w:rPr>
        <w:t xml:space="preserve"> </w:t>
      </w:r>
      <w:r w:rsidRPr="00291ED5">
        <w:rPr>
          <w:rFonts w:asciiTheme="minorHAnsi" w:hAnsiTheme="minorHAnsi"/>
          <w:bCs/>
          <w:lang w:val="en-GB"/>
        </w:rPr>
        <w:t>suspension.</w:t>
      </w:r>
    </w:p>
    <w:p w14:paraId="2547BED1" w14:textId="33D10D58" w:rsidR="002C1844" w:rsidRPr="00291ED5" w:rsidRDefault="002C1844" w:rsidP="002C1844">
      <w:pPr>
        <w:ind w:left="347"/>
        <w:rPr>
          <w:rFonts w:asciiTheme="minorHAnsi" w:hAnsiTheme="minorHAnsi"/>
          <w:bCs/>
          <w:lang w:val="en-GB"/>
        </w:rPr>
      </w:pPr>
      <w:r w:rsidRPr="00291ED5">
        <w:rPr>
          <w:rFonts w:asciiTheme="minorHAnsi" w:hAnsiTheme="minorHAnsi"/>
          <w:bCs/>
          <w:lang w:val="en-GB"/>
        </w:rPr>
        <w:t xml:space="preserve">Since the </w:t>
      </w:r>
      <w:proofErr w:type="spellStart"/>
      <w:r w:rsidRPr="00291ED5">
        <w:rPr>
          <w:rFonts w:asciiTheme="minorHAnsi" w:hAnsiTheme="minorHAnsi"/>
          <w:bCs/>
          <w:lang w:val="en-GB"/>
        </w:rPr>
        <w:t>Dafraclav</w:t>
      </w:r>
      <w:proofErr w:type="spellEnd"/>
      <w:r w:rsidR="00E26074" w:rsidRPr="00291ED5">
        <w:rPr>
          <w:rFonts w:asciiTheme="minorHAnsi" w:hAnsiTheme="minorHAnsi"/>
          <w:bCs/>
          <w:lang w:val="en-GB"/>
        </w:rPr>
        <w:t xml:space="preserve"> </w:t>
      </w:r>
      <w:r w:rsidR="008C7EF1">
        <w:rPr>
          <w:rFonts w:asciiTheme="minorHAnsi" w:hAnsiTheme="minorHAnsi"/>
          <w:bCs/>
          <w:lang w:val="en-GB"/>
        </w:rPr>
        <w:t>625</w:t>
      </w:r>
      <w:r w:rsidRPr="00291ED5">
        <w:rPr>
          <w:rFonts w:asciiTheme="minorHAnsi" w:hAnsiTheme="minorHAnsi"/>
          <w:bCs/>
          <w:lang w:val="en-GB"/>
        </w:rPr>
        <w:t xml:space="preserve"> film coated tablets cannot be divided,</w:t>
      </w:r>
      <w:r w:rsidR="00A242FC">
        <w:rPr>
          <w:rFonts w:asciiTheme="minorHAnsi" w:hAnsiTheme="minorHAnsi"/>
          <w:bCs/>
          <w:lang w:val="en-GB"/>
        </w:rPr>
        <w:t xml:space="preserve"> other presentations of </w:t>
      </w:r>
      <w:proofErr w:type="spellStart"/>
      <w:r w:rsidR="00EF2BF6">
        <w:rPr>
          <w:rFonts w:asciiTheme="minorHAnsi" w:hAnsiTheme="minorHAnsi"/>
          <w:bCs/>
          <w:lang w:val="en-GB"/>
        </w:rPr>
        <w:t>D</w:t>
      </w:r>
      <w:r w:rsidR="00A242FC">
        <w:rPr>
          <w:rFonts w:asciiTheme="minorHAnsi" w:hAnsiTheme="minorHAnsi"/>
          <w:bCs/>
          <w:lang w:val="en-GB"/>
        </w:rPr>
        <w:t>afraclav</w:t>
      </w:r>
      <w:proofErr w:type="spellEnd"/>
      <w:r w:rsidR="00A242FC">
        <w:rPr>
          <w:rFonts w:asciiTheme="minorHAnsi" w:hAnsiTheme="minorHAnsi"/>
          <w:bCs/>
          <w:lang w:val="en-GB"/>
        </w:rPr>
        <w:t xml:space="preserve"> are available for the treatment of</w:t>
      </w:r>
      <w:r w:rsidRPr="00291ED5">
        <w:rPr>
          <w:rFonts w:asciiTheme="minorHAnsi" w:hAnsiTheme="minorHAnsi"/>
          <w:bCs/>
          <w:lang w:val="en-GB"/>
        </w:rPr>
        <w:t xml:space="preserve"> children weighing </w:t>
      </w:r>
      <w:r w:rsidR="00332E42">
        <w:rPr>
          <w:rFonts w:asciiTheme="minorHAnsi" w:hAnsiTheme="minorHAnsi"/>
          <w:bCs/>
          <w:lang w:val="en-GB"/>
        </w:rPr>
        <w:t xml:space="preserve">less than </w:t>
      </w:r>
      <w:r w:rsidRPr="00291ED5">
        <w:rPr>
          <w:rFonts w:asciiTheme="minorHAnsi" w:hAnsiTheme="minorHAnsi"/>
          <w:bCs/>
          <w:lang w:val="en-GB"/>
        </w:rPr>
        <w:t xml:space="preserve">25 kg </w:t>
      </w:r>
      <w:r w:rsidR="00A242FC">
        <w:rPr>
          <w:rFonts w:asciiTheme="minorHAnsi" w:hAnsiTheme="minorHAnsi"/>
          <w:bCs/>
          <w:lang w:val="en-GB"/>
        </w:rPr>
        <w:t>.</w:t>
      </w:r>
    </w:p>
    <w:p w14:paraId="609CD40F" w14:textId="6B4B3D4B" w:rsidR="00E26074" w:rsidRPr="00291ED5" w:rsidRDefault="00E26074" w:rsidP="00E26074">
      <w:pPr>
        <w:autoSpaceDE w:val="0"/>
        <w:autoSpaceDN w:val="0"/>
        <w:adjustRightInd w:val="0"/>
        <w:ind w:left="347"/>
        <w:rPr>
          <w:rFonts w:asciiTheme="minorHAnsi" w:eastAsia="TimesNewRomanPSMT" w:hAnsiTheme="minorHAnsi" w:cstheme="minorHAnsi"/>
          <w:lang w:val="en-GB"/>
        </w:rPr>
      </w:pPr>
      <w:r w:rsidRPr="00291ED5">
        <w:rPr>
          <w:rFonts w:asciiTheme="minorHAnsi" w:hAnsiTheme="minorHAnsi" w:cstheme="minorHAnsi"/>
          <w:lang w:val="en-GB"/>
        </w:rPr>
        <w:t>The table below shows the dose received (mg/kg body weight) by children weighing between 25 and 40 kg when administering a single</w:t>
      </w:r>
      <w:r w:rsidR="0094135D" w:rsidRPr="00291ED5">
        <w:rPr>
          <w:rFonts w:asciiTheme="minorHAnsi" w:hAnsiTheme="minorHAnsi" w:cstheme="minorHAnsi"/>
          <w:lang w:val="en-GB"/>
        </w:rPr>
        <w:t xml:space="preserve"> dose of</w:t>
      </w:r>
      <w:r w:rsidRPr="00291ED5">
        <w:rPr>
          <w:rFonts w:asciiTheme="minorHAnsi" w:hAnsiTheme="minorHAnsi" w:cstheme="minorHAnsi"/>
          <w:lang w:val="en-GB"/>
        </w:rPr>
        <w:t xml:space="preserve"> </w:t>
      </w:r>
      <w:r w:rsidR="008C7EF1">
        <w:rPr>
          <w:rFonts w:asciiTheme="minorHAnsi" w:hAnsiTheme="minorHAnsi" w:cstheme="minorHAnsi"/>
          <w:lang w:val="en-GB"/>
        </w:rPr>
        <w:t>625</w:t>
      </w:r>
      <w:r w:rsidR="0094135D" w:rsidRPr="00291ED5">
        <w:rPr>
          <w:rFonts w:asciiTheme="minorHAnsi" w:hAnsiTheme="minorHAnsi" w:cstheme="minorHAnsi"/>
          <w:lang w:val="en-GB"/>
        </w:rPr>
        <w:t xml:space="preserve"> mg (</w:t>
      </w:r>
      <w:r w:rsidR="00EF2BF6">
        <w:rPr>
          <w:rFonts w:asciiTheme="minorHAnsi" w:hAnsiTheme="minorHAnsi" w:cstheme="minorHAnsi"/>
          <w:lang w:val="en-GB"/>
        </w:rPr>
        <w:t>500</w:t>
      </w:r>
      <w:r w:rsidRPr="00291ED5">
        <w:rPr>
          <w:rFonts w:asciiTheme="minorHAnsi" w:hAnsiTheme="minorHAnsi" w:cstheme="minorHAnsi"/>
          <w:lang w:val="en-GB"/>
        </w:rPr>
        <w:t>/125</w:t>
      </w:r>
      <w:r w:rsidR="0094135D" w:rsidRPr="00291ED5">
        <w:rPr>
          <w:rFonts w:asciiTheme="minorHAnsi" w:hAnsiTheme="minorHAnsi" w:cstheme="minorHAnsi"/>
          <w:lang w:val="en-GB"/>
        </w:rPr>
        <w:t>).</w:t>
      </w:r>
      <w:r w:rsidRPr="00291ED5">
        <w:rPr>
          <w:rFonts w:asciiTheme="minorHAnsi" w:hAnsiTheme="minorHAnsi" w:cstheme="minorHAnsi"/>
          <w:lang w:val="en-GB"/>
        </w:rPr>
        <w:t xml:space="preserve"> </w:t>
      </w:r>
    </w:p>
    <w:tbl>
      <w:tblPr>
        <w:tblStyle w:val="Tabelraster"/>
        <w:tblW w:w="8359" w:type="dxa"/>
        <w:tblInd w:w="347" w:type="dxa"/>
        <w:tblLook w:val="04A0" w:firstRow="1" w:lastRow="0" w:firstColumn="1" w:lastColumn="0" w:noHBand="0" w:noVBand="1"/>
      </w:tblPr>
      <w:tblGrid>
        <w:gridCol w:w="2953"/>
        <w:gridCol w:w="708"/>
        <w:gridCol w:w="826"/>
        <w:gridCol w:w="708"/>
        <w:gridCol w:w="641"/>
        <w:gridCol w:w="2523"/>
      </w:tblGrid>
      <w:tr w:rsidR="00E26074" w:rsidRPr="00291ED5" w14:paraId="28CA8A7E" w14:textId="77777777" w:rsidTr="00E26074">
        <w:trPr>
          <w:tblHeader/>
        </w:trPr>
        <w:tc>
          <w:tcPr>
            <w:tcW w:w="2953" w:type="dxa"/>
          </w:tcPr>
          <w:p w14:paraId="7C9195D2"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proofErr w:type="spellStart"/>
            <w:r w:rsidRPr="00291ED5">
              <w:rPr>
                <w:rFonts w:asciiTheme="minorHAnsi" w:eastAsia="TimesNewRomanPSMT" w:hAnsiTheme="minorHAnsi" w:cstheme="minorHAnsi"/>
                <w:lang w:val="en-GB"/>
              </w:rPr>
              <w:t>Poids</w:t>
            </w:r>
            <w:proofErr w:type="spellEnd"/>
            <w:r w:rsidRPr="00291ED5">
              <w:rPr>
                <w:rFonts w:asciiTheme="minorHAnsi" w:eastAsia="TimesNewRomanPSMT" w:hAnsiTheme="minorHAnsi" w:cstheme="minorHAnsi"/>
                <w:lang w:val="en-GB"/>
              </w:rPr>
              <w:t xml:space="preserve"> (</w:t>
            </w:r>
            <w:proofErr w:type="spellStart"/>
            <w:r w:rsidRPr="00291ED5">
              <w:rPr>
                <w:rFonts w:asciiTheme="minorHAnsi" w:eastAsia="TimesNewRomanPSMT" w:hAnsiTheme="minorHAnsi" w:cstheme="minorHAnsi"/>
                <w:lang w:val="en-GB"/>
              </w:rPr>
              <w:t>en</w:t>
            </w:r>
            <w:proofErr w:type="spellEnd"/>
            <w:r w:rsidRPr="00291ED5">
              <w:rPr>
                <w:rFonts w:asciiTheme="minorHAnsi" w:eastAsia="TimesNewRomanPSMT" w:hAnsiTheme="minorHAnsi" w:cstheme="minorHAnsi"/>
                <w:lang w:val="en-GB"/>
              </w:rPr>
              <w:t xml:space="preserve"> kg)</w:t>
            </w:r>
          </w:p>
        </w:tc>
        <w:tc>
          <w:tcPr>
            <w:tcW w:w="708" w:type="dxa"/>
          </w:tcPr>
          <w:p w14:paraId="782D87A8"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40</w:t>
            </w:r>
          </w:p>
        </w:tc>
        <w:tc>
          <w:tcPr>
            <w:tcW w:w="826" w:type="dxa"/>
          </w:tcPr>
          <w:p w14:paraId="05BA274E"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35</w:t>
            </w:r>
          </w:p>
        </w:tc>
        <w:tc>
          <w:tcPr>
            <w:tcW w:w="708" w:type="dxa"/>
          </w:tcPr>
          <w:p w14:paraId="518284C5"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30</w:t>
            </w:r>
          </w:p>
        </w:tc>
        <w:tc>
          <w:tcPr>
            <w:tcW w:w="641" w:type="dxa"/>
          </w:tcPr>
          <w:p w14:paraId="172C6491"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25</w:t>
            </w:r>
          </w:p>
        </w:tc>
        <w:tc>
          <w:tcPr>
            <w:tcW w:w="2523" w:type="dxa"/>
          </w:tcPr>
          <w:p w14:paraId="1D1AD0D7" w14:textId="607EDB89"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Recommended single dose (mg/kg)</w:t>
            </w:r>
          </w:p>
        </w:tc>
      </w:tr>
      <w:tr w:rsidR="0049607A" w:rsidRPr="00291ED5" w14:paraId="5FABD6E6" w14:textId="77777777" w:rsidTr="00E26074">
        <w:trPr>
          <w:trHeight w:val="815"/>
        </w:trPr>
        <w:tc>
          <w:tcPr>
            <w:tcW w:w="2953" w:type="dxa"/>
          </w:tcPr>
          <w:p w14:paraId="7D2FDB10" w14:textId="2A9B1071"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 xml:space="preserve">Amoxicillin                      [mg/kg] per single dose (1 film coated tablet </w:t>
            </w:r>
            <w:r>
              <w:rPr>
                <w:rFonts w:asciiTheme="minorHAnsi" w:eastAsia="TimesNewRomanPSMT" w:hAnsiTheme="minorHAnsi" w:cstheme="minorHAnsi"/>
                <w:lang w:val="en-GB"/>
              </w:rPr>
              <w:t>500</w:t>
            </w:r>
            <w:r w:rsidRPr="00291ED5">
              <w:rPr>
                <w:rFonts w:asciiTheme="minorHAnsi" w:eastAsia="TimesNewRomanPSMT" w:hAnsiTheme="minorHAnsi" w:cstheme="minorHAnsi"/>
                <w:lang w:val="en-GB"/>
              </w:rPr>
              <w:t>/125)</w:t>
            </w:r>
          </w:p>
        </w:tc>
        <w:tc>
          <w:tcPr>
            <w:tcW w:w="708" w:type="dxa"/>
          </w:tcPr>
          <w:p w14:paraId="2FF3E61B" w14:textId="7C54F664"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12,5 </w:t>
            </w:r>
          </w:p>
        </w:tc>
        <w:tc>
          <w:tcPr>
            <w:tcW w:w="826" w:type="dxa"/>
          </w:tcPr>
          <w:p w14:paraId="3ACF65DD" w14:textId="7FFB0EA6"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14,3 </w:t>
            </w:r>
          </w:p>
        </w:tc>
        <w:tc>
          <w:tcPr>
            <w:tcW w:w="708" w:type="dxa"/>
          </w:tcPr>
          <w:p w14:paraId="418390C6" w14:textId="5B972D6D"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16,7 </w:t>
            </w:r>
          </w:p>
        </w:tc>
        <w:tc>
          <w:tcPr>
            <w:tcW w:w="641" w:type="dxa"/>
          </w:tcPr>
          <w:p w14:paraId="6F55CC53" w14:textId="6676F600"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20,0 </w:t>
            </w:r>
          </w:p>
        </w:tc>
        <w:tc>
          <w:tcPr>
            <w:tcW w:w="2523" w:type="dxa"/>
          </w:tcPr>
          <w:p w14:paraId="2F5EB754" w14:textId="7CC83D4E"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6,67 - 20</w:t>
            </w:r>
          </w:p>
        </w:tc>
      </w:tr>
      <w:tr w:rsidR="0049607A" w:rsidRPr="00291ED5" w14:paraId="4E7800CC" w14:textId="77777777" w:rsidTr="00E26074">
        <w:tc>
          <w:tcPr>
            <w:tcW w:w="2953" w:type="dxa"/>
          </w:tcPr>
          <w:p w14:paraId="40076506" w14:textId="17DDFC2E"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 xml:space="preserve">Clavulanic acid [mg/kg] per single dose (1 film coated tablet </w:t>
            </w:r>
            <w:r>
              <w:rPr>
                <w:rFonts w:asciiTheme="minorHAnsi" w:eastAsia="TimesNewRomanPSMT" w:hAnsiTheme="minorHAnsi" w:cstheme="minorHAnsi"/>
                <w:lang w:val="en-GB"/>
              </w:rPr>
              <w:t>500</w:t>
            </w:r>
            <w:r w:rsidRPr="00291ED5">
              <w:rPr>
                <w:rFonts w:asciiTheme="minorHAnsi" w:eastAsia="TimesNewRomanPSMT" w:hAnsiTheme="minorHAnsi" w:cstheme="minorHAnsi"/>
                <w:lang w:val="en-GB"/>
              </w:rPr>
              <w:t>/125)</w:t>
            </w:r>
          </w:p>
        </w:tc>
        <w:tc>
          <w:tcPr>
            <w:tcW w:w="708" w:type="dxa"/>
          </w:tcPr>
          <w:p w14:paraId="76BB6541" w14:textId="6EBF51C6"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3</w:t>
            </w:r>
            <w:r>
              <w:rPr>
                <w:rFonts w:asciiTheme="minorHAnsi" w:hAnsiTheme="minorHAnsi"/>
                <w:lang w:val="fr-BE"/>
              </w:rPr>
              <w:t>,</w:t>
            </w:r>
            <w:r w:rsidRPr="00CD5C16">
              <w:rPr>
                <w:rFonts w:asciiTheme="minorHAnsi" w:hAnsiTheme="minorHAnsi"/>
                <w:lang w:val="fr-BE"/>
              </w:rPr>
              <w:t>1</w:t>
            </w:r>
          </w:p>
        </w:tc>
        <w:tc>
          <w:tcPr>
            <w:tcW w:w="826" w:type="dxa"/>
          </w:tcPr>
          <w:p w14:paraId="0E2852CC" w14:textId="6EC53A33"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3</w:t>
            </w:r>
            <w:r>
              <w:rPr>
                <w:rFonts w:asciiTheme="minorHAnsi" w:hAnsiTheme="minorHAnsi"/>
                <w:lang w:val="fr-BE"/>
              </w:rPr>
              <w:t>,</w:t>
            </w:r>
            <w:r w:rsidRPr="00CD5C16">
              <w:rPr>
                <w:rFonts w:asciiTheme="minorHAnsi" w:hAnsiTheme="minorHAnsi"/>
                <w:lang w:val="fr-BE"/>
              </w:rPr>
              <w:t>6</w:t>
            </w:r>
          </w:p>
        </w:tc>
        <w:tc>
          <w:tcPr>
            <w:tcW w:w="708" w:type="dxa"/>
          </w:tcPr>
          <w:p w14:paraId="3BFD0A0A" w14:textId="5B8AA2D1"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4</w:t>
            </w:r>
            <w:r>
              <w:rPr>
                <w:rFonts w:asciiTheme="minorHAnsi" w:hAnsiTheme="minorHAnsi"/>
                <w:lang w:val="fr-BE"/>
              </w:rPr>
              <w:t>,</w:t>
            </w:r>
            <w:r w:rsidRPr="00CD5C16">
              <w:rPr>
                <w:rFonts w:asciiTheme="minorHAnsi" w:hAnsiTheme="minorHAnsi"/>
                <w:lang w:val="fr-BE"/>
              </w:rPr>
              <w:t>2</w:t>
            </w:r>
          </w:p>
        </w:tc>
        <w:tc>
          <w:tcPr>
            <w:tcW w:w="641" w:type="dxa"/>
          </w:tcPr>
          <w:p w14:paraId="757708BB" w14:textId="2133148E"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5,0</w:t>
            </w:r>
          </w:p>
        </w:tc>
        <w:tc>
          <w:tcPr>
            <w:tcW w:w="2523" w:type="dxa"/>
          </w:tcPr>
          <w:p w14:paraId="22DE8A9A" w14:textId="3FA86294"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1</w:t>
            </w:r>
            <w:r>
              <w:rPr>
                <w:rFonts w:asciiTheme="minorHAnsi" w:hAnsiTheme="minorHAnsi"/>
                <w:lang w:val="fr-BE"/>
              </w:rPr>
              <w:t>,</w:t>
            </w:r>
            <w:r w:rsidRPr="00CD5C16">
              <w:rPr>
                <w:rFonts w:asciiTheme="minorHAnsi" w:hAnsiTheme="minorHAnsi"/>
                <w:lang w:val="fr-BE"/>
              </w:rPr>
              <w:t>67 - 5</w:t>
            </w:r>
          </w:p>
        </w:tc>
      </w:tr>
    </w:tbl>
    <w:p w14:paraId="6CC37D8E" w14:textId="77777777" w:rsidR="00E26074" w:rsidRPr="00291ED5" w:rsidRDefault="00E26074" w:rsidP="00C8043A">
      <w:pPr>
        <w:autoSpaceDE w:val="0"/>
        <w:autoSpaceDN w:val="0"/>
        <w:adjustRightInd w:val="0"/>
        <w:spacing w:after="0"/>
        <w:ind w:left="709"/>
        <w:rPr>
          <w:rFonts w:asciiTheme="minorHAnsi" w:eastAsia="TimesNewRomanPSMT" w:hAnsiTheme="minorHAnsi" w:cstheme="minorHAnsi"/>
          <w:lang w:val="en-GB"/>
        </w:rPr>
      </w:pPr>
    </w:p>
    <w:p w14:paraId="22B49C8F" w14:textId="6A192092" w:rsidR="00E26074" w:rsidRPr="00291ED5" w:rsidRDefault="00C8043A" w:rsidP="00C8043A">
      <w:pPr>
        <w:autoSpaceDE w:val="0"/>
        <w:autoSpaceDN w:val="0"/>
        <w:adjustRightInd w:val="0"/>
        <w:spacing w:after="0"/>
        <w:ind w:left="346"/>
        <w:rPr>
          <w:rFonts w:asciiTheme="minorHAnsi" w:eastAsia="TimesNewRomanPSMT" w:hAnsiTheme="minorHAnsi" w:cstheme="minorHAnsi"/>
          <w:lang w:val="en-GB"/>
        </w:rPr>
      </w:pPr>
      <w:r w:rsidRPr="00291ED5">
        <w:rPr>
          <w:rFonts w:asciiTheme="minorHAnsi" w:hAnsiTheme="minorHAnsi" w:cstheme="minorHAnsi"/>
          <w:lang w:val="en-GB"/>
        </w:rPr>
        <w:t xml:space="preserve">Children </w:t>
      </w:r>
      <w:r w:rsidR="008551C3">
        <w:rPr>
          <w:rFonts w:asciiTheme="minorHAnsi" w:hAnsiTheme="minorHAnsi" w:cstheme="minorHAnsi"/>
          <w:lang w:val="en-GB"/>
        </w:rPr>
        <w:t xml:space="preserve">below 6 years of age  or </w:t>
      </w:r>
      <w:r w:rsidRPr="00291ED5">
        <w:rPr>
          <w:rFonts w:asciiTheme="minorHAnsi" w:hAnsiTheme="minorHAnsi" w:cstheme="minorHAnsi"/>
          <w:lang w:val="en-GB"/>
        </w:rPr>
        <w:t xml:space="preserve">weighing less than 25 kg should, preferably, be treated with </w:t>
      </w:r>
      <w:proofErr w:type="spellStart"/>
      <w:r w:rsidRPr="00291ED5">
        <w:rPr>
          <w:rFonts w:asciiTheme="minorHAnsi" w:hAnsiTheme="minorHAnsi" w:cstheme="minorHAnsi"/>
          <w:lang w:val="en-GB"/>
        </w:rPr>
        <w:t>Dafraclav</w:t>
      </w:r>
      <w:proofErr w:type="spellEnd"/>
      <w:r w:rsidRPr="00291ED5">
        <w:rPr>
          <w:rFonts w:asciiTheme="minorHAnsi" w:hAnsiTheme="minorHAnsi" w:cstheme="minorHAnsi"/>
          <w:lang w:val="en-GB"/>
        </w:rPr>
        <w:t xml:space="preserve">  suspension</w:t>
      </w:r>
      <w:r w:rsidR="00E26074" w:rsidRPr="00291ED5">
        <w:rPr>
          <w:rFonts w:asciiTheme="minorHAnsi" w:eastAsia="TimesNewRomanPSMT" w:hAnsiTheme="minorHAnsi" w:cstheme="minorHAnsi"/>
          <w:lang w:val="en-GB"/>
        </w:rPr>
        <w:t>.</w:t>
      </w:r>
    </w:p>
    <w:p w14:paraId="4DD1CB9B" w14:textId="029CA5D6" w:rsidR="009A5AF9" w:rsidRDefault="0041334E" w:rsidP="005C6664">
      <w:pPr>
        <w:spacing w:after="0"/>
        <w:ind w:left="346"/>
        <w:rPr>
          <w:rFonts w:asciiTheme="minorHAnsi" w:hAnsiTheme="minorHAnsi" w:cstheme="minorHAnsi"/>
          <w:lang w:val="en-GB"/>
        </w:rPr>
      </w:pPr>
      <w:r w:rsidRPr="00291ED5">
        <w:rPr>
          <w:rFonts w:asciiTheme="minorHAnsi" w:hAnsiTheme="minorHAnsi" w:cstheme="minorHAnsi"/>
          <w:lang w:val="en-GB"/>
        </w:rPr>
        <w:t>No clinical data are available in children under 2 years of age for doses higher than 4</w:t>
      </w:r>
      <w:r w:rsidR="00E21884">
        <w:rPr>
          <w:rFonts w:asciiTheme="minorHAnsi" w:hAnsiTheme="minorHAnsi" w:cstheme="minorHAnsi"/>
          <w:lang w:val="en-GB"/>
        </w:rPr>
        <w:t>0</w:t>
      </w:r>
      <w:r w:rsidRPr="00291ED5">
        <w:rPr>
          <w:rFonts w:asciiTheme="minorHAnsi" w:hAnsiTheme="minorHAnsi" w:cstheme="minorHAnsi"/>
          <w:lang w:val="en-GB"/>
        </w:rPr>
        <w:t xml:space="preserve"> mg-</w:t>
      </w:r>
      <w:r w:rsidR="00E21884">
        <w:rPr>
          <w:rFonts w:asciiTheme="minorHAnsi" w:hAnsiTheme="minorHAnsi" w:cstheme="minorHAnsi"/>
          <w:lang w:val="en-GB"/>
        </w:rPr>
        <w:t>10</w:t>
      </w:r>
      <w:r w:rsidRPr="00291ED5">
        <w:rPr>
          <w:rFonts w:asciiTheme="minorHAnsi" w:hAnsiTheme="minorHAnsi" w:cstheme="minorHAnsi"/>
          <w:lang w:val="en-GB"/>
        </w:rPr>
        <w:t xml:space="preserve"> mg/kg (ratio </w:t>
      </w:r>
      <w:r w:rsidR="00E21884">
        <w:rPr>
          <w:rFonts w:asciiTheme="minorHAnsi" w:hAnsiTheme="minorHAnsi" w:cstheme="minorHAnsi"/>
          <w:lang w:val="en-GB"/>
        </w:rPr>
        <w:t>4</w:t>
      </w:r>
      <w:r w:rsidRPr="00291ED5">
        <w:rPr>
          <w:rFonts w:asciiTheme="minorHAnsi" w:hAnsiTheme="minorHAnsi" w:cstheme="minorHAnsi"/>
          <w:lang w:val="en-GB"/>
        </w:rPr>
        <w:t xml:space="preserve">/1). </w:t>
      </w:r>
    </w:p>
    <w:p w14:paraId="4E92A582" w14:textId="77777777" w:rsidR="00E21884" w:rsidRPr="00291ED5" w:rsidRDefault="00E21884" w:rsidP="005C6664">
      <w:pPr>
        <w:spacing w:after="0"/>
        <w:ind w:left="346"/>
        <w:rPr>
          <w:rFonts w:asciiTheme="minorHAnsi" w:hAnsiTheme="minorHAnsi" w:cstheme="minorHAnsi"/>
          <w:lang w:val="en-GB"/>
        </w:rPr>
      </w:pPr>
    </w:p>
    <w:p w14:paraId="1639308F" w14:textId="081AD5B3"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 xml:space="preserve">Method of </w:t>
      </w:r>
      <w:r w:rsidR="00B17706" w:rsidRPr="00291ED5">
        <w:rPr>
          <w:rFonts w:asciiTheme="minorHAnsi" w:hAnsiTheme="minorHAnsi"/>
          <w:b/>
          <w:lang w:val="en-GB"/>
        </w:rPr>
        <w:t>administration</w:t>
      </w:r>
    </w:p>
    <w:p w14:paraId="0884EF4D" w14:textId="4CBDD77F" w:rsidR="0041334E" w:rsidRPr="00291ED5" w:rsidRDefault="0041334E" w:rsidP="0041334E">
      <w:pPr>
        <w:pStyle w:val="Lijstalinea"/>
        <w:numPr>
          <w:ilvl w:val="0"/>
          <w:numId w:val="20"/>
        </w:numPr>
        <w:rPr>
          <w:rFonts w:asciiTheme="minorHAnsi" w:hAnsiTheme="minorHAnsi"/>
          <w:bCs/>
          <w:lang w:val="en-GB"/>
        </w:rPr>
      </w:pP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is for oral use only</w:t>
      </w:r>
    </w:p>
    <w:p w14:paraId="60AD5937" w14:textId="0372DAE6" w:rsidR="00190682" w:rsidRPr="00291ED5" w:rsidRDefault="0041334E" w:rsidP="0041334E">
      <w:pPr>
        <w:pStyle w:val="Lijstalinea"/>
        <w:numPr>
          <w:ilvl w:val="0"/>
          <w:numId w:val="20"/>
        </w:numPr>
        <w:rPr>
          <w:rFonts w:asciiTheme="minorHAnsi" w:hAnsiTheme="minorHAnsi"/>
          <w:bCs/>
          <w:lang w:val="en-GB"/>
        </w:rPr>
      </w:pPr>
      <w:r w:rsidRPr="00291ED5">
        <w:rPr>
          <w:rFonts w:asciiTheme="minorHAnsi" w:hAnsiTheme="minorHAnsi"/>
          <w:bCs/>
          <w:lang w:val="en-GB"/>
        </w:rPr>
        <w:lastRenderedPageBreak/>
        <w:t xml:space="preserve">To minimise potential gastrointestinal intolerance </w:t>
      </w: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should be administered </w:t>
      </w:r>
      <w:r w:rsidR="00291ED5" w:rsidRPr="00291ED5">
        <w:rPr>
          <w:rFonts w:asciiTheme="minorHAnsi" w:hAnsiTheme="minorHAnsi"/>
          <w:bCs/>
          <w:lang w:val="en-GB"/>
        </w:rPr>
        <w:t>during</w:t>
      </w:r>
      <w:r w:rsidRPr="00291ED5">
        <w:rPr>
          <w:rFonts w:asciiTheme="minorHAnsi" w:hAnsiTheme="minorHAnsi"/>
          <w:bCs/>
          <w:lang w:val="en-GB"/>
        </w:rPr>
        <w:t xml:space="preserve"> a meal.</w:t>
      </w:r>
    </w:p>
    <w:p w14:paraId="2B089120" w14:textId="77777777" w:rsidR="0011316A" w:rsidRPr="00291ED5" w:rsidRDefault="0011316A" w:rsidP="00FD1ED5">
      <w:pPr>
        <w:pStyle w:val="Lijstalinea"/>
        <w:ind w:left="1440"/>
        <w:rPr>
          <w:rFonts w:asciiTheme="minorHAnsi" w:hAnsiTheme="minorHAnsi"/>
          <w:bCs/>
          <w:lang w:val="en-GB"/>
        </w:rPr>
      </w:pPr>
    </w:p>
    <w:p w14:paraId="02B454CA" w14:textId="2A00F13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Contraindications</w:t>
      </w:r>
    </w:p>
    <w:p w14:paraId="013288CD" w14:textId="77777777" w:rsidR="00C9088F" w:rsidRPr="00291ED5" w:rsidRDefault="00C9088F" w:rsidP="00C9088F">
      <w:pPr>
        <w:pStyle w:val="Lijstalinea"/>
        <w:ind w:left="432"/>
        <w:rPr>
          <w:rFonts w:asciiTheme="minorHAnsi" w:hAnsiTheme="minorHAnsi"/>
          <w:b/>
          <w:lang w:val="en-GB"/>
        </w:rPr>
      </w:pPr>
    </w:p>
    <w:p w14:paraId="515CB4D3" w14:textId="77777777"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 xml:space="preserve">Hypersensitivity to the active substances, to any of the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or to any of the excipients listed in section 6.1. </w:t>
      </w:r>
    </w:p>
    <w:p w14:paraId="6C91D466" w14:textId="77777777"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 xml:space="preserve">History of a severe immediate hypersensitivity reaction (e.g. anaphylaxis) to another β-lactam agent (e.g. a cephalosporin, carbapenem or monobactam). </w:t>
      </w:r>
    </w:p>
    <w:p w14:paraId="318E2D6A" w14:textId="0AB6CE55"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History of jaundice or hepatic impairment due to amoxicillin/clavulanic acid.</w:t>
      </w:r>
    </w:p>
    <w:p w14:paraId="22164CA7" w14:textId="77777777" w:rsidR="00C9088F" w:rsidRPr="00291ED5" w:rsidRDefault="00C9088F" w:rsidP="00C9088F">
      <w:pPr>
        <w:pStyle w:val="Lijstalinea"/>
        <w:spacing w:after="0"/>
        <w:ind w:left="360"/>
        <w:jc w:val="both"/>
        <w:rPr>
          <w:rFonts w:asciiTheme="minorHAnsi" w:hAnsiTheme="minorHAnsi"/>
          <w:lang w:val="en-GB"/>
        </w:rPr>
      </w:pPr>
    </w:p>
    <w:p w14:paraId="4A9AF9EC"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Special warning and precautions for use</w:t>
      </w:r>
    </w:p>
    <w:p w14:paraId="36729D37" w14:textId="77777777" w:rsidR="007970DD" w:rsidRPr="00291ED5" w:rsidRDefault="007970DD" w:rsidP="00E512EF">
      <w:pPr>
        <w:pStyle w:val="Lijstalinea"/>
        <w:numPr>
          <w:ilvl w:val="2"/>
          <w:numId w:val="12"/>
        </w:numPr>
        <w:ind w:left="936"/>
        <w:rPr>
          <w:rFonts w:asciiTheme="minorHAnsi" w:hAnsiTheme="minorHAnsi"/>
          <w:b/>
          <w:lang w:val="en-GB"/>
        </w:rPr>
      </w:pPr>
      <w:r w:rsidRPr="00291ED5">
        <w:rPr>
          <w:rFonts w:asciiTheme="minorHAnsi" w:hAnsiTheme="minorHAnsi"/>
          <w:b/>
          <w:lang w:val="en-GB"/>
        </w:rPr>
        <w:t>General information</w:t>
      </w:r>
    </w:p>
    <w:p w14:paraId="5B3353A9" w14:textId="61D68681"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Before initiating therapy with amoxicillin/clavulanic acid, careful enquiry should be made concerning previous hypersensitivity reactions to </w:t>
      </w:r>
      <w:proofErr w:type="spellStart"/>
      <w:r w:rsidRPr="00291ED5">
        <w:rPr>
          <w:rFonts w:asciiTheme="minorHAnsi" w:hAnsiTheme="minorHAnsi"/>
          <w:lang w:val="en-GB"/>
        </w:rPr>
        <w:t>penicillins</w:t>
      </w:r>
      <w:proofErr w:type="spellEnd"/>
      <w:r w:rsidRPr="00291ED5">
        <w:rPr>
          <w:rFonts w:asciiTheme="minorHAnsi" w:hAnsiTheme="minorHAnsi"/>
          <w:lang w:val="en-GB"/>
        </w:rPr>
        <w:t>, cephalosporins or other β-lactam agents ( see sections 4.3 and 4.8)</w:t>
      </w:r>
    </w:p>
    <w:p w14:paraId="5B1D5E93" w14:textId="77777777" w:rsidR="008372A5" w:rsidRPr="00291ED5" w:rsidRDefault="008372A5" w:rsidP="001B527B">
      <w:pPr>
        <w:spacing w:after="0"/>
        <w:ind w:left="432"/>
        <w:jc w:val="both"/>
        <w:rPr>
          <w:rFonts w:asciiTheme="minorHAnsi" w:hAnsiTheme="minorHAnsi"/>
          <w:lang w:val="en-GB"/>
        </w:rPr>
      </w:pPr>
    </w:p>
    <w:p w14:paraId="6DD51FD6"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Serious and occasionally fatal hypersensitivity (anaphylactoid) reactions have been reported in patients on penicillin therapy. These reactions are more likely to occur in individuals with a history of penicillin hypersensitivity and in atopic individuals. If an allergic reaction occurs, amoxicillin/clavulanic acid therapy must be discontinued and appropriate alternative therapy instituted. </w:t>
      </w:r>
    </w:p>
    <w:p w14:paraId="10C201A0" w14:textId="24335998"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the case that an infection is proven to be due to an amoxicillin-susceptible organism(s) then switching from amoxicillin/clavulanic acid to amoxicillin should be considered in accordance with official guidance.</w:t>
      </w:r>
    </w:p>
    <w:p w14:paraId="7DC510E4" w14:textId="77777777" w:rsidR="008372A5" w:rsidRPr="00291ED5" w:rsidRDefault="008372A5" w:rsidP="001B527B">
      <w:pPr>
        <w:spacing w:after="0"/>
        <w:ind w:left="432"/>
        <w:jc w:val="both"/>
        <w:rPr>
          <w:rFonts w:asciiTheme="minorHAnsi" w:hAnsiTheme="minorHAnsi"/>
          <w:lang w:val="en-GB"/>
        </w:rPr>
      </w:pPr>
    </w:p>
    <w:p w14:paraId="0C25FCC2"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use of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is not suitable when there is a high risk that the presumptive pathogens have reduced susceptibility or resistance to β-lactam agents that is not mediated by β-lactamases susceptible to inhibition by clavulanic acid.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should not be used to treat penicillin-resistant </w:t>
      </w:r>
      <w:r w:rsidRPr="00291ED5">
        <w:rPr>
          <w:rFonts w:asciiTheme="minorHAnsi" w:hAnsiTheme="minorHAnsi"/>
          <w:i/>
          <w:lang w:val="en-GB"/>
        </w:rPr>
        <w:t>S. pneumoniae</w:t>
      </w:r>
      <w:r w:rsidRPr="00291ED5">
        <w:rPr>
          <w:rFonts w:asciiTheme="minorHAnsi" w:hAnsiTheme="minorHAnsi"/>
          <w:lang w:val="en-GB"/>
        </w:rPr>
        <w:t xml:space="preserve">. </w:t>
      </w:r>
    </w:p>
    <w:p w14:paraId="285E50C1" w14:textId="77777777" w:rsidR="008372A5" w:rsidRPr="00291ED5" w:rsidRDefault="008372A5" w:rsidP="001B527B">
      <w:pPr>
        <w:spacing w:after="0"/>
        <w:ind w:left="432"/>
        <w:jc w:val="both"/>
        <w:rPr>
          <w:rFonts w:asciiTheme="minorHAnsi" w:hAnsiTheme="minorHAnsi"/>
          <w:lang w:val="en-GB"/>
        </w:rPr>
      </w:pPr>
    </w:p>
    <w:p w14:paraId="454CD162" w14:textId="7636E8A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impaired renal function or in those receiving high doses convulsions may occur (see section 4.8)</w:t>
      </w:r>
    </w:p>
    <w:p w14:paraId="2F096B34" w14:textId="77777777" w:rsidR="008372A5" w:rsidRPr="00291ED5" w:rsidRDefault="008372A5" w:rsidP="001B527B">
      <w:pPr>
        <w:spacing w:after="0"/>
        <w:ind w:left="432"/>
        <w:jc w:val="both"/>
        <w:rPr>
          <w:rFonts w:asciiTheme="minorHAnsi" w:hAnsiTheme="minorHAnsi"/>
          <w:lang w:val="en-GB"/>
        </w:rPr>
      </w:pPr>
    </w:p>
    <w:p w14:paraId="17627220"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Amoxicillin/clavulanic acid should be avoided if infectious mononucleosis is suspected since the occurrence of a morbilliform rash has been associated with this condition following the use of amoxicillin.</w:t>
      </w:r>
    </w:p>
    <w:p w14:paraId="36C0ECFF" w14:textId="77777777" w:rsidR="008372A5" w:rsidRPr="00291ED5" w:rsidRDefault="008372A5" w:rsidP="001B527B">
      <w:pPr>
        <w:spacing w:after="0"/>
        <w:ind w:left="432"/>
        <w:jc w:val="both"/>
        <w:rPr>
          <w:rFonts w:asciiTheme="minorHAnsi" w:hAnsiTheme="minorHAnsi"/>
          <w:lang w:val="en-GB"/>
        </w:rPr>
      </w:pPr>
    </w:p>
    <w:p w14:paraId="2250D565"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Concomitant use of allopurinol during treatment with amoxicillin can increase the likelihood of allergic skin reactions. </w:t>
      </w:r>
    </w:p>
    <w:p w14:paraId="1217469B" w14:textId="77777777" w:rsidR="008372A5" w:rsidRPr="00291ED5" w:rsidRDefault="008372A5" w:rsidP="001B527B">
      <w:pPr>
        <w:spacing w:after="0"/>
        <w:ind w:left="432"/>
        <w:jc w:val="both"/>
        <w:rPr>
          <w:rFonts w:asciiTheme="minorHAnsi" w:hAnsiTheme="minorHAnsi"/>
          <w:lang w:val="en-GB"/>
        </w:rPr>
      </w:pPr>
    </w:p>
    <w:p w14:paraId="21FC63A7"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Prolonged use may occasionally result in overgrowth of non-susceptible organisms.</w:t>
      </w:r>
    </w:p>
    <w:p w14:paraId="6A87D21C" w14:textId="77777777" w:rsidR="008372A5" w:rsidRPr="00291ED5" w:rsidRDefault="008372A5" w:rsidP="001B527B">
      <w:pPr>
        <w:spacing w:after="0"/>
        <w:ind w:left="432"/>
        <w:jc w:val="both"/>
        <w:rPr>
          <w:rFonts w:asciiTheme="minorHAnsi" w:hAnsiTheme="minorHAnsi"/>
          <w:lang w:val="en-GB"/>
        </w:rPr>
      </w:pPr>
    </w:p>
    <w:p w14:paraId="77947135"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occurrence at the treatment initiation of a feverish generalized erythema associated with </w:t>
      </w:r>
      <w:proofErr w:type="spellStart"/>
      <w:r w:rsidRPr="00291ED5">
        <w:rPr>
          <w:rFonts w:asciiTheme="minorHAnsi" w:hAnsiTheme="minorHAnsi"/>
          <w:lang w:val="en-GB"/>
        </w:rPr>
        <w:t>pustula</w:t>
      </w:r>
      <w:proofErr w:type="spellEnd"/>
      <w:r w:rsidRPr="00291ED5">
        <w:rPr>
          <w:rFonts w:asciiTheme="minorHAnsi" w:hAnsiTheme="minorHAnsi"/>
          <w:lang w:val="en-GB"/>
        </w:rPr>
        <w:t xml:space="preserve"> may be a symptom of acute generalized </w:t>
      </w:r>
      <w:proofErr w:type="spellStart"/>
      <w:r w:rsidRPr="00291ED5">
        <w:rPr>
          <w:rFonts w:asciiTheme="minorHAnsi" w:hAnsiTheme="minorHAnsi"/>
          <w:lang w:val="en-GB"/>
        </w:rPr>
        <w:t>exanthemous</w:t>
      </w:r>
      <w:proofErr w:type="spellEnd"/>
      <w:r w:rsidRPr="00291ED5">
        <w:rPr>
          <w:rFonts w:asciiTheme="minorHAnsi" w:hAnsiTheme="minorHAnsi"/>
          <w:lang w:val="en-GB"/>
        </w:rPr>
        <w:t xml:space="preserve"> pustulosis (AGEP). This reaction requires discontinuation of the treatment with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and contraindicates any subsequent administration of amoxicillin.</w:t>
      </w:r>
    </w:p>
    <w:p w14:paraId="2853924F" w14:textId="48CD570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In patients with evidence of hepatic impairment amoxicillin/clavulanic acid should be used with caution (see sections 4.2,4.3 and 4.8). </w:t>
      </w:r>
    </w:p>
    <w:p w14:paraId="65DDC61B" w14:textId="77777777" w:rsidR="008372A5" w:rsidRPr="00291ED5" w:rsidRDefault="008372A5" w:rsidP="001B527B">
      <w:pPr>
        <w:spacing w:after="0"/>
        <w:ind w:left="432"/>
        <w:jc w:val="both"/>
        <w:rPr>
          <w:rFonts w:asciiTheme="minorHAnsi" w:hAnsiTheme="minorHAnsi"/>
          <w:lang w:val="en-GB"/>
        </w:rPr>
      </w:pPr>
    </w:p>
    <w:p w14:paraId="55E1729D" w14:textId="3F30F530"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Hepatic events have been reported predominantly in males and elderly patients and may be associated with prolonged treatment. These events have been very rarely reported in children. In all populations, signs and symptoms usually occur during or shortly after treatment but in some cases may not become apparent until several weeks after treatment has ceased. These are usually reversible. Hepatic events may be severe and, in extremely rare circumstances deaths have been reported. These have almost always occurred in patients with serious underlying disease or taking concomitant medications known to have the potential for hepatic effects. (see section 4.8)</w:t>
      </w:r>
    </w:p>
    <w:p w14:paraId="44F6DB22" w14:textId="77777777" w:rsidR="008372A5" w:rsidRPr="00291ED5" w:rsidRDefault="008372A5" w:rsidP="001B527B">
      <w:pPr>
        <w:spacing w:after="0"/>
        <w:ind w:left="432"/>
        <w:jc w:val="both"/>
        <w:rPr>
          <w:rFonts w:asciiTheme="minorHAnsi" w:hAnsiTheme="minorHAnsi"/>
          <w:lang w:val="en-GB"/>
        </w:rPr>
      </w:pPr>
    </w:p>
    <w:p w14:paraId="4D4188FC" w14:textId="0D914CEA"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Antibiotic-associated colitis has been reported with nearly all antibacterial agents including amoxicillin and may range in severity from mild to life threatening. Therefore, it is important to consider this diagnosis in patients who present with </w:t>
      </w:r>
      <w:r w:rsidR="00291ED5" w:rsidRPr="00291ED5">
        <w:rPr>
          <w:rFonts w:asciiTheme="minorHAnsi" w:hAnsiTheme="minorHAnsi"/>
          <w:lang w:val="en-GB"/>
        </w:rPr>
        <w:t>diarrhoea</w:t>
      </w:r>
      <w:r w:rsidRPr="00291ED5">
        <w:rPr>
          <w:rFonts w:asciiTheme="minorHAnsi" w:hAnsiTheme="minorHAnsi"/>
          <w:lang w:val="en-GB"/>
        </w:rPr>
        <w:t xml:space="preserve"> during or subsequent to the administration of any antibiotics. Should antibiotic-associated colitis occur, amoxicillin/clavulanic acid should immediately be discontinued, a physician be consulted and an appropriate therapy initiated. Anti-peristaltic medicinal products are contraindicated in this situation.</w:t>
      </w:r>
    </w:p>
    <w:p w14:paraId="6630F905" w14:textId="77777777" w:rsidR="008372A5" w:rsidRPr="00291ED5" w:rsidRDefault="008372A5" w:rsidP="001B527B">
      <w:pPr>
        <w:spacing w:after="0"/>
        <w:ind w:left="432"/>
        <w:jc w:val="both"/>
        <w:rPr>
          <w:rFonts w:asciiTheme="minorHAnsi" w:hAnsiTheme="minorHAnsi"/>
          <w:lang w:val="en-GB"/>
        </w:rPr>
      </w:pPr>
    </w:p>
    <w:p w14:paraId="7FCE2DF9"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During prolonged therapy periodic assessment of organ system functions, including renal, hepatic and hematopoietic function is advisable.</w:t>
      </w:r>
    </w:p>
    <w:p w14:paraId="23C69EA6" w14:textId="77777777" w:rsidR="008372A5" w:rsidRPr="00291ED5" w:rsidRDefault="008372A5" w:rsidP="001B527B">
      <w:pPr>
        <w:spacing w:after="0"/>
        <w:ind w:left="432"/>
        <w:jc w:val="both"/>
        <w:rPr>
          <w:rFonts w:asciiTheme="minorHAnsi" w:hAnsiTheme="minorHAnsi"/>
          <w:lang w:val="en-GB"/>
        </w:rPr>
      </w:pPr>
    </w:p>
    <w:p w14:paraId="15C0FD15" w14:textId="47B9A6B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Prolongation of prothrombin time has been reported rarely in patients receiving amoxicillin/clavulanic acid. Appropriate monitoring should be undertaken when anticoagulants are prescribed concomitantly. Adjustments in the dose of oral anticoagulants may be necessary to maintain the desired level of anticoagulation (see section 4.5 and 4.8). </w:t>
      </w:r>
    </w:p>
    <w:p w14:paraId="27B9B9A4" w14:textId="77777777" w:rsidR="008372A5" w:rsidRPr="00291ED5" w:rsidRDefault="008372A5" w:rsidP="001B527B">
      <w:pPr>
        <w:spacing w:after="0"/>
        <w:ind w:left="432"/>
        <w:jc w:val="both"/>
        <w:rPr>
          <w:rFonts w:asciiTheme="minorHAnsi" w:hAnsiTheme="minorHAnsi"/>
          <w:lang w:val="en-GB"/>
        </w:rPr>
      </w:pPr>
    </w:p>
    <w:p w14:paraId="1B138619" w14:textId="0B698D90"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renal impairment, the dose should be adjusted according to the degree of impairment</w:t>
      </w:r>
      <w:r w:rsidR="00FD2BAE" w:rsidRPr="00291ED5">
        <w:rPr>
          <w:rFonts w:asciiTheme="minorHAnsi" w:hAnsiTheme="minorHAnsi"/>
          <w:lang w:val="en-GB"/>
        </w:rPr>
        <w:t xml:space="preserve"> (see section 4.2)</w:t>
      </w:r>
      <w:r w:rsidRPr="00291ED5">
        <w:rPr>
          <w:rFonts w:asciiTheme="minorHAnsi" w:hAnsiTheme="minorHAnsi"/>
          <w:lang w:val="en-GB"/>
        </w:rPr>
        <w:t>.</w:t>
      </w:r>
    </w:p>
    <w:p w14:paraId="570C256D" w14:textId="77777777" w:rsidR="008372A5" w:rsidRPr="00291ED5" w:rsidRDefault="008372A5" w:rsidP="001B527B">
      <w:pPr>
        <w:spacing w:after="0"/>
        <w:ind w:left="432"/>
        <w:jc w:val="both"/>
        <w:rPr>
          <w:rFonts w:asciiTheme="minorHAnsi" w:hAnsiTheme="minorHAnsi"/>
          <w:lang w:val="en-GB"/>
        </w:rPr>
      </w:pPr>
    </w:p>
    <w:p w14:paraId="0804B738" w14:textId="29EF0A24"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reduced urine output, crystalluria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w:t>
      </w:r>
      <w:r w:rsidR="00FD2BAE" w:rsidRPr="00291ED5">
        <w:rPr>
          <w:rFonts w:asciiTheme="minorHAnsi" w:hAnsiTheme="minorHAnsi"/>
          <w:lang w:val="en-GB"/>
        </w:rPr>
        <w:t xml:space="preserve"> (see section 4.9)</w:t>
      </w:r>
      <w:r w:rsidRPr="00291ED5">
        <w:rPr>
          <w:rFonts w:asciiTheme="minorHAnsi" w:hAnsiTheme="minorHAnsi"/>
          <w:lang w:val="en-GB"/>
        </w:rPr>
        <w:t xml:space="preserve">. </w:t>
      </w:r>
    </w:p>
    <w:p w14:paraId="37F5930C" w14:textId="77777777" w:rsidR="008372A5" w:rsidRPr="00291ED5" w:rsidRDefault="008372A5" w:rsidP="001B527B">
      <w:pPr>
        <w:spacing w:after="0"/>
        <w:ind w:left="432"/>
        <w:jc w:val="both"/>
        <w:rPr>
          <w:rFonts w:asciiTheme="minorHAnsi" w:hAnsiTheme="minorHAnsi"/>
          <w:lang w:val="en-GB"/>
        </w:rPr>
      </w:pPr>
    </w:p>
    <w:p w14:paraId="6316F392"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During treatment with amoxicillin, enzymatic glucose oxidase methods should be used whenever testing for the presence of glucose in urine because false positive results may occur with non-enzymatic methods.</w:t>
      </w:r>
    </w:p>
    <w:p w14:paraId="028B1B6F" w14:textId="77777777" w:rsidR="008372A5" w:rsidRPr="00291ED5" w:rsidRDefault="008372A5" w:rsidP="001B527B">
      <w:pPr>
        <w:spacing w:after="0"/>
        <w:ind w:left="432"/>
        <w:jc w:val="both"/>
        <w:rPr>
          <w:rFonts w:asciiTheme="minorHAnsi" w:hAnsiTheme="minorHAnsi"/>
          <w:lang w:val="en-GB"/>
        </w:rPr>
      </w:pPr>
    </w:p>
    <w:p w14:paraId="2DA81A50"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presence of clavulanic acid in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may cause a non-specific binding of IgG and albumin by red cell membranes leading to a false positive Coombs test. </w:t>
      </w:r>
    </w:p>
    <w:p w14:paraId="25063041" w14:textId="77777777" w:rsidR="008372A5" w:rsidRPr="00291ED5" w:rsidRDefault="008372A5" w:rsidP="001B527B">
      <w:pPr>
        <w:spacing w:after="0"/>
        <w:ind w:left="432"/>
        <w:jc w:val="both"/>
        <w:rPr>
          <w:rFonts w:asciiTheme="minorHAnsi" w:hAnsiTheme="minorHAnsi"/>
          <w:lang w:val="en-GB"/>
        </w:rPr>
      </w:pPr>
    </w:p>
    <w:p w14:paraId="7975F923"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There have been reports of positive test results using the Bio-Rad Laboratories </w:t>
      </w:r>
      <w:proofErr w:type="spellStart"/>
      <w:r w:rsidRPr="00291ED5">
        <w:rPr>
          <w:rFonts w:asciiTheme="minorHAnsi" w:hAnsiTheme="minorHAnsi"/>
          <w:lang w:val="en-GB"/>
        </w:rPr>
        <w:t>Platelia</w:t>
      </w:r>
      <w:proofErr w:type="spellEnd"/>
      <w:r w:rsidRPr="00291ED5">
        <w:rPr>
          <w:rFonts w:asciiTheme="minorHAnsi" w:hAnsiTheme="minorHAnsi"/>
          <w:lang w:val="en-GB"/>
        </w:rPr>
        <w:t xml:space="preserve"> </w:t>
      </w:r>
      <w:r w:rsidRPr="00291ED5">
        <w:rPr>
          <w:rFonts w:asciiTheme="minorHAnsi" w:hAnsiTheme="minorHAnsi"/>
          <w:i/>
          <w:iCs/>
          <w:lang w:val="en-GB"/>
        </w:rPr>
        <w:t>Aspergillus</w:t>
      </w:r>
      <w:r w:rsidRPr="00291ED5">
        <w:rPr>
          <w:rFonts w:asciiTheme="minorHAnsi" w:hAnsiTheme="minorHAnsi"/>
          <w:lang w:val="en-GB"/>
        </w:rPr>
        <w:t xml:space="preserve"> EIA test in patients receiving amoxicillin/clavulanic acid who were subsequently found to be free of </w:t>
      </w:r>
      <w:r w:rsidRPr="00291ED5">
        <w:rPr>
          <w:rFonts w:asciiTheme="minorHAnsi" w:hAnsiTheme="minorHAnsi"/>
          <w:i/>
          <w:iCs/>
          <w:lang w:val="en-GB"/>
        </w:rPr>
        <w:t>Aspergillus</w:t>
      </w:r>
      <w:r w:rsidRPr="00291ED5">
        <w:rPr>
          <w:rFonts w:asciiTheme="minorHAnsi" w:hAnsiTheme="minorHAnsi"/>
          <w:lang w:val="en-GB"/>
        </w:rPr>
        <w:t xml:space="preserve"> infection. Cross-reactions with non- Aspergillus polysaccharides and </w:t>
      </w:r>
      <w:proofErr w:type="spellStart"/>
      <w:r w:rsidRPr="00291ED5">
        <w:rPr>
          <w:rFonts w:asciiTheme="minorHAnsi" w:hAnsiTheme="minorHAnsi"/>
          <w:lang w:val="en-GB"/>
        </w:rPr>
        <w:t>polyfuranoses</w:t>
      </w:r>
      <w:proofErr w:type="spellEnd"/>
      <w:r w:rsidRPr="00291ED5">
        <w:rPr>
          <w:rFonts w:asciiTheme="minorHAnsi" w:hAnsiTheme="minorHAnsi"/>
          <w:lang w:val="en-GB"/>
        </w:rPr>
        <w:t xml:space="preserve"> with Bio-Rad Laboratories </w:t>
      </w:r>
      <w:proofErr w:type="spellStart"/>
      <w:r w:rsidRPr="00291ED5">
        <w:rPr>
          <w:rFonts w:asciiTheme="minorHAnsi" w:hAnsiTheme="minorHAnsi"/>
          <w:lang w:val="en-GB"/>
        </w:rPr>
        <w:t>Platelia</w:t>
      </w:r>
      <w:proofErr w:type="spellEnd"/>
      <w:r w:rsidRPr="00291ED5">
        <w:rPr>
          <w:rFonts w:asciiTheme="minorHAnsi" w:hAnsiTheme="minorHAnsi"/>
          <w:lang w:val="en-GB"/>
        </w:rPr>
        <w:t xml:space="preserve"> </w:t>
      </w:r>
      <w:r w:rsidRPr="00291ED5">
        <w:rPr>
          <w:rFonts w:asciiTheme="minorHAnsi" w:hAnsiTheme="minorHAnsi"/>
          <w:i/>
          <w:iCs/>
          <w:lang w:val="en-GB"/>
        </w:rPr>
        <w:t xml:space="preserve">Aspergillus </w:t>
      </w:r>
      <w:r w:rsidRPr="00291ED5">
        <w:rPr>
          <w:rFonts w:asciiTheme="minorHAnsi" w:hAnsiTheme="minorHAnsi"/>
          <w:lang w:val="en-GB"/>
        </w:rPr>
        <w:t>EIA test have been reported. Therefore, positive test results in patients receiving amoxicillin/clavulanic acid should be interpreted cautiously and confirmed by other diagnostic methods.</w:t>
      </w:r>
    </w:p>
    <w:p w14:paraId="66060F96" w14:textId="77777777" w:rsidR="005611EC" w:rsidRPr="00291ED5" w:rsidRDefault="005611EC" w:rsidP="005611EC">
      <w:pPr>
        <w:pStyle w:val="Lijstalinea"/>
        <w:ind w:left="1440"/>
        <w:rPr>
          <w:rFonts w:asciiTheme="minorHAnsi" w:hAnsiTheme="minorHAnsi"/>
          <w:bCs/>
          <w:lang w:val="en-GB"/>
        </w:rPr>
      </w:pPr>
    </w:p>
    <w:p w14:paraId="1190C7B6" w14:textId="6CDE35E8" w:rsidR="007970DD" w:rsidRPr="00291ED5" w:rsidRDefault="004B4776" w:rsidP="00E512EF">
      <w:pPr>
        <w:pStyle w:val="Lijstalinea"/>
        <w:numPr>
          <w:ilvl w:val="2"/>
          <w:numId w:val="12"/>
        </w:numPr>
        <w:ind w:left="936"/>
        <w:rPr>
          <w:rFonts w:asciiTheme="minorHAnsi" w:hAnsiTheme="minorHAnsi"/>
          <w:b/>
          <w:lang w:val="en-GB"/>
        </w:rPr>
      </w:pPr>
      <w:r w:rsidRPr="00291ED5">
        <w:rPr>
          <w:rFonts w:asciiTheme="minorHAnsi" w:hAnsiTheme="minorHAnsi"/>
          <w:b/>
          <w:lang w:val="en-GB"/>
        </w:rPr>
        <w:t>Paediatric</w:t>
      </w:r>
      <w:r w:rsidR="007970DD" w:rsidRPr="00291ED5">
        <w:rPr>
          <w:rFonts w:asciiTheme="minorHAnsi" w:hAnsiTheme="minorHAnsi"/>
          <w:b/>
          <w:lang w:val="en-GB"/>
        </w:rPr>
        <w:t xml:space="preserve"> population</w:t>
      </w:r>
    </w:p>
    <w:p w14:paraId="7A4A38E7" w14:textId="35EE597B" w:rsidR="00E512EF" w:rsidRPr="00291ED5" w:rsidRDefault="004B4776" w:rsidP="001B527B">
      <w:pPr>
        <w:pStyle w:val="Lijstalinea"/>
        <w:ind w:left="432"/>
        <w:rPr>
          <w:rFonts w:asciiTheme="minorHAnsi" w:hAnsiTheme="minorHAnsi"/>
          <w:bCs/>
          <w:lang w:val="en-GB"/>
        </w:rPr>
      </w:pPr>
      <w:r w:rsidRPr="00291ED5">
        <w:rPr>
          <w:rFonts w:asciiTheme="minorHAnsi" w:hAnsiTheme="minorHAnsi"/>
          <w:bCs/>
          <w:lang w:val="en-GB"/>
        </w:rPr>
        <w:t>See section 4.4.1</w:t>
      </w:r>
    </w:p>
    <w:p w14:paraId="20C0BC53" w14:textId="51E3B28D" w:rsidR="00106D28" w:rsidRPr="00291ED5" w:rsidRDefault="00106D28" w:rsidP="001B527B">
      <w:pPr>
        <w:pStyle w:val="Lijstalinea"/>
        <w:ind w:left="432"/>
        <w:rPr>
          <w:rFonts w:asciiTheme="minorHAnsi" w:hAnsiTheme="minorHAnsi"/>
          <w:bCs/>
          <w:lang w:val="en-GB"/>
        </w:rPr>
      </w:pPr>
    </w:p>
    <w:p w14:paraId="0C75E112"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Interactions with other medicinal products and other forms of interactions</w:t>
      </w:r>
    </w:p>
    <w:p w14:paraId="2148196D" w14:textId="77777777" w:rsidR="00792744" w:rsidRPr="00291ED5" w:rsidRDefault="00792744" w:rsidP="005611EC">
      <w:pPr>
        <w:pStyle w:val="Lijstalinea"/>
        <w:numPr>
          <w:ilvl w:val="2"/>
          <w:numId w:val="12"/>
        </w:numPr>
        <w:ind w:left="936"/>
        <w:rPr>
          <w:rFonts w:asciiTheme="minorHAnsi" w:hAnsiTheme="minorHAnsi"/>
          <w:b/>
          <w:lang w:val="en-GB"/>
        </w:rPr>
      </w:pPr>
      <w:r w:rsidRPr="00291ED5">
        <w:rPr>
          <w:rFonts w:asciiTheme="minorHAnsi" w:hAnsiTheme="minorHAnsi"/>
          <w:b/>
          <w:lang w:val="en-GB"/>
        </w:rPr>
        <w:t>General information</w:t>
      </w:r>
    </w:p>
    <w:p w14:paraId="4DE6D64D"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Oral anticoagulants </w:t>
      </w:r>
    </w:p>
    <w:p w14:paraId="2BB82A21"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 xml:space="preserve">Oral anticoagulants and penicillin antibiotics have been widely used in practice without reports of interaction. However, in the literature there are cases of increased international normalized ratio in patients maintained on </w:t>
      </w:r>
      <w:proofErr w:type="spellStart"/>
      <w:r w:rsidRPr="00291ED5">
        <w:rPr>
          <w:rFonts w:asciiTheme="minorHAnsi" w:hAnsiTheme="minorHAnsi"/>
          <w:lang w:val="en-GB"/>
        </w:rPr>
        <w:t>acenocoumarol</w:t>
      </w:r>
      <w:proofErr w:type="spellEnd"/>
      <w:r w:rsidRPr="00291ED5">
        <w:rPr>
          <w:rFonts w:asciiTheme="minorHAnsi" w:hAnsiTheme="minorHAnsi"/>
          <w:lang w:val="en-GB"/>
        </w:rPr>
        <w:t xml:space="preserve"> or warfarin and prescribed a course of amoxicillin. If co-administration is necessary, the prothrombin time or international normalized ratio should be carefully monitored with the addition or </w:t>
      </w:r>
      <w:r w:rsidRPr="00291ED5">
        <w:rPr>
          <w:rFonts w:asciiTheme="minorHAnsi" w:hAnsiTheme="minorHAnsi"/>
          <w:lang w:val="en-GB"/>
        </w:rPr>
        <w:lastRenderedPageBreak/>
        <w:t xml:space="preserve">withdrawal of amoxicillin. Moreover, adjustments in the dose of oral anticoagulants may be necessary (see sections 4.4 and 4.8). </w:t>
      </w:r>
    </w:p>
    <w:p w14:paraId="53350BE1" w14:textId="77777777" w:rsidR="001B527B" w:rsidRPr="00291ED5" w:rsidRDefault="001B527B" w:rsidP="001B527B">
      <w:pPr>
        <w:spacing w:after="0"/>
        <w:ind w:left="432"/>
        <w:jc w:val="both"/>
        <w:rPr>
          <w:rFonts w:asciiTheme="minorHAnsi" w:hAnsiTheme="minorHAnsi"/>
          <w:lang w:val="en-GB"/>
        </w:rPr>
      </w:pPr>
    </w:p>
    <w:p w14:paraId="3515930D"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Methotrexate </w:t>
      </w:r>
    </w:p>
    <w:p w14:paraId="17B72B2C" w14:textId="77777777" w:rsidR="001B527B" w:rsidRPr="00291ED5" w:rsidRDefault="001B527B" w:rsidP="001B527B">
      <w:pPr>
        <w:spacing w:after="0"/>
        <w:ind w:left="432"/>
        <w:jc w:val="both"/>
        <w:rPr>
          <w:rFonts w:asciiTheme="minorHAnsi" w:hAnsiTheme="minorHAnsi"/>
          <w:lang w:val="en-GB"/>
        </w:rPr>
      </w:pP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may reduce the excretion of methotrexate causing a potential increase in toxicity.</w:t>
      </w:r>
    </w:p>
    <w:p w14:paraId="68FFFB77" w14:textId="77777777" w:rsidR="001B527B" w:rsidRPr="00291ED5" w:rsidRDefault="001B527B" w:rsidP="001B527B">
      <w:pPr>
        <w:spacing w:after="0"/>
        <w:ind w:left="432"/>
        <w:jc w:val="both"/>
        <w:rPr>
          <w:rFonts w:asciiTheme="minorHAnsi" w:hAnsiTheme="minorHAnsi"/>
          <w:lang w:val="en-GB"/>
        </w:rPr>
      </w:pPr>
    </w:p>
    <w:p w14:paraId="3F5F052F"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Probenecid </w:t>
      </w:r>
    </w:p>
    <w:p w14:paraId="3B56A6B4"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Concomitant use of probenecid is not recommended. Probenecid decreases renal tubular secretion of amoxicillin and elevates its plasma concentrations. Concomitant use of probenecid may result in increased and prolonged blood levels of amoxicillin but not of clavulanic acid.</w:t>
      </w:r>
    </w:p>
    <w:p w14:paraId="4AF72BCC" w14:textId="77777777" w:rsidR="001B527B" w:rsidRPr="00291ED5" w:rsidRDefault="001B527B" w:rsidP="001B527B">
      <w:pPr>
        <w:spacing w:after="0"/>
        <w:ind w:left="432"/>
        <w:jc w:val="both"/>
        <w:rPr>
          <w:rFonts w:asciiTheme="minorHAnsi" w:hAnsiTheme="minorHAnsi"/>
          <w:lang w:val="en-GB"/>
        </w:rPr>
      </w:pPr>
    </w:p>
    <w:p w14:paraId="07580003"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Mycophenolate mofetil </w:t>
      </w:r>
    </w:p>
    <w:p w14:paraId="560530D4"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In patients receiving mycophenolate mofetil, reduction in pre-dose concentration of the active metabolite mycophenolic acid (MPA) of approximately 50% has been reported following commencement of oral amoxicillin plus clavulanic acid. The change in pre-dose level may not accurately represent changes in overall MPA exposure. Therefore, a change in the dose of mycophenolate mofetil should not normally be necessary in the absence of clinical evidence of graft dysfunction. However, close clinical monitoring should be performed during the combination and shortly after antibiotic treatment.</w:t>
      </w:r>
    </w:p>
    <w:p w14:paraId="0C7EC74E" w14:textId="1781E7D1" w:rsidR="0052089E" w:rsidRPr="00291ED5" w:rsidRDefault="0052089E" w:rsidP="0052089E">
      <w:pPr>
        <w:pStyle w:val="Lijstalinea"/>
        <w:ind w:left="432"/>
        <w:rPr>
          <w:rFonts w:asciiTheme="minorHAnsi" w:eastAsiaTheme="minorHAnsi" w:hAnsiTheme="minorHAnsi"/>
          <w:lang w:val="en-GB"/>
        </w:rPr>
      </w:pPr>
    </w:p>
    <w:p w14:paraId="6DA70BE6" w14:textId="77777777" w:rsidR="00220DEB" w:rsidRPr="00291ED5" w:rsidRDefault="00220DEB" w:rsidP="0052089E">
      <w:pPr>
        <w:pStyle w:val="Lijstalinea"/>
        <w:ind w:left="432"/>
        <w:rPr>
          <w:rFonts w:asciiTheme="minorHAnsi" w:eastAsiaTheme="minorHAnsi" w:hAnsiTheme="minorHAnsi"/>
          <w:lang w:val="en-GB"/>
        </w:rPr>
      </w:pPr>
    </w:p>
    <w:p w14:paraId="4A190D02" w14:textId="77777777" w:rsidR="00792744" w:rsidRPr="00291ED5" w:rsidRDefault="00792744" w:rsidP="005611EC">
      <w:pPr>
        <w:pStyle w:val="Lijstalinea"/>
        <w:numPr>
          <w:ilvl w:val="2"/>
          <w:numId w:val="12"/>
        </w:numPr>
        <w:ind w:left="936"/>
        <w:rPr>
          <w:rFonts w:asciiTheme="minorHAnsi" w:hAnsiTheme="minorHAnsi"/>
          <w:b/>
          <w:lang w:val="en-GB"/>
        </w:rPr>
      </w:pPr>
      <w:r w:rsidRPr="00291ED5">
        <w:rPr>
          <w:rFonts w:asciiTheme="minorHAnsi" w:hAnsiTheme="minorHAnsi"/>
          <w:b/>
          <w:lang w:val="en-GB"/>
        </w:rPr>
        <w:t>Additional information on special populations</w:t>
      </w:r>
    </w:p>
    <w:p w14:paraId="3E14F0B9" w14:textId="6343ED75" w:rsidR="00B3775E" w:rsidRPr="00291ED5" w:rsidRDefault="00C85FB0" w:rsidP="00C85FB0">
      <w:pPr>
        <w:pStyle w:val="Lijstalinea"/>
        <w:ind w:left="432"/>
        <w:rPr>
          <w:rFonts w:asciiTheme="minorHAnsi" w:hAnsiTheme="minorHAnsi"/>
          <w:bCs/>
          <w:lang w:val="en-GB"/>
        </w:rPr>
      </w:pPr>
      <w:r w:rsidRPr="00291ED5">
        <w:rPr>
          <w:rFonts w:asciiTheme="minorHAnsi" w:hAnsiTheme="minorHAnsi"/>
          <w:bCs/>
          <w:lang w:val="en-GB"/>
        </w:rPr>
        <w:t>See 4.5.1</w:t>
      </w:r>
    </w:p>
    <w:p w14:paraId="4463D1BB" w14:textId="22B5F4F2" w:rsidR="00792744" w:rsidRPr="00291ED5" w:rsidRDefault="00291ED5" w:rsidP="009103B7">
      <w:pPr>
        <w:pStyle w:val="Lijstalinea"/>
        <w:numPr>
          <w:ilvl w:val="2"/>
          <w:numId w:val="12"/>
        </w:numPr>
        <w:ind w:left="936"/>
        <w:rPr>
          <w:rFonts w:asciiTheme="minorHAnsi" w:hAnsiTheme="minorHAnsi"/>
          <w:b/>
          <w:lang w:val="en-GB"/>
        </w:rPr>
      </w:pPr>
      <w:r w:rsidRPr="00291ED5">
        <w:rPr>
          <w:rFonts w:asciiTheme="minorHAnsi" w:hAnsiTheme="minorHAnsi"/>
          <w:b/>
          <w:lang w:val="en-GB"/>
        </w:rPr>
        <w:t>Paediatric</w:t>
      </w:r>
      <w:r w:rsidR="00792744" w:rsidRPr="00291ED5">
        <w:rPr>
          <w:rFonts w:asciiTheme="minorHAnsi" w:hAnsiTheme="minorHAnsi"/>
          <w:b/>
          <w:lang w:val="en-GB"/>
        </w:rPr>
        <w:t xml:space="preserve"> population</w:t>
      </w:r>
    </w:p>
    <w:p w14:paraId="4471DBAF" w14:textId="75E0D4E2" w:rsidR="009103B7" w:rsidRPr="00291ED5" w:rsidRDefault="00C85FB0" w:rsidP="00C85FB0">
      <w:pPr>
        <w:pStyle w:val="Lijstalinea"/>
        <w:ind w:left="432"/>
        <w:rPr>
          <w:rFonts w:asciiTheme="minorHAnsi" w:hAnsiTheme="minorHAnsi"/>
          <w:bCs/>
          <w:lang w:val="en-GB"/>
        </w:rPr>
      </w:pPr>
      <w:r w:rsidRPr="00291ED5">
        <w:rPr>
          <w:rFonts w:asciiTheme="minorHAnsi" w:hAnsiTheme="minorHAnsi"/>
          <w:bCs/>
          <w:lang w:val="en-GB"/>
        </w:rPr>
        <w:t>See 4.5.1</w:t>
      </w:r>
    </w:p>
    <w:p w14:paraId="5F059FDD" w14:textId="77777777" w:rsidR="009103B7" w:rsidRPr="00291ED5" w:rsidRDefault="009103B7" w:rsidP="009103B7">
      <w:pPr>
        <w:pStyle w:val="Lijstalinea"/>
        <w:ind w:left="936"/>
        <w:rPr>
          <w:rFonts w:asciiTheme="minorHAnsi" w:hAnsiTheme="minorHAnsi"/>
          <w:b/>
          <w:lang w:val="en-GB"/>
        </w:rPr>
      </w:pPr>
    </w:p>
    <w:p w14:paraId="75D2D293"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Fertility, pregnancy and lactation</w:t>
      </w:r>
    </w:p>
    <w:p w14:paraId="33E543D2" w14:textId="77777777" w:rsidR="00DC4881"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Fertility</w:t>
      </w:r>
    </w:p>
    <w:p w14:paraId="619AC6E8" w14:textId="77777777" w:rsidR="001547A8" w:rsidRPr="00291ED5" w:rsidRDefault="001547A8" w:rsidP="001547A8">
      <w:pPr>
        <w:pStyle w:val="Lijstalinea"/>
        <w:spacing w:after="0"/>
        <w:ind w:left="432"/>
        <w:jc w:val="both"/>
        <w:rPr>
          <w:rFonts w:asciiTheme="minorHAnsi" w:hAnsiTheme="minorHAnsi"/>
          <w:lang w:val="en-GB"/>
        </w:rPr>
      </w:pPr>
      <w:r w:rsidRPr="00291ED5">
        <w:rPr>
          <w:rFonts w:asciiTheme="minorHAnsi" w:hAnsiTheme="minorHAnsi"/>
          <w:lang w:val="en-GB"/>
        </w:rPr>
        <w:t>There are no data on the effects of amoxicillin or clavulanic acid on human fertility. Animal reproduction studies have shown no effect on fertility.</w:t>
      </w:r>
    </w:p>
    <w:p w14:paraId="7D6790D9" w14:textId="77777777" w:rsidR="00DC4881" w:rsidRPr="00291ED5" w:rsidRDefault="00DC4881" w:rsidP="00FC39AF">
      <w:pPr>
        <w:pStyle w:val="Lijstalinea"/>
        <w:ind w:left="1440"/>
        <w:rPr>
          <w:rFonts w:asciiTheme="minorHAnsi" w:hAnsiTheme="minorHAnsi"/>
          <w:bCs/>
          <w:lang w:val="en-GB"/>
        </w:rPr>
      </w:pPr>
    </w:p>
    <w:p w14:paraId="092CD291" w14:textId="77777777" w:rsidR="00FC39AF"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Pregnancy</w:t>
      </w:r>
    </w:p>
    <w:p w14:paraId="5FAD9ADB" w14:textId="77777777" w:rsidR="001547A8" w:rsidRPr="00291ED5" w:rsidRDefault="001547A8" w:rsidP="001C5BF6">
      <w:pPr>
        <w:spacing w:after="0"/>
        <w:ind w:left="432"/>
        <w:jc w:val="both"/>
        <w:rPr>
          <w:rFonts w:asciiTheme="minorHAnsi" w:hAnsiTheme="minorHAnsi"/>
          <w:lang w:val="en-GB"/>
        </w:rPr>
      </w:pPr>
      <w:r w:rsidRPr="00291ED5">
        <w:rPr>
          <w:rFonts w:asciiTheme="minorHAnsi" w:hAnsiTheme="minorHAnsi"/>
          <w:lang w:val="en-GB"/>
        </w:rPr>
        <w:t>Animal studies do not indicate direct or indirect harmful effects with respect to pregnancy, embryonal/</w:t>
      </w:r>
      <w:proofErr w:type="spellStart"/>
      <w:r w:rsidRPr="00291ED5">
        <w:rPr>
          <w:rFonts w:asciiTheme="minorHAnsi" w:hAnsiTheme="minorHAnsi"/>
          <w:lang w:val="en-GB"/>
        </w:rPr>
        <w:t>fetal</w:t>
      </w:r>
      <w:proofErr w:type="spellEnd"/>
      <w:r w:rsidRPr="00291ED5">
        <w:rPr>
          <w:rFonts w:asciiTheme="minorHAnsi" w:hAnsiTheme="minorHAnsi"/>
          <w:lang w:val="en-GB"/>
        </w:rPr>
        <w:t xml:space="preserve"> development, parturition or postnatal development (see section 5.3). Limited data on the use of amoxicillin/clavulanic acid during pregnancy in humans do not </w:t>
      </w:r>
      <w:r w:rsidRPr="00291ED5">
        <w:rPr>
          <w:rFonts w:asciiTheme="minorHAnsi" w:hAnsiTheme="minorHAnsi"/>
          <w:lang w:val="en-GB"/>
        </w:rPr>
        <w:lastRenderedPageBreak/>
        <w:t xml:space="preserve">indicate an increased risk of congenital malformations. In a single study in women with preterm, premature rupture of the </w:t>
      </w:r>
      <w:proofErr w:type="spellStart"/>
      <w:r w:rsidRPr="00291ED5">
        <w:rPr>
          <w:rFonts w:asciiTheme="minorHAnsi" w:hAnsiTheme="minorHAnsi"/>
          <w:lang w:val="en-GB"/>
        </w:rPr>
        <w:t>fetal</w:t>
      </w:r>
      <w:proofErr w:type="spellEnd"/>
      <w:r w:rsidRPr="00291ED5">
        <w:rPr>
          <w:rFonts w:asciiTheme="minorHAnsi" w:hAnsiTheme="minorHAnsi"/>
          <w:lang w:val="en-GB"/>
        </w:rPr>
        <w:t xml:space="preserve"> membrane it was reported that prophylactic treatment with amoxicillin/clavulanic acid may be associated with an increased risk of necrotizing enterocolitis in neonates. Use should be avoided during pregnancy, unless considered essential by the physician.</w:t>
      </w:r>
    </w:p>
    <w:p w14:paraId="1796B05D" w14:textId="77777777" w:rsidR="00DC4881" w:rsidRPr="00291ED5" w:rsidRDefault="00DC4881" w:rsidP="00FC39AF">
      <w:pPr>
        <w:pStyle w:val="Lijstalinea"/>
        <w:ind w:left="1440"/>
        <w:rPr>
          <w:rFonts w:asciiTheme="minorHAnsi" w:hAnsiTheme="minorHAnsi"/>
          <w:bCs/>
          <w:lang w:val="en-GB"/>
        </w:rPr>
      </w:pPr>
    </w:p>
    <w:p w14:paraId="0AF88F4B" w14:textId="77777777" w:rsidR="00DC4881"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Lactation</w:t>
      </w:r>
    </w:p>
    <w:p w14:paraId="6EB2BD5F" w14:textId="3F2E02E0" w:rsidR="001547A8" w:rsidRPr="00291ED5" w:rsidRDefault="001547A8" w:rsidP="001C5BF6">
      <w:pPr>
        <w:spacing w:after="0"/>
        <w:ind w:left="432"/>
        <w:jc w:val="both"/>
        <w:rPr>
          <w:rFonts w:asciiTheme="minorHAnsi" w:hAnsiTheme="minorHAnsi"/>
          <w:lang w:val="en-GB"/>
        </w:rPr>
      </w:pPr>
      <w:r w:rsidRPr="00291ED5">
        <w:rPr>
          <w:rFonts w:asciiTheme="minorHAnsi" w:hAnsiTheme="minorHAnsi"/>
          <w:lang w:val="en-GB"/>
        </w:rPr>
        <w:t xml:space="preserve">Both substances are excreted into breast milk (nothing is known of the effects of clavulanic acid on the breast-fed infant). Consequently, </w:t>
      </w:r>
      <w:r w:rsidR="00291ED5" w:rsidRPr="00291ED5">
        <w:rPr>
          <w:rFonts w:asciiTheme="minorHAnsi" w:hAnsiTheme="minorHAnsi"/>
          <w:lang w:val="en-GB"/>
        </w:rPr>
        <w:t>diarrhoea</w:t>
      </w:r>
      <w:r w:rsidRPr="00291ED5">
        <w:rPr>
          <w:rFonts w:asciiTheme="minorHAnsi" w:hAnsiTheme="minorHAnsi"/>
          <w:lang w:val="en-GB"/>
        </w:rPr>
        <w:t xml:space="preserve"> and fungus infection of the mucous membranes are possible in the breast-fed infant, so that breast-feeding might have to be discontinued. The possibility of sensitization should be taken into account. Amoxicillin/clavulanic acid should only be used during breast-feeding after benefit/risk assessment by the physician.</w:t>
      </w:r>
    </w:p>
    <w:p w14:paraId="7C9DE9DD" w14:textId="77777777" w:rsidR="00FC39AF" w:rsidRPr="00291ED5" w:rsidRDefault="00FC39AF" w:rsidP="00FC39AF">
      <w:pPr>
        <w:pStyle w:val="Lijstalinea"/>
        <w:ind w:left="1440"/>
        <w:rPr>
          <w:rFonts w:asciiTheme="minorHAnsi" w:hAnsiTheme="minorHAnsi"/>
          <w:bCs/>
          <w:lang w:val="en-GB"/>
        </w:rPr>
      </w:pPr>
    </w:p>
    <w:p w14:paraId="1580D92A"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Effects on the ability to drive and use machines</w:t>
      </w:r>
    </w:p>
    <w:p w14:paraId="5784AE6A" w14:textId="60613928" w:rsidR="00E65D82" w:rsidRPr="00291ED5" w:rsidRDefault="00E65D82" w:rsidP="00E65D82">
      <w:pPr>
        <w:spacing w:after="0"/>
        <w:ind w:left="432"/>
        <w:jc w:val="both"/>
        <w:rPr>
          <w:rFonts w:asciiTheme="minorHAnsi" w:hAnsiTheme="minorHAnsi"/>
          <w:lang w:val="en-GB"/>
        </w:rPr>
      </w:pPr>
      <w:r w:rsidRPr="00291ED5">
        <w:rPr>
          <w:rFonts w:asciiTheme="minorHAnsi" w:hAnsiTheme="minorHAnsi"/>
          <w:lang w:val="en-GB"/>
        </w:rPr>
        <w:t>Effects on the ability to drive and use machines have not been studied. However, undesirable effects may occur (e.g. allergic reactions, dizziness, convulsions), which may influence the ability to drive and use machines.</w:t>
      </w:r>
    </w:p>
    <w:p w14:paraId="0B17E6D8" w14:textId="77777777" w:rsidR="00DC4881" w:rsidRPr="00291ED5" w:rsidRDefault="00DC4881" w:rsidP="00FC39AF">
      <w:pPr>
        <w:pStyle w:val="Lijstalinea"/>
        <w:ind w:left="432"/>
        <w:rPr>
          <w:rFonts w:asciiTheme="minorHAnsi" w:hAnsiTheme="minorHAnsi"/>
          <w:bCs/>
          <w:lang w:val="en-GB"/>
        </w:rPr>
      </w:pPr>
    </w:p>
    <w:p w14:paraId="2EFFA3FE"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Undesirable effects</w:t>
      </w:r>
    </w:p>
    <w:p w14:paraId="2043119B" w14:textId="77777777" w:rsidR="00DC4881" w:rsidRPr="00291ED5" w:rsidRDefault="0056288E" w:rsidP="00FC39AF">
      <w:pPr>
        <w:pStyle w:val="Lijstalinea"/>
        <w:ind w:left="432"/>
        <w:rPr>
          <w:rFonts w:asciiTheme="minorHAnsi" w:hAnsiTheme="minorHAnsi"/>
          <w:bCs/>
          <w:i/>
          <w:iCs/>
          <w:lang w:val="en-GB"/>
        </w:rPr>
      </w:pPr>
      <w:r w:rsidRPr="00291ED5">
        <w:rPr>
          <w:rFonts w:asciiTheme="minorHAnsi" w:hAnsiTheme="minorHAnsi"/>
          <w:bCs/>
          <w:i/>
          <w:iCs/>
          <w:lang w:val="en-GB"/>
        </w:rPr>
        <w:t>Summary of the safety profile</w:t>
      </w:r>
    </w:p>
    <w:p w14:paraId="0BF067EA" w14:textId="0CDA9504"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 xml:space="preserve">The most commonly reported adverse drug reactions (ADRs) are </w:t>
      </w:r>
      <w:proofErr w:type="spellStart"/>
      <w:r w:rsidRPr="00291ED5">
        <w:rPr>
          <w:rFonts w:asciiTheme="minorHAnsi" w:hAnsiTheme="minorHAnsi"/>
          <w:lang w:val="en-GB"/>
        </w:rPr>
        <w:t>diarrhea</w:t>
      </w:r>
      <w:proofErr w:type="spellEnd"/>
      <w:r w:rsidRPr="00291ED5">
        <w:rPr>
          <w:rFonts w:asciiTheme="minorHAnsi" w:hAnsiTheme="minorHAnsi"/>
          <w:lang w:val="en-GB"/>
        </w:rPr>
        <w:t>, nausea and vomiting.</w:t>
      </w:r>
    </w:p>
    <w:p w14:paraId="389379FE" w14:textId="4FE5B147"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The ADRs derived from clinical studies and post-marketing surveillance of amoxicillin/clavulanic acid  sorted by MedDRA System Organ Class are listed below.</w:t>
      </w:r>
    </w:p>
    <w:p w14:paraId="4823D0CC" w14:textId="77777777"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The following terminologies have been used in order to classify the occurrence of undesirable effects: very common (≥1/10), common (≥1/100 to &lt;1/10), uncommon (≥1/1,000 to &lt;1/100), rare (≥1/10,000 to &lt;1/1,000), very rare (&lt;1/10,000), not known (cannot be estimated from the available data).</w:t>
      </w:r>
    </w:p>
    <w:p w14:paraId="210DEBB1" w14:textId="77777777" w:rsidR="00E65D82" w:rsidRPr="00291ED5" w:rsidRDefault="00E65D82" w:rsidP="00E65D82">
      <w:pPr>
        <w:pStyle w:val="Lijstalinea"/>
        <w:spacing w:after="0"/>
        <w:ind w:left="792"/>
        <w:jc w:val="both"/>
        <w:rPr>
          <w:rFonts w:asciiTheme="minorHAnsi" w:hAnsiTheme="minorHAnsi"/>
          <w:lang w:val="en-GB"/>
        </w:rPr>
      </w:pPr>
    </w:p>
    <w:tbl>
      <w:tblPr>
        <w:tblStyle w:val="Tabelraster"/>
        <w:tblW w:w="0" w:type="auto"/>
        <w:tblInd w:w="421" w:type="dxa"/>
        <w:tblLook w:val="04A0" w:firstRow="1" w:lastRow="0" w:firstColumn="1" w:lastColumn="0" w:noHBand="0" w:noVBand="1"/>
      </w:tblPr>
      <w:tblGrid>
        <w:gridCol w:w="6237"/>
        <w:gridCol w:w="2404"/>
      </w:tblGrid>
      <w:tr w:rsidR="00E65D82" w:rsidRPr="00291ED5" w14:paraId="29E20359" w14:textId="77777777" w:rsidTr="00E46B98">
        <w:trPr>
          <w:tblHeader/>
        </w:trPr>
        <w:tc>
          <w:tcPr>
            <w:tcW w:w="6237" w:type="dxa"/>
          </w:tcPr>
          <w:p w14:paraId="2E17A704" w14:textId="77777777" w:rsidR="00E65D82" w:rsidRPr="00291ED5" w:rsidRDefault="00E65D82" w:rsidP="00DA5EC1">
            <w:pPr>
              <w:pStyle w:val="Lijstalinea"/>
              <w:spacing w:after="0"/>
              <w:ind w:left="0"/>
              <w:jc w:val="center"/>
              <w:rPr>
                <w:rFonts w:asciiTheme="minorHAnsi" w:hAnsiTheme="minorHAnsi"/>
                <w:b/>
                <w:lang w:val="en-GB"/>
              </w:rPr>
            </w:pPr>
            <w:r w:rsidRPr="00291ED5">
              <w:rPr>
                <w:rFonts w:asciiTheme="minorHAnsi" w:hAnsiTheme="minorHAnsi"/>
                <w:b/>
                <w:lang w:val="en-GB"/>
              </w:rPr>
              <w:t>System organ Class/ Undesirable effect</w:t>
            </w:r>
          </w:p>
        </w:tc>
        <w:tc>
          <w:tcPr>
            <w:tcW w:w="2404" w:type="dxa"/>
          </w:tcPr>
          <w:p w14:paraId="5C6F0364" w14:textId="77777777" w:rsidR="00E65D82" w:rsidRPr="00291ED5" w:rsidRDefault="00E65D82" w:rsidP="00DA5EC1">
            <w:pPr>
              <w:pStyle w:val="Lijstalinea"/>
              <w:spacing w:after="0"/>
              <w:ind w:left="0"/>
              <w:jc w:val="center"/>
              <w:rPr>
                <w:rFonts w:asciiTheme="minorHAnsi" w:hAnsiTheme="minorHAnsi"/>
                <w:b/>
                <w:lang w:val="en-GB"/>
              </w:rPr>
            </w:pPr>
            <w:r w:rsidRPr="00291ED5">
              <w:rPr>
                <w:rFonts w:asciiTheme="minorHAnsi" w:hAnsiTheme="minorHAnsi"/>
                <w:b/>
                <w:lang w:val="en-GB"/>
              </w:rPr>
              <w:t>Frequency</w:t>
            </w:r>
          </w:p>
        </w:tc>
      </w:tr>
      <w:tr w:rsidR="00E65D82" w:rsidRPr="00291ED5" w14:paraId="4FCFF245" w14:textId="77777777" w:rsidTr="00E46B98">
        <w:tc>
          <w:tcPr>
            <w:tcW w:w="8641" w:type="dxa"/>
            <w:gridSpan w:val="2"/>
          </w:tcPr>
          <w:p w14:paraId="5EA73603"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Infections and infestations</w:t>
            </w:r>
          </w:p>
        </w:tc>
      </w:tr>
      <w:tr w:rsidR="00E65D82" w:rsidRPr="00291ED5" w14:paraId="62277631" w14:textId="77777777" w:rsidTr="00E46B98">
        <w:tc>
          <w:tcPr>
            <w:tcW w:w="6237" w:type="dxa"/>
          </w:tcPr>
          <w:p w14:paraId="778E317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Mucocutaneous </w:t>
            </w:r>
            <w:proofErr w:type="spellStart"/>
            <w:r w:rsidRPr="00291ED5">
              <w:rPr>
                <w:rFonts w:asciiTheme="minorHAnsi" w:hAnsiTheme="minorHAnsi"/>
                <w:lang w:val="en-GB"/>
              </w:rPr>
              <w:t>candidosis</w:t>
            </w:r>
            <w:proofErr w:type="spellEnd"/>
          </w:p>
        </w:tc>
        <w:tc>
          <w:tcPr>
            <w:tcW w:w="2404" w:type="dxa"/>
          </w:tcPr>
          <w:p w14:paraId="250C410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3CE638D4" w14:textId="77777777" w:rsidTr="00E46B98">
        <w:tc>
          <w:tcPr>
            <w:tcW w:w="6237" w:type="dxa"/>
          </w:tcPr>
          <w:p w14:paraId="1EEE2F0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Overgrowth of non-susceptible organisms</w:t>
            </w:r>
          </w:p>
        </w:tc>
        <w:tc>
          <w:tcPr>
            <w:tcW w:w="2404" w:type="dxa"/>
          </w:tcPr>
          <w:p w14:paraId="328F421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8BA8F33" w14:textId="77777777" w:rsidTr="00E46B98">
        <w:tc>
          <w:tcPr>
            <w:tcW w:w="8641" w:type="dxa"/>
            <w:gridSpan w:val="2"/>
          </w:tcPr>
          <w:p w14:paraId="671EEEC3"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Blood and lymphatic system disorders</w:t>
            </w:r>
          </w:p>
        </w:tc>
      </w:tr>
      <w:tr w:rsidR="00E65D82" w:rsidRPr="00291ED5" w14:paraId="4AF318A4" w14:textId="77777777" w:rsidTr="00E46B98">
        <w:tc>
          <w:tcPr>
            <w:tcW w:w="6237" w:type="dxa"/>
          </w:tcPr>
          <w:p w14:paraId="181461A2" w14:textId="6D093C32"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Reversible </w:t>
            </w:r>
            <w:r w:rsidR="00291ED5" w:rsidRPr="00291ED5">
              <w:rPr>
                <w:rFonts w:asciiTheme="minorHAnsi" w:hAnsiTheme="minorHAnsi"/>
                <w:lang w:val="en-GB"/>
              </w:rPr>
              <w:t>leukopenia</w:t>
            </w:r>
            <w:r w:rsidRPr="00291ED5">
              <w:rPr>
                <w:rFonts w:asciiTheme="minorHAnsi" w:hAnsiTheme="minorHAnsi"/>
                <w:lang w:val="en-GB"/>
              </w:rPr>
              <w:t xml:space="preserve"> (including neutropenia)</w:t>
            </w:r>
          </w:p>
        </w:tc>
        <w:tc>
          <w:tcPr>
            <w:tcW w:w="2404" w:type="dxa"/>
          </w:tcPr>
          <w:p w14:paraId="60F24FF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338B0EC0" w14:textId="77777777" w:rsidTr="00E46B98">
        <w:tc>
          <w:tcPr>
            <w:tcW w:w="6237" w:type="dxa"/>
          </w:tcPr>
          <w:p w14:paraId="6B0517D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lastRenderedPageBreak/>
              <w:t>Thrombocytopenia</w:t>
            </w:r>
          </w:p>
        </w:tc>
        <w:tc>
          <w:tcPr>
            <w:tcW w:w="2404" w:type="dxa"/>
          </w:tcPr>
          <w:p w14:paraId="3D7102F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25532F47" w14:textId="77777777" w:rsidTr="00E46B98">
        <w:tc>
          <w:tcPr>
            <w:tcW w:w="6237" w:type="dxa"/>
          </w:tcPr>
          <w:p w14:paraId="78C1B9DB"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Reversible agranulocytosis</w:t>
            </w:r>
          </w:p>
        </w:tc>
        <w:tc>
          <w:tcPr>
            <w:tcW w:w="2404" w:type="dxa"/>
          </w:tcPr>
          <w:p w14:paraId="3B040C2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4FBF2BAB" w14:textId="77777777" w:rsidTr="00E46B98">
        <w:tc>
          <w:tcPr>
            <w:tcW w:w="6237" w:type="dxa"/>
          </w:tcPr>
          <w:p w14:paraId="03497AFB" w14:textId="1DE9534D" w:rsidR="00E65D82" w:rsidRPr="00291ED5" w:rsidRDefault="00291ED5" w:rsidP="00DA5EC1">
            <w:pPr>
              <w:spacing w:after="0"/>
              <w:jc w:val="both"/>
              <w:rPr>
                <w:rFonts w:asciiTheme="minorHAnsi" w:hAnsiTheme="minorHAnsi"/>
                <w:lang w:val="en-GB"/>
              </w:rPr>
            </w:pPr>
            <w:r w:rsidRPr="00291ED5">
              <w:rPr>
                <w:rFonts w:asciiTheme="minorHAnsi" w:hAnsiTheme="minorHAnsi"/>
                <w:lang w:val="en-GB"/>
              </w:rPr>
              <w:t>Haemolytic</w:t>
            </w:r>
            <w:r w:rsidR="00E65D82" w:rsidRPr="00291ED5">
              <w:rPr>
                <w:rFonts w:asciiTheme="minorHAnsi" w:hAnsiTheme="minorHAnsi"/>
                <w:lang w:val="en-GB"/>
              </w:rPr>
              <w:t xml:space="preserve"> </w:t>
            </w:r>
            <w:r w:rsidRPr="00291ED5">
              <w:rPr>
                <w:rFonts w:asciiTheme="minorHAnsi" w:hAnsiTheme="minorHAnsi"/>
                <w:lang w:val="en-GB"/>
              </w:rPr>
              <w:t>anaemia</w:t>
            </w:r>
          </w:p>
        </w:tc>
        <w:tc>
          <w:tcPr>
            <w:tcW w:w="2404" w:type="dxa"/>
          </w:tcPr>
          <w:p w14:paraId="34FFADE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61C94787" w14:textId="77777777" w:rsidTr="00E46B98">
        <w:tc>
          <w:tcPr>
            <w:tcW w:w="6237" w:type="dxa"/>
          </w:tcPr>
          <w:p w14:paraId="73FB2B2A"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Prolongation of bleeding time and prothrombin time</w:t>
            </w:r>
          </w:p>
        </w:tc>
        <w:tc>
          <w:tcPr>
            <w:tcW w:w="2404" w:type="dxa"/>
          </w:tcPr>
          <w:p w14:paraId="05B3E79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A118217" w14:textId="77777777" w:rsidTr="00E46B98">
        <w:tc>
          <w:tcPr>
            <w:tcW w:w="8641" w:type="dxa"/>
            <w:gridSpan w:val="2"/>
          </w:tcPr>
          <w:p w14:paraId="01C9E98D" w14:textId="5551EB0A" w:rsidR="00E65D82" w:rsidRPr="00291ED5" w:rsidRDefault="00E65D82" w:rsidP="00DA5EC1">
            <w:pPr>
              <w:spacing w:after="0"/>
              <w:jc w:val="center"/>
              <w:rPr>
                <w:rFonts w:asciiTheme="minorHAnsi" w:hAnsiTheme="minorHAnsi"/>
                <w:b/>
                <w:i/>
                <w:lang w:val="en-GB"/>
              </w:rPr>
            </w:pPr>
            <w:r w:rsidRPr="00291ED5">
              <w:rPr>
                <w:rFonts w:asciiTheme="minorHAnsi" w:hAnsiTheme="minorHAnsi"/>
                <w:b/>
                <w:i/>
                <w:lang w:val="en-GB"/>
              </w:rPr>
              <w:t>Immune system disorders</w:t>
            </w:r>
          </w:p>
        </w:tc>
      </w:tr>
      <w:tr w:rsidR="00E65D82" w:rsidRPr="00291ED5" w14:paraId="46F7031A" w14:textId="77777777" w:rsidTr="00E46B98">
        <w:tc>
          <w:tcPr>
            <w:tcW w:w="6237" w:type="dxa"/>
          </w:tcPr>
          <w:p w14:paraId="4CB88B37" w14:textId="7E0DB515"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Angioneurotic </w:t>
            </w:r>
            <w:r w:rsidR="00291ED5" w:rsidRPr="00291ED5">
              <w:rPr>
                <w:rFonts w:asciiTheme="minorHAnsi" w:hAnsiTheme="minorHAnsi"/>
                <w:lang w:val="en-GB"/>
              </w:rPr>
              <w:t>oedema</w:t>
            </w:r>
          </w:p>
        </w:tc>
        <w:tc>
          <w:tcPr>
            <w:tcW w:w="2404" w:type="dxa"/>
          </w:tcPr>
          <w:p w14:paraId="5EC1AC2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45EB24F" w14:textId="77777777" w:rsidTr="00E46B98">
        <w:tc>
          <w:tcPr>
            <w:tcW w:w="6237" w:type="dxa"/>
          </w:tcPr>
          <w:p w14:paraId="0D3EE49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Anaphylaxis</w:t>
            </w:r>
          </w:p>
        </w:tc>
        <w:tc>
          <w:tcPr>
            <w:tcW w:w="2404" w:type="dxa"/>
          </w:tcPr>
          <w:p w14:paraId="40D4877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78CFDDB7" w14:textId="77777777" w:rsidTr="00E46B98">
        <w:tc>
          <w:tcPr>
            <w:tcW w:w="6237" w:type="dxa"/>
          </w:tcPr>
          <w:p w14:paraId="2FEB49C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Serum sickness-like syndrome</w:t>
            </w:r>
          </w:p>
        </w:tc>
        <w:tc>
          <w:tcPr>
            <w:tcW w:w="2404" w:type="dxa"/>
          </w:tcPr>
          <w:p w14:paraId="70794EC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956DD7B" w14:textId="77777777" w:rsidTr="00E46B98">
        <w:tc>
          <w:tcPr>
            <w:tcW w:w="6237" w:type="dxa"/>
          </w:tcPr>
          <w:p w14:paraId="5979A2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Hypersensitivity vasculitis</w:t>
            </w:r>
          </w:p>
        </w:tc>
        <w:tc>
          <w:tcPr>
            <w:tcW w:w="2404" w:type="dxa"/>
          </w:tcPr>
          <w:p w14:paraId="2A6D2CA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4650986" w14:textId="77777777" w:rsidTr="00E46B98">
        <w:tc>
          <w:tcPr>
            <w:tcW w:w="8641" w:type="dxa"/>
            <w:gridSpan w:val="2"/>
          </w:tcPr>
          <w:p w14:paraId="547B9737"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Nervous system disorders</w:t>
            </w:r>
          </w:p>
        </w:tc>
      </w:tr>
      <w:tr w:rsidR="00E65D82" w:rsidRPr="00291ED5" w14:paraId="4C42F724" w14:textId="77777777" w:rsidTr="00E46B98">
        <w:tc>
          <w:tcPr>
            <w:tcW w:w="6237" w:type="dxa"/>
          </w:tcPr>
          <w:p w14:paraId="532B2CC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Dizziness</w:t>
            </w:r>
          </w:p>
        </w:tc>
        <w:tc>
          <w:tcPr>
            <w:tcW w:w="2404" w:type="dxa"/>
          </w:tcPr>
          <w:p w14:paraId="3A6192A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6BA2CD8D" w14:textId="77777777" w:rsidTr="00E46B98">
        <w:tc>
          <w:tcPr>
            <w:tcW w:w="6237" w:type="dxa"/>
          </w:tcPr>
          <w:p w14:paraId="400FF2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Headache</w:t>
            </w:r>
          </w:p>
        </w:tc>
        <w:tc>
          <w:tcPr>
            <w:tcW w:w="2404" w:type="dxa"/>
          </w:tcPr>
          <w:p w14:paraId="3EE82A12"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23457923" w14:textId="77777777" w:rsidTr="00E46B98">
        <w:tc>
          <w:tcPr>
            <w:tcW w:w="6237" w:type="dxa"/>
          </w:tcPr>
          <w:p w14:paraId="5FB4925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Reversible hyperactivity</w:t>
            </w:r>
          </w:p>
        </w:tc>
        <w:tc>
          <w:tcPr>
            <w:tcW w:w="2404" w:type="dxa"/>
          </w:tcPr>
          <w:p w14:paraId="2D5EA75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7899564" w14:textId="77777777" w:rsidTr="00E46B98">
        <w:tc>
          <w:tcPr>
            <w:tcW w:w="6237" w:type="dxa"/>
          </w:tcPr>
          <w:p w14:paraId="3B44FBB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Convulsions</w:t>
            </w:r>
          </w:p>
        </w:tc>
        <w:tc>
          <w:tcPr>
            <w:tcW w:w="2404" w:type="dxa"/>
          </w:tcPr>
          <w:p w14:paraId="6079B10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67AF95BB" w14:textId="77777777" w:rsidTr="00E46B98">
        <w:tc>
          <w:tcPr>
            <w:tcW w:w="6237" w:type="dxa"/>
          </w:tcPr>
          <w:p w14:paraId="3434DF1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Aseptic meningitis</w:t>
            </w:r>
          </w:p>
        </w:tc>
        <w:tc>
          <w:tcPr>
            <w:tcW w:w="2404" w:type="dxa"/>
          </w:tcPr>
          <w:p w14:paraId="6B6047C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4236585B" w14:textId="77777777" w:rsidTr="00E46B98">
        <w:tc>
          <w:tcPr>
            <w:tcW w:w="8641" w:type="dxa"/>
            <w:gridSpan w:val="2"/>
          </w:tcPr>
          <w:p w14:paraId="5610165A"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Gastrointestinal disorders</w:t>
            </w:r>
          </w:p>
        </w:tc>
      </w:tr>
      <w:tr w:rsidR="00E65D82" w:rsidRPr="00291ED5" w14:paraId="5466E49E" w14:textId="77777777" w:rsidTr="00E46B98">
        <w:tc>
          <w:tcPr>
            <w:tcW w:w="6237" w:type="dxa"/>
          </w:tcPr>
          <w:p w14:paraId="39E876D9" w14:textId="1B5984A1" w:rsidR="00E65D82" w:rsidRPr="00291ED5" w:rsidRDefault="00291ED5" w:rsidP="00DA5EC1">
            <w:pPr>
              <w:pStyle w:val="Lijstalinea"/>
              <w:spacing w:after="0"/>
              <w:ind w:left="0"/>
              <w:jc w:val="both"/>
              <w:rPr>
                <w:rFonts w:asciiTheme="minorHAnsi" w:hAnsiTheme="minorHAnsi"/>
                <w:lang w:val="en-GB"/>
              </w:rPr>
            </w:pPr>
            <w:r w:rsidRPr="00291ED5">
              <w:rPr>
                <w:rFonts w:asciiTheme="minorHAnsi" w:hAnsiTheme="minorHAnsi"/>
                <w:lang w:val="en-GB"/>
              </w:rPr>
              <w:t>Diarrhoea</w:t>
            </w:r>
          </w:p>
        </w:tc>
        <w:tc>
          <w:tcPr>
            <w:tcW w:w="2404" w:type="dxa"/>
          </w:tcPr>
          <w:p w14:paraId="262429D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very common</w:t>
            </w:r>
          </w:p>
        </w:tc>
      </w:tr>
      <w:tr w:rsidR="00E65D82" w:rsidRPr="00291ED5" w14:paraId="641FE180" w14:textId="77777777" w:rsidTr="00E46B98">
        <w:tc>
          <w:tcPr>
            <w:tcW w:w="6237" w:type="dxa"/>
          </w:tcPr>
          <w:p w14:paraId="0A5D595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Nausea</w:t>
            </w:r>
          </w:p>
        </w:tc>
        <w:tc>
          <w:tcPr>
            <w:tcW w:w="2404" w:type="dxa"/>
          </w:tcPr>
          <w:p w14:paraId="3A3A281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7343AFD0" w14:textId="77777777" w:rsidTr="00E46B98">
        <w:tc>
          <w:tcPr>
            <w:tcW w:w="6237" w:type="dxa"/>
          </w:tcPr>
          <w:p w14:paraId="361AD6B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Vomiting</w:t>
            </w:r>
          </w:p>
        </w:tc>
        <w:tc>
          <w:tcPr>
            <w:tcW w:w="2404" w:type="dxa"/>
          </w:tcPr>
          <w:p w14:paraId="3EAC4E4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71DF2CD7" w14:textId="77777777" w:rsidTr="00E46B98">
        <w:tc>
          <w:tcPr>
            <w:tcW w:w="6237" w:type="dxa"/>
          </w:tcPr>
          <w:p w14:paraId="06BCBD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Indigestion</w:t>
            </w:r>
          </w:p>
        </w:tc>
        <w:tc>
          <w:tcPr>
            <w:tcW w:w="2404" w:type="dxa"/>
          </w:tcPr>
          <w:p w14:paraId="11B8995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43D4691B" w14:textId="77777777" w:rsidTr="00E46B98">
        <w:tc>
          <w:tcPr>
            <w:tcW w:w="6237" w:type="dxa"/>
          </w:tcPr>
          <w:p w14:paraId="19C8219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Antibiotic-associated colitis</w:t>
            </w:r>
          </w:p>
        </w:tc>
        <w:tc>
          <w:tcPr>
            <w:tcW w:w="2404" w:type="dxa"/>
          </w:tcPr>
          <w:p w14:paraId="2DBCECC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193E6E7" w14:textId="77777777" w:rsidTr="00E46B98">
        <w:tc>
          <w:tcPr>
            <w:tcW w:w="6237" w:type="dxa"/>
          </w:tcPr>
          <w:p w14:paraId="46D110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Black hairy tongue</w:t>
            </w:r>
          </w:p>
        </w:tc>
        <w:tc>
          <w:tcPr>
            <w:tcW w:w="2404" w:type="dxa"/>
          </w:tcPr>
          <w:p w14:paraId="5D6CCA2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BC6BA44" w14:textId="77777777" w:rsidTr="00E46B98">
        <w:tc>
          <w:tcPr>
            <w:tcW w:w="8641" w:type="dxa"/>
            <w:gridSpan w:val="2"/>
          </w:tcPr>
          <w:p w14:paraId="120DF041"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Hepatobiliary disorders</w:t>
            </w:r>
          </w:p>
        </w:tc>
      </w:tr>
      <w:tr w:rsidR="00E65D82" w:rsidRPr="00291ED5" w14:paraId="5D069D2D" w14:textId="77777777" w:rsidTr="00E46B98">
        <w:tc>
          <w:tcPr>
            <w:tcW w:w="6237" w:type="dxa"/>
          </w:tcPr>
          <w:p w14:paraId="51E4959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Rises in AST and/or ALT</w:t>
            </w:r>
          </w:p>
        </w:tc>
        <w:tc>
          <w:tcPr>
            <w:tcW w:w="2404" w:type="dxa"/>
          </w:tcPr>
          <w:p w14:paraId="494AFE32"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754AA763" w14:textId="77777777" w:rsidTr="00E46B98">
        <w:tc>
          <w:tcPr>
            <w:tcW w:w="6237" w:type="dxa"/>
          </w:tcPr>
          <w:p w14:paraId="61C8BF7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Hepatitis</w:t>
            </w:r>
          </w:p>
        </w:tc>
        <w:tc>
          <w:tcPr>
            <w:tcW w:w="2404" w:type="dxa"/>
          </w:tcPr>
          <w:p w14:paraId="6D65CBD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8C34E68" w14:textId="77777777" w:rsidTr="00E46B98">
        <w:tc>
          <w:tcPr>
            <w:tcW w:w="6237" w:type="dxa"/>
          </w:tcPr>
          <w:p w14:paraId="4C04738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Cholestatic jaundice</w:t>
            </w:r>
          </w:p>
        </w:tc>
        <w:tc>
          <w:tcPr>
            <w:tcW w:w="2404" w:type="dxa"/>
          </w:tcPr>
          <w:p w14:paraId="61D0F7E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0FCD42DA" w14:textId="77777777" w:rsidTr="00E46B98">
        <w:tc>
          <w:tcPr>
            <w:tcW w:w="8641" w:type="dxa"/>
            <w:gridSpan w:val="2"/>
          </w:tcPr>
          <w:p w14:paraId="67A3BE6D" w14:textId="79FADA82"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Skin and subcutaneous tissue disorders</w:t>
            </w:r>
          </w:p>
        </w:tc>
      </w:tr>
      <w:tr w:rsidR="00E65D82" w:rsidRPr="00291ED5" w14:paraId="109ADB16" w14:textId="77777777" w:rsidTr="00E46B98">
        <w:tc>
          <w:tcPr>
            <w:tcW w:w="6237" w:type="dxa"/>
          </w:tcPr>
          <w:p w14:paraId="508A643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Skin rash</w:t>
            </w:r>
          </w:p>
        </w:tc>
        <w:tc>
          <w:tcPr>
            <w:tcW w:w="2404" w:type="dxa"/>
          </w:tcPr>
          <w:p w14:paraId="68333C3D"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uncommon</w:t>
            </w:r>
          </w:p>
        </w:tc>
      </w:tr>
      <w:tr w:rsidR="00E65D82" w:rsidRPr="00291ED5" w14:paraId="04FA9BD6" w14:textId="77777777" w:rsidTr="00E46B98">
        <w:tc>
          <w:tcPr>
            <w:tcW w:w="6237" w:type="dxa"/>
          </w:tcPr>
          <w:p w14:paraId="1FD3963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Pruritus</w:t>
            </w:r>
          </w:p>
        </w:tc>
        <w:tc>
          <w:tcPr>
            <w:tcW w:w="2404" w:type="dxa"/>
          </w:tcPr>
          <w:p w14:paraId="133575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1F8BE577" w14:textId="77777777" w:rsidTr="00E46B98">
        <w:tc>
          <w:tcPr>
            <w:tcW w:w="6237" w:type="dxa"/>
          </w:tcPr>
          <w:p w14:paraId="1D3908D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Urticaria</w:t>
            </w:r>
          </w:p>
        </w:tc>
        <w:tc>
          <w:tcPr>
            <w:tcW w:w="2404" w:type="dxa"/>
          </w:tcPr>
          <w:p w14:paraId="30148DAD"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4F651312" w14:textId="77777777" w:rsidTr="00E46B98">
        <w:tc>
          <w:tcPr>
            <w:tcW w:w="6237" w:type="dxa"/>
          </w:tcPr>
          <w:p w14:paraId="54EEC1D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Erythema multiforme</w:t>
            </w:r>
          </w:p>
        </w:tc>
        <w:tc>
          <w:tcPr>
            <w:tcW w:w="2404" w:type="dxa"/>
          </w:tcPr>
          <w:p w14:paraId="6690785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504F4A5F" w14:textId="77777777" w:rsidTr="00E46B98">
        <w:tc>
          <w:tcPr>
            <w:tcW w:w="6237" w:type="dxa"/>
          </w:tcPr>
          <w:p w14:paraId="73996A3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Stevens-Johnson syndrome</w:t>
            </w:r>
          </w:p>
        </w:tc>
        <w:tc>
          <w:tcPr>
            <w:tcW w:w="2404" w:type="dxa"/>
          </w:tcPr>
          <w:p w14:paraId="5F8D71B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1F591F39" w14:textId="77777777" w:rsidTr="00E46B98">
        <w:tc>
          <w:tcPr>
            <w:tcW w:w="6237" w:type="dxa"/>
          </w:tcPr>
          <w:p w14:paraId="0CE50BC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Toxic epidermal necrolysis</w:t>
            </w:r>
          </w:p>
        </w:tc>
        <w:tc>
          <w:tcPr>
            <w:tcW w:w="2404" w:type="dxa"/>
          </w:tcPr>
          <w:p w14:paraId="4A00E4D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5A59A918" w14:textId="77777777" w:rsidTr="00E46B98">
        <w:tc>
          <w:tcPr>
            <w:tcW w:w="6237" w:type="dxa"/>
          </w:tcPr>
          <w:p w14:paraId="390F89E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Bullous exfoliative-dermatitis</w:t>
            </w:r>
          </w:p>
        </w:tc>
        <w:tc>
          <w:tcPr>
            <w:tcW w:w="2404" w:type="dxa"/>
          </w:tcPr>
          <w:p w14:paraId="24292AB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1EDD62AA" w14:textId="77777777" w:rsidTr="00E46B98">
        <w:tc>
          <w:tcPr>
            <w:tcW w:w="6237" w:type="dxa"/>
          </w:tcPr>
          <w:p w14:paraId="3CB8D10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Acute generalized </w:t>
            </w:r>
            <w:proofErr w:type="spellStart"/>
            <w:r w:rsidRPr="00291ED5">
              <w:rPr>
                <w:rFonts w:asciiTheme="minorHAnsi" w:hAnsiTheme="minorHAnsi"/>
                <w:lang w:val="en-GB"/>
              </w:rPr>
              <w:t>exanthemous</w:t>
            </w:r>
            <w:proofErr w:type="spellEnd"/>
            <w:r w:rsidRPr="00291ED5">
              <w:rPr>
                <w:rFonts w:asciiTheme="minorHAnsi" w:hAnsiTheme="minorHAnsi"/>
                <w:lang w:val="en-GB"/>
              </w:rPr>
              <w:t xml:space="preserve"> pustulosis (AGEP)</w:t>
            </w:r>
          </w:p>
        </w:tc>
        <w:tc>
          <w:tcPr>
            <w:tcW w:w="2404" w:type="dxa"/>
          </w:tcPr>
          <w:p w14:paraId="193845E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D80100" w:rsidRPr="00291ED5" w14:paraId="46E45650" w14:textId="77777777" w:rsidTr="00E46B98">
        <w:tc>
          <w:tcPr>
            <w:tcW w:w="6237" w:type="dxa"/>
          </w:tcPr>
          <w:p w14:paraId="0A9752D3" w14:textId="5FD185E7" w:rsidR="00D80100" w:rsidRPr="00291ED5" w:rsidRDefault="00D80100" w:rsidP="00DA5EC1">
            <w:pPr>
              <w:pStyle w:val="Lijstalinea"/>
              <w:spacing w:after="0"/>
              <w:ind w:left="0"/>
              <w:jc w:val="both"/>
              <w:rPr>
                <w:rFonts w:asciiTheme="minorHAnsi" w:hAnsiTheme="minorHAnsi"/>
                <w:lang w:val="en-GB"/>
              </w:rPr>
            </w:pPr>
            <w:r w:rsidRPr="00291ED5">
              <w:rPr>
                <w:rFonts w:asciiTheme="minorHAnsi" w:hAnsiTheme="minorHAnsi"/>
                <w:lang w:val="en-GB"/>
              </w:rPr>
              <w:t>Drug rash with eosinophilia and systemic symptoms ( DRESS)</w:t>
            </w:r>
          </w:p>
        </w:tc>
        <w:tc>
          <w:tcPr>
            <w:tcW w:w="2404" w:type="dxa"/>
          </w:tcPr>
          <w:p w14:paraId="6A512AD0" w14:textId="7E302C48" w:rsidR="00D80100" w:rsidRPr="00291ED5" w:rsidRDefault="00D80100"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72ADA257" w14:textId="77777777" w:rsidTr="00E46B98">
        <w:tc>
          <w:tcPr>
            <w:tcW w:w="8641" w:type="dxa"/>
            <w:gridSpan w:val="2"/>
          </w:tcPr>
          <w:p w14:paraId="2E1EE7C1"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lastRenderedPageBreak/>
              <w:t>Renal and urinary disorders</w:t>
            </w:r>
          </w:p>
        </w:tc>
      </w:tr>
      <w:tr w:rsidR="00E65D82" w:rsidRPr="00291ED5" w14:paraId="0BCE18B3" w14:textId="77777777" w:rsidTr="00E46B98">
        <w:tc>
          <w:tcPr>
            <w:tcW w:w="6237" w:type="dxa"/>
          </w:tcPr>
          <w:p w14:paraId="0A39CB8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Interstitial nephritis</w:t>
            </w:r>
          </w:p>
        </w:tc>
        <w:tc>
          <w:tcPr>
            <w:tcW w:w="2404" w:type="dxa"/>
          </w:tcPr>
          <w:p w14:paraId="6641F7D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3260953" w14:textId="77777777" w:rsidTr="00E46B98">
        <w:tc>
          <w:tcPr>
            <w:tcW w:w="6237" w:type="dxa"/>
          </w:tcPr>
          <w:p w14:paraId="7C964ED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Crystalluria</w:t>
            </w:r>
          </w:p>
        </w:tc>
        <w:tc>
          <w:tcPr>
            <w:tcW w:w="2404" w:type="dxa"/>
          </w:tcPr>
          <w:p w14:paraId="2D5B50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bl>
    <w:p w14:paraId="27932E1A" w14:textId="545C633A" w:rsidR="00220DEB" w:rsidRPr="00291ED5" w:rsidRDefault="00220DEB" w:rsidP="00220DEB">
      <w:pPr>
        <w:pStyle w:val="Lijstalinea"/>
        <w:spacing w:after="0" w:line="240" w:lineRule="auto"/>
        <w:ind w:left="432"/>
        <w:rPr>
          <w:rFonts w:asciiTheme="minorHAnsi" w:hAnsiTheme="minorHAnsi"/>
          <w:b/>
          <w:lang w:val="en-GB"/>
        </w:rPr>
      </w:pPr>
    </w:p>
    <w:p w14:paraId="7757825B" w14:textId="77777777" w:rsidR="00220DEB" w:rsidRPr="00291ED5" w:rsidRDefault="00220DEB" w:rsidP="00220DEB">
      <w:pPr>
        <w:pStyle w:val="Lijstalinea"/>
        <w:spacing w:after="0" w:line="240" w:lineRule="auto"/>
        <w:ind w:left="432"/>
        <w:rPr>
          <w:rFonts w:asciiTheme="minorHAnsi" w:hAnsiTheme="minorHAnsi"/>
          <w:b/>
          <w:lang w:val="en-GB"/>
        </w:rPr>
      </w:pPr>
    </w:p>
    <w:p w14:paraId="1E4DD19B" w14:textId="198F3FE7" w:rsidR="00E65D82" w:rsidRPr="00291ED5" w:rsidRDefault="00AE30FE" w:rsidP="006E72D2">
      <w:pPr>
        <w:pStyle w:val="Lijstalinea"/>
        <w:numPr>
          <w:ilvl w:val="1"/>
          <w:numId w:val="12"/>
        </w:numPr>
        <w:spacing w:after="0" w:line="240" w:lineRule="auto"/>
        <w:ind w:left="432"/>
        <w:rPr>
          <w:rFonts w:asciiTheme="minorHAnsi" w:hAnsiTheme="minorHAnsi"/>
          <w:b/>
          <w:lang w:val="en-GB"/>
        </w:rPr>
      </w:pPr>
      <w:r w:rsidRPr="00291ED5">
        <w:rPr>
          <w:rFonts w:asciiTheme="minorHAnsi" w:hAnsiTheme="minorHAnsi"/>
          <w:b/>
          <w:lang w:val="en-GB"/>
        </w:rPr>
        <w:t>Overdose</w:t>
      </w:r>
    </w:p>
    <w:p w14:paraId="218F7212" w14:textId="77777777" w:rsidR="00ED501B" w:rsidRPr="00291ED5" w:rsidRDefault="00ED501B" w:rsidP="00ED501B">
      <w:pPr>
        <w:pStyle w:val="Lijstalinea"/>
        <w:spacing w:after="0" w:line="240" w:lineRule="auto"/>
        <w:ind w:left="432"/>
        <w:rPr>
          <w:rFonts w:asciiTheme="minorHAnsi" w:hAnsiTheme="minorHAnsi"/>
          <w:b/>
          <w:lang w:val="en-GB"/>
        </w:rPr>
      </w:pPr>
    </w:p>
    <w:p w14:paraId="2A6ED9F6" w14:textId="77777777" w:rsidR="00E65D82" w:rsidRPr="00291ED5" w:rsidRDefault="00E65D82" w:rsidP="00ED501B">
      <w:pPr>
        <w:pStyle w:val="Lijstalinea"/>
        <w:spacing w:after="0"/>
        <w:ind w:left="432"/>
        <w:jc w:val="both"/>
        <w:rPr>
          <w:rFonts w:asciiTheme="minorHAnsi" w:hAnsiTheme="minorHAnsi"/>
          <w:b/>
          <w:i/>
          <w:iCs/>
          <w:lang w:val="en-GB"/>
        </w:rPr>
      </w:pPr>
      <w:r w:rsidRPr="00291ED5">
        <w:rPr>
          <w:rFonts w:asciiTheme="minorHAnsi" w:hAnsiTheme="minorHAnsi"/>
          <w:b/>
          <w:i/>
          <w:iCs/>
          <w:lang w:val="en-GB"/>
        </w:rPr>
        <w:t xml:space="preserve">Symptoms and signs of overdose </w:t>
      </w:r>
    </w:p>
    <w:p w14:paraId="79AC841C"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Gastrointestinal symptoms and disturbance of the fluid and electrolyte balances may be evident. Amoxicillin crystalluria, in some cases leading to renal failure, has been observed.</w:t>
      </w:r>
    </w:p>
    <w:p w14:paraId="6A552CE4"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Convulsions may occur in patients with impaired renal function or in those receiving high doses.</w:t>
      </w:r>
    </w:p>
    <w:p w14:paraId="60A81772"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Amoxicillin has been reported to precipitate in bladder catheters, predominantly after intravenous administration of large doses. A regular check of patency should be maintained.</w:t>
      </w:r>
    </w:p>
    <w:p w14:paraId="2B984A7B" w14:textId="77777777" w:rsidR="00E65D82" w:rsidRPr="00291ED5" w:rsidRDefault="00E65D82" w:rsidP="00E65D82">
      <w:pPr>
        <w:pStyle w:val="Lijstalinea"/>
        <w:spacing w:after="0"/>
        <w:ind w:left="709"/>
        <w:jc w:val="both"/>
        <w:rPr>
          <w:rFonts w:asciiTheme="minorHAnsi" w:hAnsiTheme="minorHAnsi"/>
          <w:lang w:val="en-GB"/>
        </w:rPr>
      </w:pPr>
    </w:p>
    <w:p w14:paraId="0C6E10E7" w14:textId="77777777" w:rsidR="00E65D82" w:rsidRPr="00291ED5" w:rsidRDefault="00E65D82" w:rsidP="00ED501B">
      <w:pPr>
        <w:pStyle w:val="Lijstalinea"/>
        <w:spacing w:after="0"/>
        <w:ind w:left="432"/>
        <w:jc w:val="both"/>
        <w:rPr>
          <w:rFonts w:asciiTheme="minorHAnsi" w:hAnsiTheme="minorHAnsi"/>
          <w:b/>
          <w:i/>
          <w:iCs/>
          <w:lang w:val="en-GB"/>
        </w:rPr>
      </w:pPr>
      <w:r w:rsidRPr="00291ED5">
        <w:rPr>
          <w:rFonts w:asciiTheme="minorHAnsi" w:hAnsiTheme="minorHAnsi"/>
          <w:b/>
          <w:i/>
          <w:iCs/>
          <w:lang w:val="en-GB"/>
        </w:rPr>
        <w:t xml:space="preserve">Treatment of intoxication </w:t>
      </w:r>
    </w:p>
    <w:p w14:paraId="758B1494" w14:textId="77777777" w:rsidR="00E65D82" w:rsidRPr="00291ED5" w:rsidRDefault="00E65D82" w:rsidP="00ED501B">
      <w:pPr>
        <w:pStyle w:val="Lijstalinea"/>
        <w:numPr>
          <w:ilvl w:val="0"/>
          <w:numId w:val="26"/>
        </w:numPr>
        <w:spacing w:after="0"/>
        <w:jc w:val="both"/>
        <w:rPr>
          <w:rFonts w:asciiTheme="minorHAnsi" w:hAnsiTheme="minorHAnsi"/>
          <w:lang w:val="en-GB"/>
        </w:rPr>
      </w:pPr>
      <w:r w:rsidRPr="00291ED5">
        <w:rPr>
          <w:rFonts w:asciiTheme="minorHAnsi" w:hAnsiTheme="minorHAnsi"/>
          <w:lang w:val="en-GB"/>
        </w:rPr>
        <w:t>Gastrointestinal symptoms may be treated symptomatically, with attention to the water/electrolyte balance.</w:t>
      </w:r>
    </w:p>
    <w:p w14:paraId="73A1677A" w14:textId="5B32254F" w:rsidR="00E65D82" w:rsidRPr="00291ED5" w:rsidRDefault="00E65D82" w:rsidP="00ED501B">
      <w:pPr>
        <w:pStyle w:val="Lijstalinea"/>
        <w:numPr>
          <w:ilvl w:val="0"/>
          <w:numId w:val="26"/>
        </w:numPr>
        <w:spacing w:after="0"/>
        <w:jc w:val="both"/>
        <w:rPr>
          <w:rFonts w:asciiTheme="minorHAnsi" w:hAnsiTheme="minorHAnsi"/>
          <w:lang w:val="en-GB"/>
        </w:rPr>
      </w:pPr>
      <w:r w:rsidRPr="00291ED5">
        <w:rPr>
          <w:rFonts w:asciiTheme="minorHAnsi" w:hAnsiTheme="minorHAnsi"/>
          <w:lang w:val="en-GB"/>
        </w:rPr>
        <w:t xml:space="preserve">Amoxicillin/clavulanic acid can be removed from the circulation by </w:t>
      </w:r>
      <w:r w:rsidR="00291ED5" w:rsidRPr="00291ED5">
        <w:rPr>
          <w:rFonts w:asciiTheme="minorHAnsi" w:hAnsiTheme="minorHAnsi"/>
          <w:lang w:val="en-GB"/>
        </w:rPr>
        <w:t>haemodialysis</w:t>
      </w:r>
      <w:r w:rsidRPr="00291ED5">
        <w:rPr>
          <w:rFonts w:asciiTheme="minorHAnsi" w:hAnsiTheme="minorHAnsi"/>
          <w:lang w:val="en-GB"/>
        </w:rPr>
        <w:t>.</w:t>
      </w:r>
    </w:p>
    <w:p w14:paraId="2792741B" w14:textId="26983A62" w:rsidR="008826FF" w:rsidRPr="00291ED5" w:rsidRDefault="008826FF" w:rsidP="004E7405">
      <w:pPr>
        <w:pStyle w:val="Lijstalinea"/>
        <w:spacing w:after="0" w:line="240" w:lineRule="auto"/>
        <w:ind w:left="1512"/>
        <w:rPr>
          <w:rFonts w:asciiTheme="minorHAnsi" w:hAnsiTheme="minorHAnsi"/>
          <w:bCs/>
          <w:lang w:val="en-GB"/>
        </w:rPr>
      </w:pPr>
    </w:p>
    <w:p w14:paraId="5ACE4B18" w14:textId="77777777" w:rsidR="00106D28" w:rsidRPr="00291ED5" w:rsidRDefault="00106D28" w:rsidP="002B3DDF">
      <w:pPr>
        <w:pStyle w:val="Lijstalinea"/>
        <w:ind w:left="360"/>
        <w:rPr>
          <w:rFonts w:asciiTheme="minorHAnsi" w:hAnsiTheme="minorHAnsi"/>
          <w:b/>
          <w:lang w:val="en-GB"/>
        </w:rPr>
      </w:pPr>
    </w:p>
    <w:p w14:paraId="2F2A3F83" w14:textId="696D432F"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PHARMACOLOGICAL PROPERTIES</w:t>
      </w:r>
    </w:p>
    <w:p w14:paraId="1FB74C8D" w14:textId="77777777" w:rsidR="00181659" w:rsidRPr="00291ED5" w:rsidRDefault="00181659" w:rsidP="00181659">
      <w:pPr>
        <w:pStyle w:val="Lijstalinea"/>
        <w:ind w:left="360"/>
        <w:rPr>
          <w:rFonts w:asciiTheme="minorHAnsi" w:hAnsiTheme="minorHAnsi"/>
          <w:b/>
          <w:lang w:val="en-GB"/>
        </w:rPr>
      </w:pPr>
    </w:p>
    <w:p w14:paraId="02D3616E" w14:textId="77777777"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Pharmacodynamic properties</w:t>
      </w:r>
    </w:p>
    <w:p w14:paraId="024D6E77" w14:textId="77777777" w:rsidR="00DC4881" w:rsidRPr="00291ED5" w:rsidRDefault="00DC4881" w:rsidP="00181659">
      <w:pPr>
        <w:pStyle w:val="Lijstalinea"/>
        <w:ind w:left="360"/>
        <w:rPr>
          <w:rFonts w:asciiTheme="minorHAnsi" w:hAnsiTheme="minorHAnsi"/>
          <w:bCs/>
          <w:lang w:val="en-GB"/>
        </w:rPr>
      </w:pPr>
      <w:r w:rsidRPr="00291ED5">
        <w:rPr>
          <w:rFonts w:asciiTheme="minorHAnsi" w:hAnsiTheme="minorHAnsi"/>
          <w:bCs/>
          <w:u w:val="single"/>
          <w:lang w:val="en-GB"/>
        </w:rPr>
        <w:t>Pharmac</w:t>
      </w:r>
      <w:r w:rsidR="00B17706" w:rsidRPr="00291ED5">
        <w:rPr>
          <w:rFonts w:asciiTheme="minorHAnsi" w:hAnsiTheme="minorHAnsi"/>
          <w:bCs/>
          <w:u w:val="single"/>
          <w:lang w:val="en-GB"/>
        </w:rPr>
        <w:t>otherapeutic</w:t>
      </w:r>
      <w:r w:rsidRPr="00291ED5">
        <w:rPr>
          <w:rFonts w:asciiTheme="minorHAnsi" w:hAnsiTheme="minorHAnsi"/>
          <w:bCs/>
          <w:u w:val="single"/>
          <w:lang w:val="en-GB"/>
        </w:rPr>
        <w:t xml:space="preserve"> group and ATC </w:t>
      </w:r>
      <w:r w:rsidR="00187C99" w:rsidRPr="00291ED5">
        <w:rPr>
          <w:rFonts w:asciiTheme="minorHAnsi" w:hAnsiTheme="minorHAnsi"/>
          <w:bCs/>
          <w:u w:val="single"/>
          <w:lang w:val="en-GB"/>
        </w:rPr>
        <w:t>code</w:t>
      </w:r>
      <w:r w:rsidR="00187C99" w:rsidRPr="00291ED5">
        <w:rPr>
          <w:rFonts w:asciiTheme="minorHAnsi" w:hAnsiTheme="minorHAnsi"/>
          <w:b/>
          <w:lang w:val="en-GB"/>
        </w:rPr>
        <w:t>:</w:t>
      </w:r>
      <w:r w:rsidRPr="00291ED5">
        <w:rPr>
          <w:rFonts w:asciiTheme="minorHAnsi" w:hAnsiTheme="minorHAnsi"/>
          <w:b/>
          <w:lang w:val="en-GB"/>
        </w:rPr>
        <w:t xml:space="preserve"> </w:t>
      </w:r>
    </w:p>
    <w:p w14:paraId="14372C28" w14:textId="519BC42F"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Pharmacotherapeutic group:  Combinations of </w:t>
      </w:r>
      <w:proofErr w:type="spellStart"/>
      <w:r w:rsidRPr="00291ED5">
        <w:rPr>
          <w:rFonts w:asciiTheme="minorHAnsi" w:hAnsiTheme="minorHAnsi"/>
          <w:lang w:val="en-GB"/>
        </w:rPr>
        <w:t>penicillins</w:t>
      </w:r>
      <w:proofErr w:type="spellEnd"/>
      <w:r w:rsidRPr="00291ED5">
        <w:rPr>
          <w:rFonts w:asciiTheme="minorHAnsi" w:hAnsiTheme="minorHAnsi"/>
          <w:lang w:val="en-GB"/>
        </w:rPr>
        <w:t>, including β-lactamase inhibitors</w:t>
      </w:r>
    </w:p>
    <w:p w14:paraId="23A5B5A7" w14:textId="7BC4AF71"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ATC code: J01CR02</w:t>
      </w:r>
    </w:p>
    <w:p w14:paraId="27368736" w14:textId="77777777" w:rsidR="00181659" w:rsidRPr="00291ED5" w:rsidRDefault="00181659" w:rsidP="00181659">
      <w:pPr>
        <w:pStyle w:val="Lijstalinea"/>
        <w:spacing w:after="0"/>
        <w:ind w:left="709"/>
        <w:jc w:val="both"/>
        <w:rPr>
          <w:rFonts w:asciiTheme="minorHAnsi" w:hAnsiTheme="minorHAnsi"/>
          <w:lang w:val="en-GB"/>
        </w:rPr>
      </w:pPr>
    </w:p>
    <w:p w14:paraId="71EDD74A"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Mechanism of action </w:t>
      </w:r>
    </w:p>
    <w:p w14:paraId="35B849DE"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Amoxicillin is a semisynthetic penicillin (β-lactam antibiotic) that inhibits one or more enzymes (often referred to as penicillin-binding proteins, PBPs) in the biosynthetic pathway of bacterial peptidoglycan, an integral structural component of the bacterial cell wall. Inhibition of peptidoglycan synthesis leads to weakening of the cell wall, which is usually followed by cell lysis and death. </w:t>
      </w:r>
    </w:p>
    <w:p w14:paraId="060D4289"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lastRenderedPageBreak/>
        <w:t xml:space="preserve">Amoxicillin is susceptible to degradation by β-lactamases produced by resistant bacteria and therefore the spectrum of activity of amoxicillin alone does not include organisms which produce these enzymes. </w:t>
      </w:r>
    </w:p>
    <w:p w14:paraId="2B589738" w14:textId="77777777" w:rsidR="00181659" w:rsidRPr="00291ED5" w:rsidRDefault="00181659" w:rsidP="00181659">
      <w:pPr>
        <w:pStyle w:val="Lijstalinea"/>
        <w:spacing w:after="0"/>
        <w:ind w:left="360"/>
        <w:jc w:val="both"/>
        <w:rPr>
          <w:rFonts w:asciiTheme="minorHAnsi" w:hAnsiTheme="minorHAnsi"/>
          <w:lang w:val="en-GB"/>
        </w:rPr>
      </w:pPr>
    </w:p>
    <w:p w14:paraId="4C692652" w14:textId="45BE29DB"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Clavulanic acid is a β-lactam structurally related to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It inactivates some β-lactamase enzymes thereby preventing inactivation of amoxicillin. Clavulanic acid alone does not exert a clinically useful antibacterial effect. </w:t>
      </w:r>
    </w:p>
    <w:p w14:paraId="78EFFC1D" w14:textId="77777777" w:rsidR="00181659" w:rsidRPr="00291ED5" w:rsidRDefault="00181659" w:rsidP="00181659">
      <w:pPr>
        <w:pStyle w:val="Lijstalinea"/>
        <w:spacing w:after="0"/>
        <w:ind w:left="709"/>
        <w:jc w:val="both"/>
        <w:rPr>
          <w:rFonts w:asciiTheme="minorHAnsi" w:hAnsiTheme="minorHAnsi"/>
          <w:lang w:val="en-GB"/>
        </w:rPr>
      </w:pPr>
    </w:p>
    <w:p w14:paraId="29A7ED0E"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Pharmacodynamic - Pharmacokinetic relationship </w:t>
      </w:r>
    </w:p>
    <w:p w14:paraId="2A3E0A21"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The time above the minimum inhibitory concentration (T&gt;MIC) is considered to be the major determinant of efficacy for amoxicillin. </w:t>
      </w:r>
    </w:p>
    <w:p w14:paraId="291757E0" w14:textId="77777777" w:rsidR="00181659" w:rsidRPr="00291ED5" w:rsidRDefault="00181659" w:rsidP="00181659">
      <w:pPr>
        <w:pStyle w:val="Lijstalinea"/>
        <w:spacing w:after="0"/>
        <w:ind w:left="360"/>
        <w:jc w:val="both"/>
        <w:rPr>
          <w:rFonts w:asciiTheme="minorHAnsi" w:hAnsiTheme="minorHAnsi"/>
          <w:lang w:val="en-GB"/>
        </w:rPr>
      </w:pPr>
    </w:p>
    <w:p w14:paraId="7F92F594"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Mechanisms of resistance </w:t>
      </w:r>
    </w:p>
    <w:p w14:paraId="43E41A5D"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The two main mechanisms of resistance to amoxicillin/clavulanic acid are:</w:t>
      </w:r>
    </w:p>
    <w:p w14:paraId="20D43555" w14:textId="77777777" w:rsidR="00181659" w:rsidRPr="00291ED5" w:rsidRDefault="00181659" w:rsidP="00181659">
      <w:pPr>
        <w:pStyle w:val="Lijstalinea"/>
        <w:numPr>
          <w:ilvl w:val="0"/>
          <w:numId w:val="27"/>
        </w:numPr>
        <w:spacing w:after="0"/>
        <w:ind w:left="785"/>
        <w:jc w:val="both"/>
        <w:rPr>
          <w:rFonts w:asciiTheme="minorHAnsi" w:hAnsiTheme="minorHAnsi"/>
          <w:lang w:val="en-GB"/>
        </w:rPr>
      </w:pPr>
      <w:r w:rsidRPr="00291ED5">
        <w:rPr>
          <w:rFonts w:asciiTheme="minorHAnsi" w:hAnsiTheme="minorHAnsi"/>
          <w:lang w:val="en-GB"/>
        </w:rPr>
        <w:t>Inactivation by those bacterial β-lactamases that are not themselves inhibited by clavulanic acid, including class B, C and D.</w:t>
      </w:r>
    </w:p>
    <w:p w14:paraId="080EC5AA" w14:textId="77777777" w:rsidR="00181659" w:rsidRPr="00291ED5" w:rsidRDefault="00181659" w:rsidP="00181659">
      <w:pPr>
        <w:pStyle w:val="Lijstalinea"/>
        <w:numPr>
          <w:ilvl w:val="0"/>
          <w:numId w:val="27"/>
        </w:numPr>
        <w:spacing w:after="0"/>
        <w:ind w:left="785"/>
        <w:jc w:val="both"/>
        <w:rPr>
          <w:rFonts w:asciiTheme="minorHAnsi" w:hAnsiTheme="minorHAnsi"/>
          <w:lang w:val="en-GB"/>
        </w:rPr>
      </w:pPr>
      <w:r w:rsidRPr="00291ED5">
        <w:rPr>
          <w:rFonts w:asciiTheme="minorHAnsi" w:hAnsiTheme="minorHAnsi"/>
          <w:lang w:val="en-GB"/>
        </w:rPr>
        <w:t>Alteration of PBPs, which reduce the affinity of the antibacterial agent for the target.</w:t>
      </w:r>
    </w:p>
    <w:p w14:paraId="39C1BEAF" w14:textId="77777777" w:rsidR="00181659" w:rsidRPr="00291ED5" w:rsidRDefault="00181659" w:rsidP="00181659">
      <w:pPr>
        <w:pStyle w:val="Lijstalinea"/>
        <w:spacing w:after="0"/>
        <w:ind w:left="360"/>
        <w:jc w:val="both"/>
        <w:rPr>
          <w:rFonts w:asciiTheme="minorHAnsi" w:hAnsiTheme="minorHAnsi"/>
          <w:lang w:val="en-GB"/>
        </w:rPr>
      </w:pPr>
    </w:p>
    <w:p w14:paraId="58BD14B1" w14:textId="77777777" w:rsidR="00181659" w:rsidRPr="00291ED5" w:rsidRDefault="00181659" w:rsidP="00181659">
      <w:pPr>
        <w:pStyle w:val="Lijstalinea"/>
        <w:spacing w:after="0"/>
        <w:ind w:left="360"/>
        <w:jc w:val="both"/>
        <w:rPr>
          <w:rFonts w:asciiTheme="minorHAnsi" w:hAnsiTheme="minorHAnsi"/>
          <w:lang w:val="en-GB"/>
        </w:rPr>
      </w:pPr>
      <w:proofErr w:type="spellStart"/>
      <w:r w:rsidRPr="00291ED5">
        <w:rPr>
          <w:rFonts w:asciiTheme="minorHAnsi" w:hAnsiTheme="minorHAnsi"/>
          <w:lang w:val="en-GB"/>
        </w:rPr>
        <w:t>Impermeability</w:t>
      </w:r>
      <w:proofErr w:type="spellEnd"/>
      <w:r w:rsidRPr="00291ED5">
        <w:rPr>
          <w:rFonts w:asciiTheme="minorHAnsi" w:hAnsiTheme="minorHAnsi"/>
          <w:lang w:val="en-GB"/>
        </w:rPr>
        <w:t xml:space="preserve"> of bacteria or efflux pump mechanisms may cause or contribute to bacterial resistance, particularly in Gram-negative bacteria. </w:t>
      </w:r>
    </w:p>
    <w:p w14:paraId="68CFB153" w14:textId="77777777" w:rsidR="00181659" w:rsidRPr="00291ED5" w:rsidRDefault="00181659" w:rsidP="00181659">
      <w:pPr>
        <w:pStyle w:val="Lijstalinea"/>
        <w:spacing w:after="0"/>
        <w:ind w:left="360"/>
        <w:jc w:val="both"/>
        <w:rPr>
          <w:rFonts w:asciiTheme="minorHAnsi" w:hAnsiTheme="minorHAnsi"/>
          <w:lang w:val="en-GB"/>
        </w:rPr>
      </w:pPr>
    </w:p>
    <w:p w14:paraId="02D2B3FE"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Breakpoints </w:t>
      </w:r>
    </w:p>
    <w:p w14:paraId="684FCDE5"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MIC breakpoints for amoxicillin/clavulanic acid are those of the European Committee on Antimicrobial Susceptibility Testing (EUCAST).</w:t>
      </w:r>
    </w:p>
    <w:p w14:paraId="589AB3FE" w14:textId="77777777" w:rsidR="00181659" w:rsidRPr="00291ED5" w:rsidRDefault="00181659" w:rsidP="00181659">
      <w:pPr>
        <w:pStyle w:val="Lijstalinea"/>
        <w:spacing w:after="0"/>
        <w:ind w:left="360"/>
        <w:jc w:val="both"/>
        <w:rPr>
          <w:rFonts w:asciiTheme="minorHAnsi" w:hAnsiTheme="minorHAnsi"/>
          <w:lang w:val="en-GB"/>
        </w:rPr>
      </w:pPr>
    </w:p>
    <w:tbl>
      <w:tblPr>
        <w:tblStyle w:val="Tabelraster"/>
        <w:tblW w:w="8216" w:type="dxa"/>
        <w:tblInd w:w="497" w:type="dxa"/>
        <w:tblLook w:val="04A0" w:firstRow="1" w:lastRow="0" w:firstColumn="1" w:lastColumn="0" w:noHBand="0" w:noVBand="1"/>
      </w:tblPr>
      <w:tblGrid>
        <w:gridCol w:w="3827"/>
        <w:gridCol w:w="1418"/>
        <w:gridCol w:w="1466"/>
        <w:gridCol w:w="1505"/>
      </w:tblGrid>
      <w:tr w:rsidR="00181659" w:rsidRPr="00291ED5" w14:paraId="70E06760" w14:textId="77777777" w:rsidTr="00181659">
        <w:trPr>
          <w:tblHeader/>
        </w:trPr>
        <w:tc>
          <w:tcPr>
            <w:tcW w:w="3827" w:type="dxa"/>
            <w:vMerge w:val="restart"/>
          </w:tcPr>
          <w:p w14:paraId="41F7F409" w14:textId="77777777" w:rsidR="00181659" w:rsidRPr="00291ED5" w:rsidRDefault="00181659" w:rsidP="00DA5EC1">
            <w:pPr>
              <w:pStyle w:val="Lijstalinea"/>
              <w:spacing w:after="0"/>
              <w:ind w:left="0"/>
              <w:jc w:val="center"/>
              <w:rPr>
                <w:rFonts w:asciiTheme="minorHAnsi" w:hAnsiTheme="minorHAnsi"/>
                <w:b/>
                <w:lang w:val="en-GB"/>
              </w:rPr>
            </w:pPr>
            <w:r w:rsidRPr="00291ED5">
              <w:rPr>
                <w:rFonts w:asciiTheme="minorHAnsi" w:hAnsiTheme="minorHAnsi"/>
                <w:b/>
                <w:lang w:val="en-GB"/>
              </w:rPr>
              <w:t>organism</w:t>
            </w:r>
          </w:p>
        </w:tc>
        <w:tc>
          <w:tcPr>
            <w:tcW w:w="4389" w:type="dxa"/>
            <w:gridSpan w:val="3"/>
          </w:tcPr>
          <w:p w14:paraId="6059D229" w14:textId="77777777" w:rsidR="00181659" w:rsidRPr="00291ED5" w:rsidRDefault="00181659" w:rsidP="00DA5EC1">
            <w:pPr>
              <w:pStyle w:val="Lijstalinea"/>
              <w:spacing w:after="0"/>
              <w:ind w:left="0"/>
              <w:jc w:val="center"/>
              <w:rPr>
                <w:rFonts w:asciiTheme="minorHAnsi" w:hAnsiTheme="minorHAnsi"/>
                <w:b/>
                <w:lang w:val="en-GB"/>
              </w:rPr>
            </w:pPr>
            <w:r w:rsidRPr="00291ED5">
              <w:rPr>
                <w:rFonts w:asciiTheme="minorHAnsi" w:hAnsiTheme="minorHAnsi"/>
                <w:b/>
                <w:lang w:val="en-GB"/>
              </w:rPr>
              <w:t>susceptibility breakpoints (µg/ml)</w:t>
            </w:r>
          </w:p>
        </w:tc>
      </w:tr>
      <w:tr w:rsidR="00181659" w:rsidRPr="00291ED5" w14:paraId="5B24F9E1" w14:textId="77777777" w:rsidTr="00181659">
        <w:trPr>
          <w:tblHeader/>
        </w:trPr>
        <w:tc>
          <w:tcPr>
            <w:tcW w:w="3827" w:type="dxa"/>
            <w:vMerge/>
          </w:tcPr>
          <w:p w14:paraId="6BEAD112" w14:textId="77777777" w:rsidR="00181659" w:rsidRPr="00291ED5" w:rsidRDefault="00181659" w:rsidP="00DA5EC1">
            <w:pPr>
              <w:pStyle w:val="Lijstalinea"/>
              <w:spacing w:after="0"/>
              <w:ind w:left="0"/>
              <w:jc w:val="both"/>
              <w:rPr>
                <w:rFonts w:asciiTheme="minorHAnsi" w:hAnsiTheme="minorHAnsi"/>
                <w:lang w:val="en-GB"/>
              </w:rPr>
            </w:pPr>
          </w:p>
        </w:tc>
        <w:tc>
          <w:tcPr>
            <w:tcW w:w="1418" w:type="dxa"/>
          </w:tcPr>
          <w:p w14:paraId="2A63A1D7"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susceptible</w:t>
            </w:r>
          </w:p>
        </w:tc>
        <w:tc>
          <w:tcPr>
            <w:tcW w:w="1466" w:type="dxa"/>
          </w:tcPr>
          <w:p w14:paraId="4B448A26"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intermediate</w:t>
            </w:r>
          </w:p>
        </w:tc>
        <w:tc>
          <w:tcPr>
            <w:tcW w:w="1505" w:type="dxa"/>
          </w:tcPr>
          <w:p w14:paraId="1F74B3DD"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resistant</w:t>
            </w:r>
          </w:p>
        </w:tc>
      </w:tr>
      <w:tr w:rsidR="00181659" w:rsidRPr="00291ED5" w14:paraId="25C15A2E" w14:textId="77777777" w:rsidTr="00181659">
        <w:trPr>
          <w:trHeight w:hRule="exact" w:val="397"/>
        </w:trPr>
        <w:tc>
          <w:tcPr>
            <w:tcW w:w="3827" w:type="dxa"/>
          </w:tcPr>
          <w:p w14:paraId="3493095A"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Haemophilus influenzae</w:t>
            </w:r>
            <w:r w:rsidRPr="00291ED5">
              <w:rPr>
                <w:rFonts w:asciiTheme="minorHAnsi" w:hAnsiTheme="minorHAnsi"/>
                <w:vertAlign w:val="superscript"/>
                <w:lang w:val="en-GB"/>
              </w:rPr>
              <w:t xml:space="preserve">1  </w:t>
            </w:r>
          </w:p>
        </w:tc>
        <w:tc>
          <w:tcPr>
            <w:tcW w:w="1418" w:type="dxa"/>
          </w:tcPr>
          <w:p w14:paraId="07DA88A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1</w:t>
            </w:r>
          </w:p>
        </w:tc>
        <w:tc>
          <w:tcPr>
            <w:tcW w:w="1466" w:type="dxa"/>
          </w:tcPr>
          <w:p w14:paraId="65B9490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103393FF"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&gt; 1</w:t>
            </w:r>
          </w:p>
        </w:tc>
      </w:tr>
      <w:tr w:rsidR="00181659" w:rsidRPr="00291ED5" w14:paraId="7FF0F887" w14:textId="77777777" w:rsidTr="00181659">
        <w:trPr>
          <w:trHeight w:hRule="exact" w:val="397"/>
        </w:trPr>
        <w:tc>
          <w:tcPr>
            <w:tcW w:w="3827" w:type="dxa"/>
          </w:tcPr>
          <w:p w14:paraId="05AD6790"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Moraxella catarrhalis</w:t>
            </w:r>
            <w:r w:rsidRPr="00291ED5">
              <w:rPr>
                <w:rFonts w:asciiTheme="minorHAnsi" w:hAnsiTheme="minorHAnsi"/>
                <w:vertAlign w:val="superscript"/>
                <w:lang w:val="en-GB"/>
              </w:rPr>
              <w:t>1</w:t>
            </w:r>
          </w:p>
        </w:tc>
        <w:tc>
          <w:tcPr>
            <w:tcW w:w="1418" w:type="dxa"/>
          </w:tcPr>
          <w:p w14:paraId="686AB269"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1</w:t>
            </w:r>
          </w:p>
        </w:tc>
        <w:tc>
          <w:tcPr>
            <w:tcW w:w="1466" w:type="dxa"/>
          </w:tcPr>
          <w:p w14:paraId="604B61B3" w14:textId="77777777" w:rsidR="00181659" w:rsidRPr="00291ED5" w:rsidRDefault="00181659" w:rsidP="00DA5EC1">
            <w:pPr>
              <w:spacing w:after="0"/>
              <w:jc w:val="center"/>
              <w:rPr>
                <w:rFonts w:asciiTheme="minorHAnsi" w:hAnsiTheme="minorHAnsi"/>
                <w:lang w:val="en-GB"/>
              </w:rPr>
            </w:pPr>
            <w:r w:rsidRPr="00291ED5">
              <w:rPr>
                <w:rFonts w:asciiTheme="minorHAnsi" w:hAnsiTheme="minorHAnsi"/>
                <w:lang w:val="en-GB"/>
              </w:rPr>
              <w:t>-</w:t>
            </w:r>
          </w:p>
        </w:tc>
        <w:tc>
          <w:tcPr>
            <w:tcW w:w="1505" w:type="dxa"/>
          </w:tcPr>
          <w:p w14:paraId="46EFFE06" w14:textId="77777777" w:rsidR="00181659" w:rsidRPr="00291ED5" w:rsidRDefault="00181659" w:rsidP="00DA5EC1">
            <w:pPr>
              <w:spacing w:after="0"/>
              <w:jc w:val="center"/>
              <w:rPr>
                <w:lang w:val="en-GB"/>
              </w:rPr>
            </w:pPr>
            <w:r w:rsidRPr="00291ED5">
              <w:rPr>
                <w:rFonts w:asciiTheme="minorHAnsi" w:hAnsiTheme="minorHAnsi"/>
                <w:lang w:val="en-GB"/>
              </w:rPr>
              <w:t>&gt; 1</w:t>
            </w:r>
          </w:p>
        </w:tc>
      </w:tr>
      <w:tr w:rsidR="00181659" w:rsidRPr="00291ED5" w14:paraId="4B01C8E2" w14:textId="77777777" w:rsidTr="00181659">
        <w:trPr>
          <w:trHeight w:hRule="exact" w:val="397"/>
        </w:trPr>
        <w:tc>
          <w:tcPr>
            <w:tcW w:w="3827" w:type="dxa"/>
          </w:tcPr>
          <w:p w14:paraId="5A7B56C4"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Staphylococcus aureus</w:t>
            </w:r>
            <w:r w:rsidRPr="00291ED5">
              <w:rPr>
                <w:rFonts w:asciiTheme="minorHAnsi" w:hAnsiTheme="minorHAnsi"/>
                <w:vertAlign w:val="superscript"/>
                <w:lang w:val="en-GB"/>
              </w:rPr>
              <w:t xml:space="preserve">2  </w:t>
            </w:r>
          </w:p>
        </w:tc>
        <w:tc>
          <w:tcPr>
            <w:tcW w:w="1418" w:type="dxa"/>
          </w:tcPr>
          <w:p w14:paraId="48BC83A1"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2</w:t>
            </w:r>
          </w:p>
        </w:tc>
        <w:tc>
          <w:tcPr>
            <w:tcW w:w="1466" w:type="dxa"/>
          </w:tcPr>
          <w:p w14:paraId="03129CF2"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7C1BA123" w14:textId="77777777" w:rsidR="00181659" w:rsidRPr="00291ED5" w:rsidRDefault="00181659" w:rsidP="00DA5EC1">
            <w:pPr>
              <w:spacing w:after="0"/>
              <w:jc w:val="center"/>
              <w:rPr>
                <w:lang w:val="en-GB"/>
              </w:rPr>
            </w:pPr>
            <w:r w:rsidRPr="00291ED5">
              <w:rPr>
                <w:rFonts w:asciiTheme="minorHAnsi" w:hAnsiTheme="minorHAnsi"/>
                <w:lang w:val="en-GB"/>
              </w:rPr>
              <w:t>&gt; 2</w:t>
            </w:r>
          </w:p>
        </w:tc>
      </w:tr>
      <w:tr w:rsidR="00181659" w:rsidRPr="00291ED5" w14:paraId="5F4FD607" w14:textId="77777777" w:rsidTr="00181659">
        <w:trPr>
          <w:trHeight w:hRule="exact" w:val="397"/>
        </w:trPr>
        <w:tc>
          <w:tcPr>
            <w:tcW w:w="3827" w:type="dxa"/>
          </w:tcPr>
          <w:p w14:paraId="1E8458C0"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Coagulase-negative staphylococci </w:t>
            </w:r>
            <w:r w:rsidRPr="00291ED5">
              <w:rPr>
                <w:rFonts w:asciiTheme="minorHAnsi" w:hAnsiTheme="minorHAnsi"/>
                <w:vertAlign w:val="superscript"/>
                <w:lang w:val="en-GB"/>
              </w:rPr>
              <w:t>2</w:t>
            </w:r>
          </w:p>
        </w:tc>
        <w:tc>
          <w:tcPr>
            <w:tcW w:w="1418" w:type="dxa"/>
          </w:tcPr>
          <w:p w14:paraId="564D7EA3" w14:textId="77777777" w:rsidR="00181659" w:rsidRPr="00291ED5" w:rsidRDefault="00181659" w:rsidP="00DA5EC1">
            <w:pPr>
              <w:spacing w:after="0"/>
              <w:jc w:val="center"/>
              <w:rPr>
                <w:lang w:val="en-GB"/>
              </w:rPr>
            </w:pPr>
            <w:r w:rsidRPr="00291ED5">
              <w:rPr>
                <w:rFonts w:asciiTheme="minorHAnsi" w:hAnsiTheme="minorHAnsi"/>
                <w:lang w:val="en-GB"/>
              </w:rPr>
              <w:t>≤ 0.25</w:t>
            </w:r>
          </w:p>
        </w:tc>
        <w:tc>
          <w:tcPr>
            <w:tcW w:w="1466" w:type="dxa"/>
          </w:tcPr>
          <w:p w14:paraId="76001897" w14:textId="77777777" w:rsidR="00181659" w:rsidRPr="00291ED5" w:rsidRDefault="00181659" w:rsidP="00DA5EC1">
            <w:pPr>
              <w:pStyle w:val="Lijstalinea"/>
              <w:spacing w:after="0"/>
              <w:ind w:left="0"/>
              <w:jc w:val="center"/>
              <w:rPr>
                <w:rFonts w:asciiTheme="minorHAnsi" w:hAnsiTheme="minorHAnsi"/>
                <w:lang w:val="en-GB"/>
              </w:rPr>
            </w:pPr>
          </w:p>
        </w:tc>
        <w:tc>
          <w:tcPr>
            <w:tcW w:w="1505" w:type="dxa"/>
          </w:tcPr>
          <w:p w14:paraId="7CBC4FD7" w14:textId="77777777" w:rsidR="00181659" w:rsidRPr="00291ED5" w:rsidRDefault="00181659" w:rsidP="00DA5EC1">
            <w:pPr>
              <w:spacing w:after="0"/>
              <w:jc w:val="center"/>
              <w:rPr>
                <w:lang w:val="en-GB"/>
              </w:rPr>
            </w:pPr>
            <w:r w:rsidRPr="00291ED5">
              <w:rPr>
                <w:rFonts w:asciiTheme="minorHAnsi" w:hAnsiTheme="minorHAnsi"/>
                <w:lang w:val="en-GB"/>
              </w:rPr>
              <w:t>&gt; 0.25</w:t>
            </w:r>
          </w:p>
        </w:tc>
      </w:tr>
      <w:tr w:rsidR="00181659" w:rsidRPr="00291ED5" w14:paraId="7F0A4EF3" w14:textId="77777777" w:rsidTr="00181659">
        <w:trPr>
          <w:trHeight w:hRule="exact" w:val="397"/>
        </w:trPr>
        <w:tc>
          <w:tcPr>
            <w:tcW w:w="3827" w:type="dxa"/>
          </w:tcPr>
          <w:p w14:paraId="14D2AC2D"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Enterococcus</w:t>
            </w:r>
            <w:r w:rsidRPr="00291ED5">
              <w:rPr>
                <w:rFonts w:asciiTheme="minorHAnsi" w:hAnsiTheme="minorHAnsi"/>
                <w:vertAlign w:val="superscript"/>
                <w:lang w:val="en-GB"/>
              </w:rPr>
              <w:t xml:space="preserve">1  </w:t>
            </w:r>
          </w:p>
        </w:tc>
        <w:tc>
          <w:tcPr>
            <w:tcW w:w="1418" w:type="dxa"/>
          </w:tcPr>
          <w:p w14:paraId="712407D2"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0E4CFC74"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3A7D96AD"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25F4EA67" w14:textId="77777777" w:rsidTr="00181659">
        <w:trPr>
          <w:trHeight w:hRule="exact" w:val="397"/>
        </w:trPr>
        <w:tc>
          <w:tcPr>
            <w:tcW w:w="3827" w:type="dxa"/>
          </w:tcPr>
          <w:p w14:paraId="4983B3E4" w14:textId="77777777" w:rsidR="00181659" w:rsidRPr="00291ED5" w:rsidRDefault="00181659" w:rsidP="00DA5EC1">
            <w:pPr>
              <w:pStyle w:val="Lijstalinea"/>
              <w:spacing w:after="0"/>
              <w:ind w:left="0"/>
              <w:jc w:val="both"/>
              <w:rPr>
                <w:rFonts w:asciiTheme="minorHAnsi" w:hAnsiTheme="minorHAnsi"/>
                <w:i/>
                <w:lang w:val="en-GB"/>
              </w:rPr>
            </w:pPr>
            <w:r w:rsidRPr="00291ED5">
              <w:rPr>
                <w:rFonts w:asciiTheme="minorHAnsi" w:hAnsiTheme="minorHAnsi"/>
                <w:i/>
                <w:lang w:val="en-GB"/>
              </w:rPr>
              <w:t>Streptococcus A, B, C, G</w:t>
            </w:r>
            <w:r w:rsidRPr="00291ED5">
              <w:rPr>
                <w:rFonts w:asciiTheme="minorHAnsi" w:hAnsiTheme="minorHAnsi"/>
                <w:vertAlign w:val="superscript"/>
                <w:lang w:val="en-GB"/>
              </w:rPr>
              <w:t>5</w:t>
            </w:r>
            <w:r w:rsidRPr="00291ED5">
              <w:rPr>
                <w:rFonts w:asciiTheme="minorHAnsi" w:hAnsiTheme="minorHAnsi"/>
                <w:i/>
                <w:vertAlign w:val="superscript"/>
                <w:lang w:val="en-GB"/>
              </w:rPr>
              <w:t xml:space="preserve"> </w:t>
            </w:r>
          </w:p>
        </w:tc>
        <w:tc>
          <w:tcPr>
            <w:tcW w:w="1418" w:type="dxa"/>
          </w:tcPr>
          <w:p w14:paraId="5C991628" w14:textId="77777777" w:rsidR="00181659" w:rsidRPr="00291ED5" w:rsidRDefault="00181659" w:rsidP="00DA5EC1">
            <w:pPr>
              <w:spacing w:after="0"/>
              <w:jc w:val="center"/>
              <w:rPr>
                <w:lang w:val="en-GB"/>
              </w:rPr>
            </w:pPr>
            <w:r w:rsidRPr="00291ED5">
              <w:rPr>
                <w:rFonts w:asciiTheme="minorHAnsi" w:hAnsiTheme="minorHAnsi"/>
                <w:lang w:val="en-GB"/>
              </w:rPr>
              <w:t>≤ 0.25</w:t>
            </w:r>
          </w:p>
        </w:tc>
        <w:tc>
          <w:tcPr>
            <w:tcW w:w="1466" w:type="dxa"/>
          </w:tcPr>
          <w:p w14:paraId="77F3DEAF"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61B2DDD4" w14:textId="77777777" w:rsidR="00181659" w:rsidRPr="00291ED5" w:rsidRDefault="00181659" w:rsidP="00DA5EC1">
            <w:pPr>
              <w:spacing w:after="0"/>
              <w:jc w:val="center"/>
              <w:rPr>
                <w:lang w:val="en-GB"/>
              </w:rPr>
            </w:pPr>
            <w:r w:rsidRPr="00291ED5">
              <w:rPr>
                <w:rFonts w:asciiTheme="minorHAnsi" w:hAnsiTheme="minorHAnsi"/>
                <w:lang w:val="en-GB"/>
              </w:rPr>
              <w:t>&gt; 0.25</w:t>
            </w:r>
          </w:p>
        </w:tc>
      </w:tr>
      <w:tr w:rsidR="00181659" w:rsidRPr="00291ED5" w14:paraId="2ACA5192" w14:textId="77777777" w:rsidTr="00181659">
        <w:trPr>
          <w:trHeight w:hRule="exact" w:val="397"/>
        </w:trPr>
        <w:tc>
          <w:tcPr>
            <w:tcW w:w="3827" w:type="dxa"/>
          </w:tcPr>
          <w:p w14:paraId="3FD149D5" w14:textId="77777777" w:rsidR="00181659" w:rsidRPr="00291ED5" w:rsidRDefault="00181659" w:rsidP="00DA5EC1">
            <w:pPr>
              <w:pStyle w:val="Lijstalinea"/>
              <w:spacing w:after="0"/>
              <w:ind w:left="0"/>
              <w:jc w:val="both"/>
              <w:rPr>
                <w:rFonts w:asciiTheme="minorHAnsi" w:hAnsiTheme="minorHAnsi"/>
                <w:i/>
                <w:lang w:val="en-GB"/>
              </w:rPr>
            </w:pPr>
            <w:r w:rsidRPr="00291ED5">
              <w:rPr>
                <w:rFonts w:asciiTheme="minorHAnsi" w:hAnsiTheme="minorHAnsi"/>
                <w:i/>
                <w:lang w:val="en-GB"/>
              </w:rPr>
              <w:t>Streptococcus pneumoniae</w:t>
            </w:r>
            <w:r w:rsidRPr="00291ED5">
              <w:rPr>
                <w:rFonts w:asciiTheme="minorHAnsi" w:hAnsiTheme="minorHAnsi"/>
                <w:vertAlign w:val="superscript"/>
                <w:lang w:val="en-GB"/>
              </w:rPr>
              <w:t>3</w:t>
            </w:r>
            <w:r w:rsidRPr="00291ED5">
              <w:rPr>
                <w:rFonts w:asciiTheme="minorHAnsi" w:hAnsiTheme="minorHAnsi"/>
                <w:i/>
                <w:lang w:val="en-GB"/>
              </w:rPr>
              <w:t xml:space="preserve">  </w:t>
            </w:r>
          </w:p>
        </w:tc>
        <w:tc>
          <w:tcPr>
            <w:tcW w:w="1418" w:type="dxa"/>
          </w:tcPr>
          <w:p w14:paraId="5B0A571B" w14:textId="77777777" w:rsidR="00181659" w:rsidRPr="00291ED5" w:rsidRDefault="00181659" w:rsidP="00DA5EC1">
            <w:pPr>
              <w:spacing w:after="0"/>
              <w:jc w:val="center"/>
              <w:rPr>
                <w:lang w:val="en-GB"/>
              </w:rPr>
            </w:pPr>
            <w:r w:rsidRPr="00291ED5">
              <w:rPr>
                <w:rFonts w:asciiTheme="minorHAnsi" w:hAnsiTheme="minorHAnsi"/>
                <w:lang w:val="en-GB"/>
              </w:rPr>
              <w:t>≤ 0.5</w:t>
            </w:r>
          </w:p>
        </w:tc>
        <w:tc>
          <w:tcPr>
            <w:tcW w:w="1466" w:type="dxa"/>
          </w:tcPr>
          <w:p w14:paraId="36BC81C6"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1-2</w:t>
            </w:r>
          </w:p>
        </w:tc>
        <w:tc>
          <w:tcPr>
            <w:tcW w:w="1505" w:type="dxa"/>
          </w:tcPr>
          <w:p w14:paraId="78CB5009" w14:textId="77777777" w:rsidR="00181659" w:rsidRPr="00291ED5" w:rsidRDefault="00181659" w:rsidP="00DA5EC1">
            <w:pPr>
              <w:spacing w:after="0"/>
              <w:jc w:val="center"/>
              <w:rPr>
                <w:lang w:val="en-GB"/>
              </w:rPr>
            </w:pPr>
            <w:r w:rsidRPr="00291ED5">
              <w:rPr>
                <w:rFonts w:asciiTheme="minorHAnsi" w:hAnsiTheme="minorHAnsi"/>
                <w:lang w:val="en-GB"/>
              </w:rPr>
              <w:t>&gt; 2</w:t>
            </w:r>
          </w:p>
        </w:tc>
      </w:tr>
      <w:tr w:rsidR="00181659" w:rsidRPr="00291ED5" w14:paraId="52052DDF" w14:textId="77777777" w:rsidTr="00181659">
        <w:trPr>
          <w:trHeight w:hRule="exact" w:val="397"/>
        </w:trPr>
        <w:tc>
          <w:tcPr>
            <w:tcW w:w="3827" w:type="dxa"/>
          </w:tcPr>
          <w:p w14:paraId="2EA821E3"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Enterobacteriaceae</w:t>
            </w:r>
            <w:r w:rsidRPr="00291ED5">
              <w:rPr>
                <w:rFonts w:asciiTheme="minorHAnsi" w:hAnsiTheme="minorHAnsi"/>
                <w:vertAlign w:val="superscript"/>
                <w:lang w:val="en-GB"/>
              </w:rPr>
              <w:t>1,4</w:t>
            </w:r>
          </w:p>
        </w:tc>
        <w:tc>
          <w:tcPr>
            <w:tcW w:w="1418" w:type="dxa"/>
          </w:tcPr>
          <w:p w14:paraId="0328BEC3" w14:textId="77777777" w:rsidR="00181659" w:rsidRPr="00291ED5" w:rsidRDefault="00181659" w:rsidP="00DA5EC1">
            <w:pPr>
              <w:spacing w:after="0"/>
              <w:jc w:val="center"/>
              <w:rPr>
                <w:lang w:val="en-GB"/>
              </w:rPr>
            </w:pPr>
            <w:r w:rsidRPr="00291ED5">
              <w:rPr>
                <w:rFonts w:asciiTheme="minorHAnsi" w:hAnsiTheme="minorHAnsi"/>
                <w:lang w:val="en-GB"/>
              </w:rPr>
              <w:t>-</w:t>
            </w:r>
          </w:p>
        </w:tc>
        <w:tc>
          <w:tcPr>
            <w:tcW w:w="1466" w:type="dxa"/>
          </w:tcPr>
          <w:p w14:paraId="4D2AE24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0137BAC8"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1CE0AACF" w14:textId="77777777" w:rsidTr="00181659">
        <w:trPr>
          <w:trHeight w:hRule="exact" w:val="397"/>
        </w:trPr>
        <w:tc>
          <w:tcPr>
            <w:tcW w:w="3827" w:type="dxa"/>
          </w:tcPr>
          <w:p w14:paraId="2BBDAC17"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Gram-negative Anaerobes</w:t>
            </w:r>
            <w:r w:rsidRPr="00291ED5">
              <w:rPr>
                <w:rFonts w:asciiTheme="minorHAnsi" w:hAnsiTheme="minorHAnsi"/>
                <w:vertAlign w:val="superscript"/>
                <w:lang w:val="en-GB"/>
              </w:rPr>
              <w:t>1</w:t>
            </w:r>
          </w:p>
        </w:tc>
        <w:tc>
          <w:tcPr>
            <w:tcW w:w="1418" w:type="dxa"/>
          </w:tcPr>
          <w:p w14:paraId="267FB8C3"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0CDFD27B"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019A70A9"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73583D96" w14:textId="77777777" w:rsidTr="00181659">
        <w:trPr>
          <w:trHeight w:hRule="exact" w:val="397"/>
        </w:trPr>
        <w:tc>
          <w:tcPr>
            <w:tcW w:w="3827" w:type="dxa"/>
          </w:tcPr>
          <w:p w14:paraId="72058F81"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Gram-positive Anaerobes</w:t>
            </w:r>
            <w:r w:rsidRPr="00291ED5">
              <w:rPr>
                <w:rFonts w:asciiTheme="minorHAnsi" w:hAnsiTheme="minorHAnsi"/>
                <w:vertAlign w:val="superscript"/>
                <w:lang w:val="en-GB"/>
              </w:rPr>
              <w:t>1</w:t>
            </w:r>
          </w:p>
        </w:tc>
        <w:tc>
          <w:tcPr>
            <w:tcW w:w="1418" w:type="dxa"/>
          </w:tcPr>
          <w:p w14:paraId="5A5F3811"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11F6D180"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44CFCF80"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59C25F7B" w14:textId="77777777" w:rsidTr="00181659">
        <w:trPr>
          <w:trHeight w:hRule="exact" w:val="397"/>
        </w:trPr>
        <w:tc>
          <w:tcPr>
            <w:tcW w:w="3827" w:type="dxa"/>
          </w:tcPr>
          <w:p w14:paraId="1B3F8666"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lastRenderedPageBreak/>
              <w:t>Non-species related breakpoints</w:t>
            </w:r>
            <w:r w:rsidRPr="00291ED5">
              <w:rPr>
                <w:rFonts w:asciiTheme="minorHAnsi" w:hAnsiTheme="minorHAnsi"/>
                <w:vertAlign w:val="superscript"/>
                <w:lang w:val="en-GB"/>
              </w:rPr>
              <w:t>1</w:t>
            </w:r>
          </w:p>
        </w:tc>
        <w:tc>
          <w:tcPr>
            <w:tcW w:w="1418" w:type="dxa"/>
          </w:tcPr>
          <w:p w14:paraId="6F13C7E6" w14:textId="77777777" w:rsidR="00181659" w:rsidRPr="00291ED5" w:rsidRDefault="00181659" w:rsidP="00DA5EC1">
            <w:pPr>
              <w:spacing w:after="0"/>
              <w:jc w:val="center"/>
              <w:rPr>
                <w:lang w:val="en-GB"/>
              </w:rPr>
            </w:pPr>
            <w:r w:rsidRPr="00291ED5">
              <w:rPr>
                <w:rFonts w:asciiTheme="minorHAnsi" w:hAnsiTheme="minorHAnsi"/>
                <w:lang w:val="en-GB"/>
              </w:rPr>
              <w:t>≤ 2</w:t>
            </w:r>
          </w:p>
        </w:tc>
        <w:tc>
          <w:tcPr>
            <w:tcW w:w="1466" w:type="dxa"/>
          </w:tcPr>
          <w:p w14:paraId="64E8C261"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4-8</w:t>
            </w:r>
          </w:p>
        </w:tc>
        <w:tc>
          <w:tcPr>
            <w:tcW w:w="1505" w:type="dxa"/>
          </w:tcPr>
          <w:p w14:paraId="5075FEF2" w14:textId="77777777" w:rsidR="00181659" w:rsidRPr="00291ED5" w:rsidRDefault="00181659" w:rsidP="00DA5EC1">
            <w:pPr>
              <w:spacing w:after="0"/>
              <w:jc w:val="center"/>
              <w:rPr>
                <w:lang w:val="en-GB"/>
              </w:rPr>
            </w:pPr>
            <w:r w:rsidRPr="00291ED5">
              <w:rPr>
                <w:rFonts w:asciiTheme="minorHAnsi" w:hAnsiTheme="minorHAnsi"/>
                <w:lang w:val="en-GB"/>
              </w:rPr>
              <w:t>&gt; 8</w:t>
            </w:r>
          </w:p>
        </w:tc>
      </w:tr>
    </w:tbl>
    <w:p w14:paraId="10D5DC29" w14:textId="77777777" w:rsidR="00181659" w:rsidRPr="00291ED5" w:rsidRDefault="00181659" w:rsidP="00181659">
      <w:pPr>
        <w:pStyle w:val="Lijstalinea"/>
        <w:spacing w:after="0"/>
        <w:ind w:left="443"/>
        <w:jc w:val="both"/>
        <w:rPr>
          <w:rFonts w:asciiTheme="minorHAnsi" w:hAnsiTheme="minorHAnsi"/>
          <w:b/>
          <w:lang w:val="en-GB"/>
        </w:rPr>
      </w:pPr>
    </w:p>
    <w:p w14:paraId="776BC8A3"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The reported values are for amoxicillin concentrations. For susceptibility testing purposes, the concentration of clavulanic acid is fixed at 2 mg/l.</w:t>
      </w:r>
    </w:p>
    <w:p w14:paraId="7CFD1ACF"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The reported values are oxacillin concentrations.</w:t>
      </w:r>
    </w:p>
    <w:p w14:paraId="14FA724F"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Breakpoint values in the table are based on ampicillin breakpoints.</w:t>
      </w:r>
    </w:p>
    <w:p w14:paraId="670004F5"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 xml:space="preserve">The resistant breakpoint of R&gt;8 mg/l ensures that all isolates with resistance mechanisms are reported resistant. </w:t>
      </w:r>
    </w:p>
    <w:p w14:paraId="06CB170E"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Breakpoint values in the table are based on benzylpenicillin breakpoints.</w:t>
      </w:r>
    </w:p>
    <w:p w14:paraId="384024B7" w14:textId="77777777" w:rsidR="00181659" w:rsidRPr="00291ED5" w:rsidRDefault="00181659" w:rsidP="00181659">
      <w:pPr>
        <w:pStyle w:val="Lijstalinea"/>
        <w:spacing w:after="0"/>
        <w:ind w:left="443"/>
        <w:jc w:val="both"/>
        <w:rPr>
          <w:rFonts w:asciiTheme="minorHAnsi" w:hAnsiTheme="minorHAnsi"/>
          <w:b/>
          <w:lang w:val="en-GB"/>
        </w:rPr>
      </w:pPr>
    </w:p>
    <w:p w14:paraId="0FCD55E7" w14:textId="77777777" w:rsidR="00181659" w:rsidRPr="00291ED5" w:rsidRDefault="00181659" w:rsidP="00181659">
      <w:pPr>
        <w:pStyle w:val="Lijstalinea"/>
        <w:spacing w:after="0"/>
        <w:ind w:left="443"/>
        <w:jc w:val="both"/>
        <w:rPr>
          <w:rFonts w:asciiTheme="minorHAnsi" w:hAnsiTheme="minorHAnsi"/>
          <w:lang w:val="en-GB"/>
        </w:rPr>
      </w:pPr>
      <w:r w:rsidRPr="00291ED5">
        <w:rPr>
          <w:rFonts w:asciiTheme="minorHAnsi" w:hAnsiTheme="minorHAnsi"/>
          <w:lang w:val="en-GB"/>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53653517" w14:textId="77777777" w:rsidR="00181659" w:rsidRPr="00291ED5" w:rsidRDefault="00181659" w:rsidP="00181659">
      <w:pPr>
        <w:pStyle w:val="Lijstalinea"/>
        <w:spacing w:after="0"/>
        <w:ind w:left="443"/>
        <w:jc w:val="both"/>
        <w:rPr>
          <w:rFonts w:asciiTheme="minorHAnsi" w:hAnsiTheme="minorHAnsi"/>
          <w:lang w:val="en-GB"/>
        </w:rPr>
      </w:pPr>
    </w:p>
    <w:p w14:paraId="6CB299B5" w14:textId="77777777" w:rsidR="00181659" w:rsidRPr="00291ED5" w:rsidRDefault="00181659" w:rsidP="00181659">
      <w:pPr>
        <w:pStyle w:val="Lijstalinea"/>
        <w:pBdr>
          <w:top w:val="single" w:sz="4" w:space="1" w:color="auto"/>
        </w:pBdr>
        <w:spacing w:after="0"/>
        <w:ind w:left="443"/>
        <w:jc w:val="both"/>
        <w:rPr>
          <w:rFonts w:asciiTheme="minorHAnsi" w:hAnsiTheme="minorHAnsi"/>
          <w:b/>
          <w:lang w:val="en-GB"/>
        </w:rPr>
      </w:pPr>
      <w:r w:rsidRPr="00291ED5">
        <w:rPr>
          <w:rFonts w:asciiTheme="minorHAnsi" w:hAnsiTheme="minorHAnsi"/>
          <w:b/>
          <w:lang w:val="en-GB"/>
        </w:rPr>
        <w:t xml:space="preserve">Commonly susceptible species </w:t>
      </w:r>
    </w:p>
    <w:p w14:paraId="1ABF933E" w14:textId="77777777" w:rsidR="00181659" w:rsidRPr="00291ED5" w:rsidRDefault="00181659" w:rsidP="00181659">
      <w:pPr>
        <w:pStyle w:val="Lijstalinea"/>
        <w:numPr>
          <w:ilvl w:val="0"/>
          <w:numId w:val="35"/>
        </w:numPr>
        <w:spacing w:after="0"/>
        <w:ind w:left="803"/>
        <w:jc w:val="both"/>
        <w:rPr>
          <w:rFonts w:asciiTheme="minorHAnsi" w:hAnsiTheme="minorHAnsi"/>
          <w:lang w:val="en-GB"/>
        </w:rPr>
      </w:pPr>
      <w:r w:rsidRPr="00291ED5">
        <w:rPr>
          <w:rFonts w:asciiTheme="minorHAnsi" w:hAnsiTheme="minorHAnsi"/>
          <w:lang w:val="en-GB"/>
        </w:rPr>
        <w:t xml:space="preserve">Aerobic Gram-positive micro-organisms  </w:t>
      </w:r>
    </w:p>
    <w:p w14:paraId="428066F3"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Enterococcus faecalis </w:t>
      </w:r>
    </w:p>
    <w:p w14:paraId="52FA3F4F"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Gardnerella vaginalis </w:t>
      </w:r>
    </w:p>
    <w:p w14:paraId="65AA2D3C" w14:textId="57FABC07" w:rsidR="00181659" w:rsidRPr="00291ED5" w:rsidRDefault="00181659" w:rsidP="00181659">
      <w:pPr>
        <w:pStyle w:val="Lijstalinea"/>
        <w:numPr>
          <w:ilvl w:val="0"/>
          <w:numId w:val="39"/>
        </w:numPr>
        <w:spacing w:after="0"/>
        <w:ind w:left="1163"/>
        <w:rPr>
          <w:rFonts w:asciiTheme="minorHAnsi" w:hAnsiTheme="minorHAnsi"/>
          <w:lang w:val="en-GB"/>
        </w:rPr>
      </w:pPr>
      <w:r w:rsidRPr="00291ED5">
        <w:rPr>
          <w:rFonts w:asciiTheme="minorHAnsi" w:hAnsiTheme="minorHAnsi"/>
          <w:i/>
          <w:lang w:val="en-GB"/>
        </w:rPr>
        <w:t>Staphylococcus aureus</w:t>
      </w:r>
      <w:r w:rsidRPr="00291ED5">
        <w:rPr>
          <w:rFonts w:asciiTheme="minorHAnsi" w:hAnsiTheme="minorHAnsi"/>
          <w:lang w:val="en-GB"/>
        </w:rPr>
        <w:t xml:space="preserve"> ( </w:t>
      </w:r>
      <w:r w:rsidR="00291ED5" w:rsidRPr="00291ED5">
        <w:rPr>
          <w:rFonts w:asciiTheme="minorHAnsi" w:hAnsiTheme="minorHAnsi"/>
          <w:lang w:val="en-GB"/>
        </w:rPr>
        <w:t>methicillin</w:t>
      </w:r>
      <w:r w:rsidRPr="00291ED5">
        <w:rPr>
          <w:rFonts w:asciiTheme="minorHAnsi" w:hAnsiTheme="minorHAnsi"/>
          <w:lang w:val="en-GB"/>
        </w:rPr>
        <w:t>-susceptible)</w:t>
      </w:r>
      <w:r w:rsidRPr="00291ED5">
        <w:rPr>
          <w:rFonts w:asciiTheme="minorHAnsi" w:hAnsiTheme="minorHAnsi"/>
          <w:vertAlign w:val="superscript"/>
          <w:lang w:val="en-GB"/>
        </w:rPr>
        <w:t>1</w:t>
      </w:r>
      <w:r w:rsidRPr="00291ED5">
        <w:rPr>
          <w:rFonts w:asciiTheme="minorHAnsi" w:hAnsiTheme="minorHAnsi"/>
          <w:lang w:val="en-GB"/>
        </w:rPr>
        <w:t xml:space="preserve"> </w:t>
      </w:r>
    </w:p>
    <w:p w14:paraId="655B9B07" w14:textId="236A0760" w:rsidR="00181659" w:rsidRPr="00291ED5" w:rsidRDefault="00181659" w:rsidP="00181659">
      <w:pPr>
        <w:pStyle w:val="Lijstalinea"/>
        <w:numPr>
          <w:ilvl w:val="0"/>
          <w:numId w:val="39"/>
        </w:numPr>
        <w:spacing w:after="0"/>
        <w:ind w:left="1163"/>
        <w:rPr>
          <w:rFonts w:asciiTheme="minorHAnsi" w:hAnsiTheme="minorHAnsi"/>
          <w:lang w:val="en-GB"/>
        </w:rPr>
      </w:pPr>
      <w:r w:rsidRPr="00291ED5">
        <w:rPr>
          <w:rFonts w:asciiTheme="minorHAnsi" w:hAnsiTheme="minorHAnsi"/>
          <w:lang w:val="en-GB"/>
        </w:rPr>
        <w:t>Coagulase-negative staphylococci (methicillin-susceptible)</w:t>
      </w:r>
      <w:r w:rsidRPr="00291ED5">
        <w:rPr>
          <w:rFonts w:asciiTheme="minorHAnsi" w:hAnsiTheme="minorHAnsi"/>
          <w:vertAlign w:val="superscript"/>
          <w:lang w:val="en-GB"/>
        </w:rPr>
        <w:t>1</w:t>
      </w:r>
    </w:p>
    <w:p w14:paraId="065759E0"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Streptococcus agalactiae </w:t>
      </w:r>
    </w:p>
    <w:p w14:paraId="601FA34A" w14:textId="5C85FF89" w:rsidR="00181659" w:rsidRPr="00291ED5" w:rsidRDefault="00181659" w:rsidP="00181659">
      <w:pPr>
        <w:pStyle w:val="Lijstalinea"/>
        <w:numPr>
          <w:ilvl w:val="0"/>
          <w:numId w:val="39"/>
        </w:numPr>
        <w:spacing w:after="0"/>
        <w:ind w:left="1163"/>
        <w:rPr>
          <w:rFonts w:asciiTheme="minorHAnsi" w:hAnsiTheme="minorHAnsi"/>
          <w:i/>
          <w:lang w:val="en-GB"/>
        </w:rPr>
      </w:pPr>
      <w:r w:rsidRPr="00291ED5">
        <w:rPr>
          <w:rFonts w:asciiTheme="minorHAnsi" w:hAnsiTheme="minorHAnsi"/>
          <w:i/>
          <w:lang w:val="en-GB"/>
        </w:rPr>
        <w:t>Streptococcus pneumoniae</w:t>
      </w:r>
      <w:r w:rsidRPr="00291ED5">
        <w:rPr>
          <w:rFonts w:asciiTheme="minorHAnsi" w:hAnsiTheme="minorHAnsi"/>
          <w:vertAlign w:val="superscript"/>
          <w:lang w:val="en-GB"/>
        </w:rPr>
        <w:t xml:space="preserve"> </w:t>
      </w:r>
      <w:r w:rsidR="004850E6" w:rsidRPr="00291ED5">
        <w:rPr>
          <w:rFonts w:asciiTheme="minorHAnsi" w:hAnsiTheme="minorHAnsi"/>
          <w:vertAlign w:val="superscript"/>
          <w:lang w:val="en-GB"/>
        </w:rPr>
        <w:t>2</w:t>
      </w:r>
    </w:p>
    <w:p w14:paraId="38C84193" w14:textId="03214294" w:rsidR="00181659" w:rsidRPr="00291ED5" w:rsidRDefault="00181659" w:rsidP="00181659">
      <w:pPr>
        <w:pStyle w:val="Lijstalinea"/>
        <w:numPr>
          <w:ilvl w:val="0"/>
          <w:numId w:val="39"/>
        </w:numPr>
        <w:spacing w:after="0"/>
        <w:ind w:left="1163"/>
        <w:jc w:val="both"/>
        <w:rPr>
          <w:rFonts w:asciiTheme="minorHAnsi" w:hAnsiTheme="minorHAnsi"/>
          <w:lang w:val="en-GB"/>
        </w:rPr>
      </w:pPr>
      <w:r w:rsidRPr="00291ED5">
        <w:rPr>
          <w:rFonts w:asciiTheme="minorHAnsi" w:hAnsiTheme="minorHAnsi"/>
          <w:i/>
          <w:lang w:val="en-GB"/>
        </w:rPr>
        <w:t>Streptococcus pyogenes</w:t>
      </w:r>
      <w:r w:rsidRPr="00291ED5">
        <w:rPr>
          <w:rFonts w:asciiTheme="minorHAnsi" w:hAnsiTheme="minorHAnsi"/>
          <w:lang w:val="en-GB"/>
        </w:rPr>
        <w:t xml:space="preserve"> and other β-</w:t>
      </w:r>
      <w:r w:rsidR="00291ED5" w:rsidRPr="00291ED5">
        <w:rPr>
          <w:rFonts w:asciiTheme="minorHAnsi" w:hAnsiTheme="minorHAnsi"/>
          <w:lang w:val="en-GB"/>
        </w:rPr>
        <w:t>haemolytic</w:t>
      </w:r>
      <w:r w:rsidRPr="00291ED5">
        <w:rPr>
          <w:rFonts w:asciiTheme="minorHAnsi" w:hAnsiTheme="minorHAnsi"/>
          <w:lang w:val="en-GB"/>
        </w:rPr>
        <w:t xml:space="preserve"> streptococci</w:t>
      </w:r>
    </w:p>
    <w:p w14:paraId="75886942" w14:textId="77777777" w:rsidR="00181659" w:rsidRPr="00291ED5" w:rsidRDefault="00181659" w:rsidP="00181659">
      <w:pPr>
        <w:pStyle w:val="Lijstalinea"/>
        <w:numPr>
          <w:ilvl w:val="0"/>
          <w:numId w:val="39"/>
        </w:numPr>
        <w:spacing w:after="0"/>
        <w:ind w:left="1163"/>
        <w:jc w:val="both"/>
        <w:rPr>
          <w:rFonts w:asciiTheme="minorHAnsi" w:hAnsiTheme="minorHAnsi"/>
          <w:lang w:val="en-GB"/>
        </w:rPr>
      </w:pPr>
      <w:r w:rsidRPr="00291ED5">
        <w:rPr>
          <w:rFonts w:asciiTheme="minorHAnsi" w:hAnsiTheme="minorHAnsi"/>
          <w:i/>
          <w:lang w:val="en-GB"/>
        </w:rPr>
        <w:t xml:space="preserve">Streptococcus </w:t>
      </w:r>
      <w:proofErr w:type="spellStart"/>
      <w:r w:rsidRPr="00291ED5">
        <w:rPr>
          <w:rFonts w:asciiTheme="minorHAnsi" w:hAnsiTheme="minorHAnsi"/>
          <w:i/>
          <w:lang w:val="en-GB"/>
        </w:rPr>
        <w:t>viridans</w:t>
      </w:r>
      <w:proofErr w:type="spellEnd"/>
      <w:r w:rsidRPr="00291ED5">
        <w:rPr>
          <w:rFonts w:asciiTheme="minorHAnsi" w:hAnsiTheme="minorHAnsi"/>
          <w:lang w:val="en-GB"/>
        </w:rPr>
        <w:t xml:space="preserve"> group</w:t>
      </w:r>
    </w:p>
    <w:p w14:paraId="0D3B0669" w14:textId="77777777" w:rsidR="00181659" w:rsidRPr="00291ED5" w:rsidRDefault="00181659" w:rsidP="00181659">
      <w:pPr>
        <w:pStyle w:val="Lijstalinea"/>
        <w:numPr>
          <w:ilvl w:val="0"/>
          <w:numId w:val="29"/>
        </w:numPr>
        <w:spacing w:after="0"/>
        <w:ind w:left="731"/>
        <w:jc w:val="both"/>
        <w:rPr>
          <w:rFonts w:asciiTheme="minorHAnsi" w:hAnsiTheme="minorHAnsi"/>
          <w:lang w:val="en-GB"/>
        </w:rPr>
      </w:pPr>
      <w:r w:rsidRPr="00291ED5">
        <w:rPr>
          <w:rFonts w:asciiTheme="minorHAnsi" w:hAnsiTheme="minorHAnsi"/>
          <w:lang w:val="en-GB"/>
        </w:rPr>
        <w:t xml:space="preserve">Aerobic Gram-negative micro-organisms </w:t>
      </w:r>
    </w:p>
    <w:p w14:paraId="2C71A052"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proofErr w:type="spellStart"/>
      <w:r w:rsidRPr="00291ED5">
        <w:rPr>
          <w:rFonts w:asciiTheme="minorHAnsi" w:hAnsiTheme="minorHAnsi"/>
          <w:i/>
          <w:lang w:val="en-GB"/>
        </w:rPr>
        <w:t>Capnocytophaga</w:t>
      </w:r>
      <w:proofErr w:type="spellEnd"/>
      <w:r w:rsidRPr="00291ED5">
        <w:rPr>
          <w:rFonts w:asciiTheme="minorHAnsi" w:hAnsiTheme="minorHAnsi"/>
          <w:lang w:val="en-GB"/>
        </w:rPr>
        <w:t xml:space="preserve"> spp.</w:t>
      </w:r>
    </w:p>
    <w:p w14:paraId="1E2029C8"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proofErr w:type="spellStart"/>
      <w:r w:rsidRPr="00291ED5">
        <w:rPr>
          <w:rFonts w:asciiTheme="minorHAnsi" w:hAnsiTheme="minorHAnsi"/>
          <w:i/>
          <w:lang w:val="en-GB"/>
        </w:rPr>
        <w:t>Eikenella</w:t>
      </w:r>
      <w:proofErr w:type="spellEnd"/>
      <w:r w:rsidRPr="00291ED5">
        <w:rPr>
          <w:rFonts w:asciiTheme="minorHAnsi" w:hAnsiTheme="minorHAnsi"/>
          <w:i/>
          <w:lang w:val="en-GB"/>
        </w:rPr>
        <w:t xml:space="preserve"> </w:t>
      </w:r>
      <w:proofErr w:type="spellStart"/>
      <w:r w:rsidRPr="00291ED5">
        <w:rPr>
          <w:rFonts w:asciiTheme="minorHAnsi" w:hAnsiTheme="minorHAnsi"/>
          <w:i/>
          <w:lang w:val="en-GB"/>
        </w:rPr>
        <w:t>corrodens</w:t>
      </w:r>
      <w:proofErr w:type="spellEnd"/>
      <w:r w:rsidRPr="00291ED5">
        <w:rPr>
          <w:rFonts w:asciiTheme="minorHAnsi" w:hAnsiTheme="minorHAnsi"/>
          <w:i/>
          <w:lang w:val="en-GB"/>
        </w:rPr>
        <w:t xml:space="preserve"> </w:t>
      </w:r>
    </w:p>
    <w:p w14:paraId="52EF95C7" w14:textId="1BA91B2A"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Haemophilus influenzae</w:t>
      </w:r>
      <w:r w:rsidR="004C2B52" w:rsidRPr="00291ED5">
        <w:rPr>
          <w:rFonts w:asciiTheme="minorHAnsi" w:hAnsiTheme="minorHAnsi"/>
          <w:i/>
          <w:vertAlign w:val="superscript"/>
          <w:lang w:val="en-GB"/>
        </w:rPr>
        <w:t>3</w:t>
      </w:r>
    </w:p>
    <w:p w14:paraId="4C51CF01"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 xml:space="preserve">Moraxella catarrhalis </w:t>
      </w:r>
    </w:p>
    <w:p w14:paraId="797F3FC9"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 xml:space="preserve">Pasteurella </w:t>
      </w:r>
      <w:proofErr w:type="spellStart"/>
      <w:r w:rsidRPr="00291ED5">
        <w:rPr>
          <w:rFonts w:asciiTheme="minorHAnsi" w:hAnsiTheme="minorHAnsi"/>
          <w:i/>
          <w:lang w:val="en-GB"/>
        </w:rPr>
        <w:t>multocida</w:t>
      </w:r>
      <w:proofErr w:type="spellEnd"/>
      <w:r w:rsidRPr="00291ED5">
        <w:rPr>
          <w:rFonts w:asciiTheme="minorHAnsi" w:hAnsiTheme="minorHAnsi"/>
          <w:i/>
          <w:lang w:val="en-GB"/>
        </w:rPr>
        <w:t xml:space="preserve"> </w:t>
      </w:r>
    </w:p>
    <w:p w14:paraId="21BF0DD7" w14:textId="77777777" w:rsidR="00181659" w:rsidRPr="00291ED5" w:rsidRDefault="00181659" w:rsidP="00181659">
      <w:pPr>
        <w:pStyle w:val="Lijstalinea"/>
        <w:numPr>
          <w:ilvl w:val="0"/>
          <w:numId w:val="38"/>
        </w:numPr>
        <w:spacing w:after="0"/>
        <w:ind w:left="731"/>
        <w:jc w:val="both"/>
        <w:rPr>
          <w:rFonts w:asciiTheme="minorHAnsi" w:hAnsiTheme="minorHAnsi"/>
          <w:lang w:val="en-GB"/>
        </w:rPr>
      </w:pPr>
      <w:r w:rsidRPr="00291ED5">
        <w:rPr>
          <w:rFonts w:asciiTheme="minorHAnsi" w:hAnsiTheme="minorHAnsi"/>
          <w:lang w:val="en-GB"/>
        </w:rPr>
        <w:t xml:space="preserve">Anaerobic micro-organisms </w:t>
      </w:r>
    </w:p>
    <w:p w14:paraId="3982A27C" w14:textId="77777777" w:rsidR="00181659" w:rsidRPr="00291ED5" w:rsidRDefault="00181659" w:rsidP="00181659">
      <w:pPr>
        <w:pStyle w:val="Lijstalinea"/>
        <w:numPr>
          <w:ilvl w:val="0"/>
          <w:numId w:val="31"/>
        </w:numPr>
        <w:spacing w:after="0"/>
        <w:ind w:left="1163"/>
        <w:jc w:val="both"/>
        <w:rPr>
          <w:rFonts w:asciiTheme="minorHAnsi" w:hAnsiTheme="minorHAnsi"/>
          <w:i/>
          <w:lang w:val="en-GB"/>
        </w:rPr>
      </w:pPr>
      <w:r w:rsidRPr="00291ED5">
        <w:rPr>
          <w:rFonts w:asciiTheme="minorHAnsi" w:hAnsiTheme="minorHAnsi"/>
          <w:i/>
          <w:lang w:val="en-GB"/>
        </w:rPr>
        <w:t xml:space="preserve">Bacteroides fragilis </w:t>
      </w:r>
    </w:p>
    <w:p w14:paraId="63A03D6C" w14:textId="77777777" w:rsidR="00181659" w:rsidRPr="00291ED5" w:rsidRDefault="00181659" w:rsidP="00181659">
      <w:pPr>
        <w:pStyle w:val="Lijstalinea"/>
        <w:numPr>
          <w:ilvl w:val="0"/>
          <w:numId w:val="31"/>
        </w:numPr>
        <w:spacing w:after="0"/>
        <w:ind w:left="1163"/>
        <w:jc w:val="both"/>
        <w:rPr>
          <w:rFonts w:asciiTheme="minorHAnsi" w:hAnsiTheme="minorHAnsi"/>
          <w:i/>
          <w:lang w:val="en-GB"/>
        </w:rPr>
      </w:pPr>
      <w:r w:rsidRPr="00291ED5">
        <w:rPr>
          <w:rFonts w:asciiTheme="minorHAnsi" w:hAnsiTheme="minorHAnsi"/>
          <w:i/>
          <w:lang w:val="en-GB"/>
        </w:rPr>
        <w:t xml:space="preserve">Fusobacterium </w:t>
      </w:r>
      <w:proofErr w:type="spellStart"/>
      <w:r w:rsidRPr="00291ED5">
        <w:rPr>
          <w:rFonts w:asciiTheme="minorHAnsi" w:hAnsiTheme="minorHAnsi"/>
          <w:i/>
          <w:lang w:val="en-GB"/>
        </w:rPr>
        <w:t>nucleatum</w:t>
      </w:r>
      <w:proofErr w:type="spellEnd"/>
      <w:r w:rsidRPr="00291ED5">
        <w:rPr>
          <w:rFonts w:asciiTheme="minorHAnsi" w:hAnsiTheme="minorHAnsi"/>
          <w:i/>
          <w:lang w:val="en-GB"/>
        </w:rPr>
        <w:t xml:space="preserve"> </w:t>
      </w:r>
    </w:p>
    <w:p w14:paraId="156131ED" w14:textId="77777777" w:rsidR="00181659" w:rsidRPr="00291ED5" w:rsidRDefault="00181659" w:rsidP="00181659">
      <w:pPr>
        <w:pStyle w:val="Lijstalinea"/>
        <w:numPr>
          <w:ilvl w:val="0"/>
          <w:numId w:val="31"/>
        </w:numPr>
        <w:spacing w:after="0"/>
        <w:ind w:left="1163"/>
        <w:jc w:val="both"/>
        <w:rPr>
          <w:rFonts w:asciiTheme="minorHAnsi" w:hAnsiTheme="minorHAnsi"/>
          <w:lang w:val="en-GB"/>
        </w:rPr>
      </w:pPr>
      <w:proofErr w:type="spellStart"/>
      <w:r w:rsidRPr="00291ED5">
        <w:rPr>
          <w:rFonts w:asciiTheme="minorHAnsi" w:hAnsiTheme="minorHAnsi"/>
          <w:i/>
          <w:lang w:val="en-GB"/>
        </w:rPr>
        <w:t>Prevotella</w:t>
      </w:r>
      <w:proofErr w:type="spellEnd"/>
      <w:r w:rsidRPr="00291ED5">
        <w:rPr>
          <w:rFonts w:asciiTheme="minorHAnsi" w:hAnsiTheme="minorHAnsi"/>
          <w:lang w:val="en-GB"/>
        </w:rPr>
        <w:t xml:space="preserve"> spp.</w:t>
      </w:r>
    </w:p>
    <w:p w14:paraId="3FBD1103" w14:textId="77777777" w:rsidR="00181659" w:rsidRPr="00291ED5" w:rsidRDefault="00181659" w:rsidP="00181659">
      <w:pPr>
        <w:pStyle w:val="Lijstalinea"/>
        <w:spacing w:after="0"/>
        <w:ind w:left="443"/>
        <w:jc w:val="both"/>
        <w:rPr>
          <w:rFonts w:asciiTheme="minorHAnsi" w:hAnsiTheme="minorHAnsi"/>
          <w:b/>
          <w:lang w:val="en-GB"/>
        </w:rPr>
      </w:pPr>
      <w:r w:rsidRPr="00291ED5">
        <w:rPr>
          <w:rFonts w:asciiTheme="minorHAnsi" w:hAnsiTheme="minorHAnsi"/>
          <w:b/>
          <w:lang w:val="en-GB"/>
        </w:rPr>
        <w:t xml:space="preserve">Species for which acquired resistance may be a problem </w:t>
      </w:r>
    </w:p>
    <w:p w14:paraId="53426D91" w14:textId="77777777" w:rsidR="00181659" w:rsidRPr="00291ED5" w:rsidRDefault="00181659" w:rsidP="00181659">
      <w:pPr>
        <w:pStyle w:val="Lijstalinea"/>
        <w:numPr>
          <w:ilvl w:val="0"/>
          <w:numId w:val="37"/>
        </w:numPr>
        <w:spacing w:after="0"/>
        <w:ind w:left="803"/>
        <w:jc w:val="both"/>
        <w:rPr>
          <w:rFonts w:asciiTheme="minorHAnsi" w:hAnsiTheme="minorHAnsi"/>
          <w:lang w:val="en-GB"/>
        </w:rPr>
      </w:pPr>
      <w:r w:rsidRPr="00291ED5">
        <w:rPr>
          <w:rFonts w:asciiTheme="minorHAnsi" w:hAnsiTheme="minorHAnsi"/>
          <w:lang w:val="en-GB"/>
        </w:rPr>
        <w:lastRenderedPageBreak/>
        <w:t xml:space="preserve">Aerobic Gram-positive micro-organisms </w:t>
      </w:r>
    </w:p>
    <w:p w14:paraId="36722679" w14:textId="7CB5D93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Enterococcus faecium</w:t>
      </w:r>
      <w:r w:rsidR="004D2D1D" w:rsidRPr="00291ED5">
        <w:rPr>
          <w:rFonts w:asciiTheme="minorHAnsi" w:hAnsiTheme="minorHAnsi"/>
          <w:i/>
          <w:vertAlign w:val="superscript"/>
          <w:lang w:val="en-GB"/>
        </w:rPr>
        <w:t>4</w:t>
      </w:r>
    </w:p>
    <w:p w14:paraId="543ABEC8" w14:textId="77777777" w:rsidR="00181659" w:rsidRPr="00291ED5" w:rsidRDefault="00181659" w:rsidP="00181659">
      <w:pPr>
        <w:pStyle w:val="Lijstalinea"/>
        <w:numPr>
          <w:ilvl w:val="0"/>
          <w:numId w:val="37"/>
        </w:numPr>
        <w:spacing w:after="0"/>
        <w:ind w:left="803"/>
        <w:jc w:val="both"/>
        <w:rPr>
          <w:rFonts w:asciiTheme="minorHAnsi" w:hAnsiTheme="minorHAnsi"/>
          <w:lang w:val="en-GB"/>
        </w:rPr>
      </w:pPr>
      <w:r w:rsidRPr="00291ED5">
        <w:rPr>
          <w:rFonts w:asciiTheme="minorHAnsi" w:hAnsiTheme="minorHAnsi"/>
          <w:lang w:val="en-GB"/>
        </w:rPr>
        <w:t xml:space="preserve">Aerobic Gram-negative micro-organisms </w:t>
      </w:r>
    </w:p>
    <w:p w14:paraId="6CB5DBCA"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Escherichia coli </w:t>
      </w:r>
    </w:p>
    <w:p w14:paraId="17BDCC1F"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Klebsiella </w:t>
      </w:r>
      <w:proofErr w:type="spellStart"/>
      <w:r w:rsidRPr="00291ED5">
        <w:rPr>
          <w:rFonts w:asciiTheme="minorHAnsi" w:hAnsiTheme="minorHAnsi"/>
          <w:i/>
          <w:lang w:val="en-GB"/>
        </w:rPr>
        <w:t>oxytoca</w:t>
      </w:r>
      <w:proofErr w:type="spellEnd"/>
      <w:r w:rsidRPr="00291ED5">
        <w:rPr>
          <w:rFonts w:asciiTheme="minorHAnsi" w:hAnsiTheme="minorHAnsi"/>
          <w:i/>
          <w:lang w:val="en-GB"/>
        </w:rPr>
        <w:t xml:space="preserve">  </w:t>
      </w:r>
    </w:p>
    <w:p w14:paraId="674C7EED"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Klebsiella pneumoniae </w:t>
      </w:r>
    </w:p>
    <w:p w14:paraId="7CAE36BE"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Proteus mirabilis </w:t>
      </w:r>
    </w:p>
    <w:p w14:paraId="4276FF66"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Proteus vulgaris  </w:t>
      </w:r>
    </w:p>
    <w:p w14:paraId="6A30C6F1" w14:textId="77777777" w:rsidR="00181659" w:rsidRPr="00291ED5" w:rsidRDefault="00181659" w:rsidP="00181659">
      <w:pPr>
        <w:pStyle w:val="Lijstalinea"/>
        <w:spacing w:after="0"/>
        <w:ind w:left="443"/>
        <w:jc w:val="both"/>
        <w:rPr>
          <w:rFonts w:asciiTheme="minorHAnsi" w:hAnsiTheme="minorHAnsi"/>
          <w:b/>
          <w:lang w:val="en-GB"/>
        </w:rPr>
      </w:pPr>
    </w:p>
    <w:p w14:paraId="6C4CF20D" w14:textId="77777777" w:rsidR="00181659" w:rsidRPr="00291ED5" w:rsidRDefault="00181659" w:rsidP="00181659">
      <w:pPr>
        <w:pStyle w:val="Lijstalinea"/>
        <w:spacing w:after="0"/>
        <w:ind w:left="443"/>
        <w:jc w:val="both"/>
        <w:rPr>
          <w:rFonts w:asciiTheme="minorHAnsi" w:hAnsiTheme="minorHAnsi"/>
          <w:b/>
          <w:lang w:val="en-GB"/>
        </w:rPr>
      </w:pPr>
      <w:r w:rsidRPr="00291ED5">
        <w:rPr>
          <w:rFonts w:asciiTheme="minorHAnsi" w:hAnsiTheme="minorHAnsi"/>
          <w:b/>
          <w:lang w:val="en-GB"/>
        </w:rPr>
        <w:t xml:space="preserve">Inherently resistant organisms </w:t>
      </w:r>
    </w:p>
    <w:p w14:paraId="5EEEC924" w14:textId="77777777" w:rsidR="00181659" w:rsidRPr="00291ED5" w:rsidRDefault="00181659" w:rsidP="00181659">
      <w:pPr>
        <w:pStyle w:val="Lijstalinea"/>
        <w:numPr>
          <w:ilvl w:val="0"/>
          <w:numId w:val="33"/>
        </w:numPr>
        <w:spacing w:after="0"/>
        <w:ind w:left="803"/>
        <w:jc w:val="both"/>
        <w:rPr>
          <w:rFonts w:asciiTheme="minorHAnsi" w:hAnsiTheme="minorHAnsi"/>
          <w:lang w:val="en-GB"/>
        </w:rPr>
      </w:pPr>
      <w:r w:rsidRPr="00291ED5">
        <w:rPr>
          <w:rFonts w:asciiTheme="minorHAnsi" w:hAnsiTheme="minorHAnsi"/>
          <w:lang w:val="en-GB"/>
        </w:rPr>
        <w:t xml:space="preserve">Aerobic Gram-negative micro-organisms </w:t>
      </w:r>
    </w:p>
    <w:p w14:paraId="09A763FD"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Acinetobacter </w:t>
      </w:r>
      <w:r w:rsidRPr="00291ED5">
        <w:rPr>
          <w:rFonts w:asciiTheme="minorHAnsi" w:hAnsiTheme="minorHAnsi"/>
          <w:lang w:val="en-GB"/>
        </w:rPr>
        <w:t>sp.</w:t>
      </w:r>
    </w:p>
    <w:p w14:paraId="75B3A8B0"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Citrobacter </w:t>
      </w:r>
      <w:proofErr w:type="spellStart"/>
      <w:r w:rsidRPr="00291ED5">
        <w:rPr>
          <w:rFonts w:asciiTheme="minorHAnsi" w:hAnsiTheme="minorHAnsi"/>
          <w:i/>
          <w:lang w:val="en-GB"/>
        </w:rPr>
        <w:t>freundii</w:t>
      </w:r>
      <w:proofErr w:type="spellEnd"/>
      <w:r w:rsidRPr="00291ED5">
        <w:rPr>
          <w:rFonts w:asciiTheme="minorHAnsi" w:hAnsiTheme="minorHAnsi"/>
          <w:i/>
          <w:lang w:val="en-GB"/>
        </w:rPr>
        <w:t xml:space="preserve"> </w:t>
      </w:r>
    </w:p>
    <w:p w14:paraId="085B6898"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Enterobacter</w:t>
      </w:r>
      <w:r w:rsidRPr="00291ED5">
        <w:rPr>
          <w:rFonts w:asciiTheme="minorHAnsi" w:hAnsiTheme="minorHAnsi"/>
          <w:lang w:val="en-GB"/>
        </w:rPr>
        <w:t xml:space="preserve"> sp.</w:t>
      </w:r>
    </w:p>
    <w:p w14:paraId="35C83E0D"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Legionella pneumophila  </w:t>
      </w:r>
    </w:p>
    <w:p w14:paraId="5E01405A"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proofErr w:type="spellStart"/>
      <w:r w:rsidRPr="00291ED5">
        <w:rPr>
          <w:rFonts w:asciiTheme="minorHAnsi" w:hAnsiTheme="minorHAnsi"/>
          <w:i/>
          <w:lang w:val="en-GB"/>
        </w:rPr>
        <w:t>Morganella</w:t>
      </w:r>
      <w:proofErr w:type="spellEnd"/>
      <w:r w:rsidRPr="00291ED5">
        <w:rPr>
          <w:rFonts w:asciiTheme="minorHAnsi" w:hAnsiTheme="minorHAnsi"/>
          <w:i/>
          <w:lang w:val="en-GB"/>
        </w:rPr>
        <w:t xml:space="preserve"> morganii </w:t>
      </w:r>
    </w:p>
    <w:p w14:paraId="710EAF68"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Providencia </w:t>
      </w:r>
      <w:r w:rsidRPr="00291ED5">
        <w:rPr>
          <w:rFonts w:asciiTheme="minorHAnsi" w:hAnsiTheme="minorHAnsi"/>
          <w:lang w:val="en-GB"/>
        </w:rPr>
        <w:t>spp.</w:t>
      </w:r>
    </w:p>
    <w:p w14:paraId="5B6C2C81"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Pseudomonas </w:t>
      </w:r>
      <w:r w:rsidRPr="00291ED5">
        <w:rPr>
          <w:rFonts w:asciiTheme="minorHAnsi" w:hAnsiTheme="minorHAnsi"/>
          <w:lang w:val="en-GB"/>
        </w:rPr>
        <w:t>sp.</w:t>
      </w:r>
    </w:p>
    <w:p w14:paraId="5FF4374A"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Serratia </w:t>
      </w:r>
      <w:r w:rsidRPr="00291ED5">
        <w:rPr>
          <w:rFonts w:asciiTheme="minorHAnsi" w:hAnsiTheme="minorHAnsi"/>
          <w:lang w:val="en-GB"/>
        </w:rPr>
        <w:t>sp.</w:t>
      </w:r>
    </w:p>
    <w:p w14:paraId="36F9F756"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Stenotrophomonas </w:t>
      </w:r>
      <w:proofErr w:type="spellStart"/>
      <w:r w:rsidRPr="00291ED5">
        <w:rPr>
          <w:rFonts w:asciiTheme="minorHAnsi" w:hAnsiTheme="minorHAnsi"/>
          <w:i/>
          <w:lang w:val="en-GB"/>
        </w:rPr>
        <w:t>maltophilia</w:t>
      </w:r>
      <w:proofErr w:type="spellEnd"/>
      <w:r w:rsidRPr="00291ED5">
        <w:rPr>
          <w:rFonts w:asciiTheme="minorHAnsi" w:hAnsiTheme="minorHAnsi"/>
          <w:i/>
          <w:lang w:val="en-GB"/>
        </w:rPr>
        <w:t xml:space="preserve"> </w:t>
      </w:r>
    </w:p>
    <w:p w14:paraId="2E9275D6" w14:textId="77777777" w:rsidR="00181659" w:rsidRPr="00291ED5" w:rsidRDefault="00181659" w:rsidP="00181659">
      <w:pPr>
        <w:pStyle w:val="Lijstalinea"/>
        <w:numPr>
          <w:ilvl w:val="0"/>
          <w:numId w:val="33"/>
        </w:numPr>
        <w:spacing w:after="0"/>
        <w:ind w:left="803"/>
        <w:jc w:val="both"/>
        <w:rPr>
          <w:rFonts w:asciiTheme="minorHAnsi" w:hAnsiTheme="minorHAnsi"/>
          <w:lang w:val="en-GB"/>
        </w:rPr>
      </w:pPr>
      <w:r w:rsidRPr="00291ED5">
        <w:rPr>
          <w:rFonts w:asciiTheme="minorHAnsi" w:hAnsiTheme="minorHAnsi"/>
          <w:lang w:val="en-GB"/>
        </w:rPr>
        <w:t xml:space="preserve">Other micro-organisms </w:t>
      </w:r>
    </w:p>
    <w:p w14:paraId="43BF532E"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Chlamydophila pneumoniae </w:t>
      </w:r>
    </w:p>
    <w:p w14:paraId="1DE6EDA5"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Chlamydophila </w:t>
      </w:r>
      <w:proofErr w:type="spellStart"/>
      <w:r w:rsidRPr="00291ED5">
        <w:rPr>
          <w:rFonts w:asciiTheme="minorHAnsi" w:hAnsiTheme="minorHAnsi"/>
          <w:i/>
          <w:lang w:val="en-GB"/>
        </w:rPr>
        <w:t>psittaci</w:t>
      </w:r>
      <w:proofErr w:type="spellEnd"/>
      <w:r w:rsidRPr="00291ED5">
        <w:rPr>
          <w:rFonts w:asciiTheme="minorHAnsi" w:hAnsiTheme="minorHAnsi"/>
          <w:i/>
          <w:lang w:val="en-GB"/>
        </w:rPr>
        <w:t xml:space="preserve"> </w:t>
      </w:r>
    </w:p>
    <w:p w14:paraId="3F3795ED"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Coxiella </w:t>
      </w:r>
      <w:proofErr w:type="spellStart"/>
      <w:r w:rsidRPr="00291ED5">
        <w:rPr>
          <w:rFonts w:asciiTheme="minorHAnsi" w:hAnsiTheme="minorHAnsi"/>
          <w:i/>
          <w:lang w:val="en-GB"/>
        </w:rPr>
        <w:t>burnetti</w:t>
      </w:r>
      <w:proofErr w:type="spellEnd"/>
      <w:r w:rsidRPr="00291ED5">
        <w:rPr>
          <w:rFonts w:asciiTheme="minorHAnsi" w:hAnsiTheme="minorHAnsi"/>
          <w:i/>
          <w:lang w:val="en-GB"/>
        </w:rPr>
        <w:t xml:space="preserve">  </w:t>
      </w:r>
    </w:p>
    <w:p w14:paraId="527F8DC6"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Mycoplasma pneumoniae</w:t>
      </w:r>
    </w:p>
    <w:p w14:paraId="026EB542" w14:textId="77777777" w:rsidR="00181659" w:rsidRPr="00291ED5" w:rsidRDefault="00181659" w:rsidP="00181659">
      <w:pPr>
        <w:pStyle w:val="Lijstalinea"/>
        <w:pBdr>
          <w:bottom w:val="single" w:sz="4" w:space="1" w:color="auto"/>
        </w:pBdr>
        <w:spacing w:after="0"/>
        <w:ind w:left="218"/>
        <w:rPr>
          <w:rFonts w:asciiTheme="minorHAnsi" w:hAnsiTheme="minorHAnsi"/>
          <w:u w:val="single"/>
          <w:lang w:val="en-GB"/>
        </w:rPr>
      </w:pPr>
    </w:p>
    <w:p w14:paraId="50E4E447" w14:textId="78166BA1" w:rsidR="00235E4C" w:rsidRPr="00291ED5" w:rsidRDefault="00235E4C"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All methicillin-resistant staphylococci are resistant to amoxicillin/clavulanic acid</w:t>
      </w:r>
    </w:p>
    <w:p w14:paraId="0F2BF8A7" w14:textId="63898FF6" w:rsidR="00235E4C" w:rsidRPr="00291ED5" w:rsidRDefault="004850E6"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i/>
          <w:sz w:val="22"/>
          <w:szCs w:val="22"/>
          <w:lang w:val="en-GB"/>
        </w:rPr>
        <w:t>Streptococcus pneumoniae</w:t>
      </w:r>
      <w:r w:rsidRPr="00291ED5">
        <w:rPr>
          <w:rFonts w:asciiTheme="minorHAnsi" w:hAnsiTheme="minorHAnsi"/>
          <w:sz w:val="22"/>
          <w:szCs w:val="22"/>
          <w:lang w:val="en-GB"/>
        </w:rPr>
        <w:t xml:space="preserve"> that are resistant to penicillin should not be treated with this presentation of amoxicillin/clavulanic acid.</w:t>
      </w:r>
    </w:p>
    <w:p w14:paraId="2F64AC4E" w14:textId="675B1CB2" w:rsidR="004850E6" w:rsidRPr="00291ED5" w:rsidRDefault="004C2B52"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Strains with decreased susceptibility have been reported in some countries in the European Union with a frequency higher than 10%.</w:t>
      </w:r>
    </w:p>
    <w:p w14:paraId="2D68D379" w14:textId="1C9BB5AB" w:rsidR="004D2D1D" w:rsidRPr="00291ED5" w:rsidRDefault="004D2D1D"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Natural intermediate susceptibility in the absence of acquired mechanism of resistance</w:t>
      </w:r>
    </w:p>
    <w:p w14:paraId="1C951101" w14:textId="77777777" w:rsidR="003C7477" w:rsidRPr="00291ED5" w:rsidRDefault="003C7477" w:rsidP="00AB2B6D">
      <w:pPr>
        <w:pStyle w:val="Lijstalinea"/>
        <w:suppressAutoHyphens/>
        <w:spacing w:after="0" w:line="240" w:lineRule="auto"/>
        <w:ind w:left="1287"/>
        <w:rPr>
          <w:rFonts w:asciiTheme="minorHAnsi" w:hAnsiTheme="minorHAnsi"/>
          <w:sz w:val="22"/>
          <w:szCs w:val="22"/>
          <w:lang w:val="en-GB"/>
        </w:rPr>
      </w:pPr>
    </w:p>
    <w:p w14:paraId="23F42349" w14:textId="77777777" w:rsidR="004C2B52" w:rsidRPr="00291ED5" w:rsidRDefault="004C2B52" w:rsidP="004C2B52">
      <w:pPr>
        <w:pStyle w:val="Lijstalinea"/>
        <w:suppressAutoHyphens/>
        <w:spacing w:after="0" w:line="240" w:lineRule="auto"/>
        <w:ind w:left="1287"/>
        <w:rPr>
          <w:rFonts w:asciiTheme="minorHAnsi" w:hAnsiTheme="minorHAnsi"/>
          <w:sz w:val="22"/>
          <w:szCs w:val="22"/>
          <w:lang w:val="en-GB"/>
        </w:rPr>
      </w:pPr>
    </w:p>
    <w:p w14:paraId="06AAA2DD" w14:textId="09FD81CB"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Pharmacokinetic properties</w:t>
      </w:r>
    </w:p>
    <w:p w14:paraId="4E2A14FE" w14:textId="051D7BA6" w:rsidR="003C7477" w:rsidRPr="00291ED5" w:rsidRDefault="003C7477" w:rsidP="003C7477">
      <w:pPr>
        <w:spacing w:after="0"/>
        <w:ind w:left="360"/>
        <w:rPr>
          <w:rFonts w:asciiTheme="minorHAnsi" w:hAnsiTheme="minorHAnsi"/>
          <w:b/>
          <w:i/>
          <w:iCs/>
          <w:lang w:val="en-GB"/>
        </w:rPr>
      </w:pPr>
      <w:r w:rsidRPr="00291ED5">
        <w:rPr>
          <w:rFonts w:asciiTheme="minorHAnsi" w:hAnsiTheme="minorHAnsi"/>
          <w:b/>
          <w:i/>
          <w:iCs/>
          <w:lang w:val="en-GB"/>
        </w:rPr>
        <w:t xml:space="preserve">Absorption </w:t>
      </w:r>
    </w:p>
    <w:p w14:paraId="3F743A07" w14:textId="5D988F7C"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t xml:space="preserve">Amoxicillin and clavulanic acid, are fully dissociated in aqueous solution at physiological </w:t>
      </w:r>
      <w:proofErr w:type="spellStart"/>
      <w:r w:rsidRPr="00291ED5">
        <w:rPr>
          <w:rFonts w:asciiTheme="minorHAnsi" w:hAnsiTheme="minorHAnsi"/>
          <w:lang w:val="en-GB"/>
        </w:rPr>
        <w:t>pH.</w:t>
      </w:r>
      <w:proofErr w:type="spellEnd"/>
      <w:r w:rsidRPr="00291ED5">
        <w:rPr>
          <w:rFonts w:asciiTheme="minorHAnsi" w:hAnsiTheme="minorHAnsi"/>
          <w:lang w:val="en-GB"/>
        </w:rPr>
        <w:t xml:space="preserve"> Both components are rapidly and well absorbed by the oral route of administration. Absorption of amoxicillin/clavulanic acid is optimized when taken at the start of a meal.</w:t>
      </w:r>
    </w:p>
    <w:p w14:paraId="68E2EBA4" w14:textId="77777777"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lastRenderedPageBreak/>
        <w:t>Following oral administration, amoxicillin and clavulanic acid are approximately 70% bioavailable. The plasma profiles of both components are similar and the time to peak plasma concentration (</w:t>
      </w:r>
      <w:proofErr w:type="spellStart"/>
      <w:r w:rsidRPr="00291ED5">
        <w:rPr>
          <w:rFonts w:asciiTheme="minorHAnsi" w:hAnsiTheme="minorHAnsi"/>
          <w:lang w:val="en-GB"/>
        </w:rPr>
        <w:t>Tmax</w:t>
      </w:r>
      <w:proofErr w:type="spellEnd"/>
      <w:r w:rsidRPr="00291ED5">
        <w:rPr>
          <w:rFonts w:asciiTheme="minorHAnsi" w:hAnsiTheme="minorHAnsi"/>
          <w:lang w:val="en-GB"/>
        </w:rPr>
        <w:t xml:space="preserve">) in each case is approximately one hour. </w:t>
      </w:r>
    </w:p>
    <w:p w14:paraId="6476EF42" w14:textId="77777777" w:rsidR="003C7477" w:rsidRPr="00291ED5" w:rsidRDefault="003C7477" w:rsidP="003C7477">
      <w:pPr>
        <w:spacing w:after="0"/>
        <w:ind w:left="360"/>
        <w:rPr>
          <w:rFonts w:asciiTheme="minorHAnsi" w:hAnsiTheme="minorHAnsi"/>
          <w:lang w:val="en-GB"/>
        </w:rPr>
      </w:pPr>
    </w:p>
    <w:p w14:paraId="41C59A68" w14:textId="53A24307"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t>The pharmacokinetic results for a study, in which amoxicillin/clavulanic acid (</w:t>
      </w:r>
      <w:r w:rsidR="001A3F1D" w:rsidRPr="00291ED5">
        <w:rPr>
          <w:rFonts w:asciiTheme="minorHAnsi" w:hAnsiTheme="minorHAnsi"/>
          <w:lang w:val="en-GB"/>
        </w:rPr>
        <w:t>875</w:t>
      </w:r>
      <w:r w:rsidRPr="00291ED5">
        <w:rPr>
          <w:rFonts w:asciiTheme="minorHAnsi" w:hAnsiTheme="minorHAnsi"/>
          <w:lang w:val="en-GB"/>
        </w:rPr>
        <w:t xml:space="preserve"> mg/125 mg tablets t</w:t>
      </w:r>
      <w:r w:rsidR="009074D7" w:rsidRPr="00291ED5">
        <w:rPr>
          <w:rFonts w:asciiTheme="minorHAnsi" w:hAnsiTheme="minorHAnsi"/>
          <w:lang w:val="en-GB"/>
        </w:rPr>
        <w:t>wice</w:t>
      </w:r>
      <w:r w:rsidRPr="00291ED5">
        <w:rPr>
          <w:rFonts w:asciiTheme="minorHAnsi" w:hAnsiTheme="minorHAnsi"/>
          <w:lang w:val="en-GB"/>
        </w:rPr>
        <w:t xml:space="preserve"> daily) was administered in the fasting state to groups of healthy volunteers are presented below:</w:t>
      </w:r>
    </w:p>
    <w:tbl>
      <w:tblPr>
        <w:tblStyle w:val="Tabelraster"/>
        <w:tblW w:w="0" w:type="auto"/>
        <w:tblInd w:w="421" w:type="dxa"/>
        <w:tblLook w:val="04A0" w:firstRow="1" w:lastRow="0" w:firstColumn="1" w:lastColumn="0" w:noHBand="0" w:noVBand="1"/>
      </w:tblPr>
      <w:tblGrid>
        <w:gridCol w:w="3402"/>
        <w:gridCol w:w="850"/>
        <w:gridCol w:w="1134"/>
        <w:gridCol w:w="1231"/>
        <w:gridCol w:w="1133"/>
        <w:gridCol w:w="891"/>
      </w:tblGrid>
      <w:tr w:rsidR="009074D7" w:rsidRPr="00291ED5" w14:paraId="44DC1CE8" w14:textId="77777777" w:rsidTr="00E30878">
        <w:trPr>
          <w:trHeight w:hRule="exact" w:val="284"/>
        </w:trPr>
        <w:tc>
          <w:tcPr>
            <w:tcW w:w="8641" w:type="dxa"/>
            <w:gridSpan w:val="6"/>
          </w:tcPr>
          <w:p w14:paraId="02C118AB" w14:textId="0320D76B" w:rsidR="009074D7" w:rsidRPr="00291ED5" w:rsidRDefault="009074D7" w:rsidP="00DA5EC1">
            <w:pPr>
              <w:pStyle w:val="Lijstalinea"/>
              <w:tabs>
                <w:tab w:val="left" w:pos="1635"/>
                <w:tab w:val="center" w:pos="4027"/>
              </w:tabs>
              <w:ind w:left="0"/>
              <w:rPr>
                <w:rFonts w:asciiTheme="minorHAnsi" w:hAnsiTheme="minorHAnsi"/>
                <w:b/>
                <w:lang w:val="en-GB"/>
              </w:rPr>
            </w:pPr>
            <w:r w:rsidRPr="00291ED5">
              <w:rPr>
                <w:rFonts w:asciiTheme="minorHAnsi" w:hAnsiTheme="minorHAnsi"/>
                <w:b/>
                <w:lang w:val="en-GB"/>
              </w:rPr>
              <w:tab/>
              <w:t>Mean Pharmacokinetic parameters (</w:t>
            </w:r>
            <w:r w:rsidRPr="00291ED5">
              <w:rPr>
                <w:rFonts w:ascii="Calibri" w:hAnsi="Calibri"/>
                <w:b/>
                <w:lang w:val="en-GB"/>
              </w:rPr>
              <w:t>±</w:t>
            </w:r>
            <w:r w:rsidRPr="00291ED5">
              <w:rPr>
                <w:rFonts w:asciiTheme="minorHAnsi" w:hAnsiTheme="minorHAnsi"/>
                <w:b/>
                <w:lang w:val="en-GB"/>
              </w:rPr>
              <w:t xml:space="preserve"> SD)</w:t>
            </w:r>
          </w:p>
        </w:tc>
      </w:tr>
      <w:tr w:rsidR="009074D7" w:rsidRPr="00291ED5" w14:paraId="03B9E164" w14:textId="77777777" w:rsidTr="00E30878">
        <w:trPr>
          <w:trHeight w:hRule="exact" w:val="639"/>
        </w:trPr>
        <w:tc>
          <w:tcPr>
            <w:tcW w:w="3402" w:type="dxa"/>
            <w:vMerge w:val="restart"/>
          </w:tcPr>
          <w:p w14:paraId="4B4DC062" w14:textId="68952BE3" w:rsidR="009074D7" w:rsidRPr="00291ED5" w:rsidRDefault="009074D7" w:rsidP="00DA5EC1">
            <w:pPr>
              <w:pStyle w:val="Lijstalinea"/>
              <w:ind w:left="0"/>
              <w:rPr>
                <w:rFonts w:asciiTheme="minorHAnsi" w:hAnsiTheme="minorHAnsi"/>
                <w:lang w:val="en-GB"/>
              </w:rPr>
            </w:pPr>
            <w:r w:rsidRPr="00291ED5">
              <w:rPr>
                <w:rFonts w:asciiTheme="minorHAnsi" w:hAnsiTheme="minorHAnsi"/>
                <w:lang w:val="en-GB"/>
              </w:rPr>
              <w:t xml:space="preserve">Active substance(s) </w:t>
            </w:r>
            <w:r w:rsidR="00E30878" w:rsidRPr="00291ED5">
              <w:rPr>
                <w:rFonts w:asciiTheme="minorHAnsi" w:hAnsiTheme="minorHAnsi"/>
                <w:lang w:val="en-GB"/>
              </w:rPr>
              <w:t>administered</w:t>
            </w:r>
          </w:p>
        </w:tc>
        <w:tc>
          <w:tcPr>
            <w:tcW w:w="850" w:type="dxa"/>
          </w:tcPr>
          <w:p w14:paraId="00DA40C1"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Dose</w:t>
            </w:r>
          </w:p>
        </w:tc>
        <w:tc>
          <w:tcPr>
            <w:tcW w:w="1134" w:type="dxa"/>
          </w:tcPr>
          <w:p w14:paraId="4FF2D4B9" w14:textId="77777777" w:rsidR="009074D7" w:rsidRPr="00291ED5" w:rsidRDefault="009074D7" w:rsidP="00DA5EC1">
            <w:pPr>
              <w:jc w:val="center"/>
              <w:rPr>
                <w:rFonts w:asciiTheme="minorHAnsi" w:hAnsiTheme="minorHAnsi"/>
                <w:lang w:val="en-GB"/>
              </w:rPr>
            </w:pPr>
            <w:proofErr w:type="spellStart"/>
            <w:r w:rsidRPr="00291ED5">
              <w:rPr>
                <w:rFonts w:asciiTheme="minorHAnsi" w:hAnsiTheme="minorHAnsi"/>
                <w:lang w:val="en-GB"/>
              </w:rPr>
              <w:t>C</w:t>
            </w:r>
            <w:r w:rsidRPr="00291ED5">
              <w:rPr>
                <w:rFonts w:asciiTheme="minorHAnsi" w:hAnsiTheme="minorHAnsi"/>
                <w:vertAlign w:val="subscript"/>
                <w:lang w:val="en-GB"/>
              </w:rPr>
              <w:t>max</w:t>
            </w:r>
            <w:proofErr w:type="spellEnd"/>
          </w:p>
        </w:tc>
        <w:tc>
          <w:tcPr>
            <w:tcW w:w="1231" w:type="dxa"/>
          </w:tcPr>
          <w:p w14:paraId="31D7A848"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T</w:t>
            </w:r>
            <w:r w:rsidRPr="00291ED5">
              <w:rPr>
                <w:rFonts w:asciiTheme="minorHAnsi" w:hAnsiTheme="minorHAnsi"/>
                <w:vertAlign w:val="subscript"/>
                <w:lang w:val="en-GB"/>
              </w:rPr>
              <w:t>max</w:t>
            </w:r>
            <w:r w:rsidRPr="00291ED5">
              <w:rPr>
                <w:rFonts w:asciiTheme="minorHAnsi" w:hAnsiTheme="minorHAnsi"/>
                <w:vertAlign w:val="superscript"/>
                <w:lang w:val="en-GB"/>
              </w:rPr>
              <w:t>1</w:t>
            </w:r>
          </w:p>
        </w:tc>
        <w:tc>
          <w:tcPr>
            <w:tcW w:w="1133" w:type="dxa"/>
          </w:tcPr>
          <w:p w14:paraId="395FA6C0" w14:textId="4F6EA174" w:rsidR="009074D7" w:rsidRPr="00291ED5" w:rsidRDefault="009074D7" w:rsidP="00DA5EC1">
            <w:pPr>
              <w:jc w:val="center"/>
              <w:rPr>
                <w:rFonts w:asciiTheme="minorHAnsi" w:hAnsiTheme="minorHAnsi"/>
                <w:lang w:val="en-GB"/>
              </w:rPr>
            </w:pPr>
            <w:r w:rsidRPr="00291ED5">
              <w:rPr>
                <w:rFonts w:asciiTheme="minorHAnsi" w:hAnsiTheme="minorHAnsi"/>
                <w:lang w:val="en-GB"/>
              </w:rPr>
              <w:t>AUC              (0-24H)</w:t>
            </w:r>
          </w:p>
          <w:p w14:paraId="258CF05D"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(0-24h)</w:t>
            </w:r>
          </w:p>
        </w:tc>
        <w:tc>
          <w:tcPr>
            <w:tcW w:w="891" w:type="dxa"/>
          </w:tcPr>
          <w:p w14:paraId="2AEDE6BE"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 xml:space="preserve">T </w:t>
            </w:r>
            <w:r w:rsidRPr="00291ED5">
              <w:rPr>
                <w:rFonts w:asciiTheme="minorHAnsi" w:hAnsiTheme="minorHAnsi"/>
                <w:vertAlign w:val="subscript"/>
                <w:lang w:val="en-GB"/>
              </w:rPr>
              <w:t>1/2</w:t>
            </w:r>
          </w:p>
        </w:tc>
      </w:tr>
      <w:tr w:rsidR="009074D7" w:rsidRPr="00291ED5" w14:paraId="65818CFF" w14:textId="77777777" w:rsidTr="00E30878">
        <w:trPr>
          <w:trHeight w:hRule="exact" w:val="340"/>
        </w:trPr>
        <w:tc>
          <w:tcPr>
            <w:tcW w:w="3402" w:type="dxa"/>
            <w:vMerge/>
          </w:tcPr>
          <w:p w14:paraId="0D086F0E" w14:textId="77777777" w:rsidR="009074D7" w:rsidRPr="00291ED5" w:rsidRDefault="009074D7" w:rsidP="00DA5EC1">
            <w:pPr>
              <w:pStyle w:val="Lijstalinea"/>
              <w:ind w:left="0"/>
              <w:rPr>
                <w:rFonts w:asciiTheme="minorHAnsi" w:hAnsiTheme="minorHAnsi"/>
                <w:lang w:val="en-GB"/>
              </w:rPr>
            </w:pPr>
          </w:p>
        </w:tc>
        <w:tc>
          <w:tcPr>
            <w:tcW w:w="850" w:type="dxa"/>
          </w:tcPr>
          <w:p w14:paraId="179928A1"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(mg)</w:t>
            </w:r>
          </w:p>
        </w:tc>
        <w:tc>
          <w:tcPr>
            <w:tcW w:w="1134" w:type="dxa"/>
          </w:tcPr>
          <w:p w14:paraId="69B87955"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(µg/ml)</w:t>
            </w:r>
          </w:p>
        </w:tc>
        <w:tc>
          <w:tcPr>
            <w:tcW w:w="1231" w:type="dxa"/>
          </w:tcPr>
          <w:p w14:paraId="6513B1B4"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(h)</w:t>
            </w:r>
          </w:p>
        </w:tc>
        <w:tc>
          <w:tcPr>
            <w:tcW w:w="1133" w:type="dxa"/>
          </w:tcPr>
          <w:p w14:paraId="3F9541F3"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(µ</w:t>
            </w:r>
            <w:proofErr w:type="spellStart"/>
            <w:r w:rsidRPr="00291ED5">
              <w:rPr>
                <w:rFonts w:asciiTheme="minorHAnsi" w:hAnsiTheme="minorHAnsi"/>
                <w:lang w:val="en-GB"/>
              </w:rPr>
              <w:t>g.h</w:t>
            </w:r>
            <w:proofErr w:type="spellEnd"/>
            <w:r w:rsidRPr="00291ED5">
              <w:rPr>
                <w:rFonts w:asciiTheme="minorHAnsi" w:hAnsiTheme="minorHAnsi"/>
                <w:lang w:val="en-GB"/>
              </w:rPr>
              <w:t>/ml)</w:t>
            </w:r>
          </w:p>
        </w:tc>
        <w:tc>
          <w:tcPr>
            <w:tcW w:w="891" w:type="dxa"/>
          </w:tcPr>
          <w:p w14:paraId="5C0FCEE8"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(h)</w:t>
            </w:r>
          </w:p>
        </w:tc>
      </w:tr>
      <w:tr w:rsidR="009074D7" w:rsidRPr="00291ED5" w14:paraId="5CA5EFEA" w14:textId="77777777" w:rsidTr="00E30878">
        <w:trPr>
          <w:trHeight w:hRule="exact" w:val="284"/>
        </w:trPr>
        <w:tc>
          <w:tcPr>
            <w:tcW w:w="8641" w:type="dxa"/>
            <w:gridSpan w:val="6"/>
          </w:tcPr>
          <w:p w14:paraId="360AF000" w14:textId="3DC18074" w:rsidR="009074D7" w:rsidRPr="00291ED5" w:rsidRDefault="009074D7" w:rsidP="00DA5EC1">
            <w:pPr>
              <w:pStyle w:val="Lijstalinea"/>
              <w:ind w:left="0"/>
              <w:rPr>
                <w:rFonts w:asciiTheme="minorHAnsi" w:hAnsiTheme="minorHAnsi"/>
                <w:b/>
                <w:lang w:val="en-GB"/>
              </w:rPr>
            </w:pPr>
            <w:r w:rsidRPr="00291ED5">
              <w:rPr>
                <w:rFonts w:asciiTheme="minorHAnsi" w:hAnsiTheme="minorHAnsi"/>
                <w:b/>
                <w:lang w:val="en-GB"/>
              </w:rPr>
              <w:t>Amoxicillin</w:t>
            </w:r>
          </w:p>
        </w:tc>
      </w:tr>
      <w:tr w:rsidR="00DE1FB5" w:rsidRPr="00291ED5" w14:paraId="6C1878C8" w14:textId="77777777" w:rsidTr="00E30878">
        <w:trPr>
          <w:trHeight w:hRule="exact" w:val="794"/>
        </w:trPr>
        <w:tc>
          <w:tcPr>
            <w:tcW w:w="3402" w:type="dxa"/>
          </w:tcPr>
          <w:p w14:paraId="64F1BB86" w14:textId="1F9BA939" w:rsidR="00DE1FB5" w:rsidRPr="00291ED5" w:rsidRDefault="00DE1FB5" w:rsidP="00DE1FB5">
            <w:pPr>
              <w:pStyle w:val="Lijstalinea"/>
              <w:ind w:left="0"/>
              <w:rPr>
                <w:rFonts w:asciiTheme="minorHAnsi" w:hAnsiTheme="minorHAnsi"/>
                <w:lang w:val="en-GB"/>
              </w:rPr>
            </w:pPr>
            <w:r w:rsidRPr="00291ED5">
              <w:rPr>
                <w:rFonts w:asciiTheme="minorHAnsi" w:hAnsiTheme="minorHAnsi"/>
                <w:lang w:val="en-GB"/>
              </w:rPr>
              <w:t>Amoxicillin/Clavulanic acid</w:t>
            </w:r>
          </w:p>
          <w:p w14:paraId="28B3E384" w14:textId="25C63A6D" w:rsidR="00DE1FB5" w:rsidRPr="00291ED5" w:rsidRDefault="00DE1FB5" w:rsidP="00DE1FB5">
            <w:pPr>
              <w:pStyle w:val="Lijstalinea"/>
              <w:ind w:left="0"/>
              <w:rPr>
                <w:rFonts w:asciiTheme="minorHAnsi" w:hAnsiTheme="minorHAnsi"/>
                <w:lang w:val="en-GB"/>
              </w:rPr>
            </w:pPr>
            <w:r>
              <w:rPr>
                <w:rFonts w:asciiTheme="minorHAnsi" w:hAnsiTheme="minorHAnsi"/>
                <w:lang w:val="en-GB"/>
              </w:rPr>
              <w:t>500</w:t>
            </w:r>
            <w:r w:rsidRPr="00291ED5">
              <w:rPr>
                <w:rFonts w:asciiTheme="minorHAnsi" w:hAnsiTheme="minorHAnsi"/>
                <w:lang w:val="en-GB"/>
              </w:rPr>
              <w:t>/125 mg</w:t>
            </w:r>
          </w:p>
        </w:tc>
        <w:tc>
          <w:tcPr>
            <w:tcW w:w="850" w:type="dxa"/>
          </w:tcPr>
          <w:p w14:paraId="182BFEA5" w14:textId="7639B1B4"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500</w:t>
            </w:r>
          </w:p>
        </w:tc>
        <w:tc>
          <w:tcPr>
            <w:tcW w:w="1134" w:type="dxa"/>
          </w:tcPr>
          <w:p w14:paraId="7F38876A" w14:textId="61CBC4A3"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7</w:t>
            </w:r>
            <w:r>
              <w:rPr>
                <w:rFonts w:asciiTheme="minorHAnsi" w:hAnsiTheme="minorHAnsi" w:cstheme="minorHAnsi"/>
                <w:lang w:val="fr-BE"/>
              </w:rPr>
              <w:t>,</w:t>
            </w:r>
            <w:r w:rsidRPr="00A00256">
              <w:rPr>
                <w:rFonts w:asciiTheme="minorHAnsi" w:hAnsiTheme="minorHAnsi" w:cstheme="minorHAnsi"/>
                <w:lang w:val="fr-BE"/>
              </w:rPr>
              <w:t>19 ± 2</w:t>
            </w:r>
            <w:r>
              <w:rPr>
                <w:rFonts w:asciiTheme="minorHAnsi" w:hAnsiTheme="minorHAnsi" w:cstheme="minorHAnsi"/>
                <w:lang w:val="fr-BE"/>
              </w:rPr>
              <w:t>,</w:t>
            </w:r>
            <w:r w:rsidRPr="00A00256">
              <w:rPr>
                <w:rFonts w:asciiTheme="minorHAnsi" w:hAnsiTheme="minorHAnsi" w:cstheme="minorHAnsi"/>
                <w:lang w:val="fr-BE"/>
              </w:rPr>
              <w:t>26</w:t>
            </w:r>
          </w:p>
        </w:tc>
        <w:tc>
          <w:tcPr>
            <w:tcW w:w="1231" w:type="dxa"/>
          </w:tcPr>
          <w:p w14:paraId="76306A1B" w14:textId="77777777" w:rsidR="00DE1FB5" w:rsidRPr="00A00256" w:rsidRDefault="00DE1FB5" w:rsidP="00DE1FB5">
            <w:pPr>
              <w:pStyle w:val="Lijstalinea"/>
              <w:ind w:left="0"/>
              <w:rPr>
                <w:rFonts w:asciiTheme="minorHAnsi" w:hAnsiTheme="minorHAnsi" w:cstheme="minorHAnsi"/>
                <w:lang w:val="fr-BE"/>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 xml:space="preserve">5 </w:t>
            </w:r>
          </w:p>
          <w:p w14:paraId="17E89DBA" w14:textId="3A638DA3"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0- 2</w:t>
            </w:r>
            <w:r>
              <w:rPr>
                <w:rFonts w:asciiTheme="minorHAnsi" w:hAnsiTheme="minorHAnsi" w:cstheme="minorHAnsi"/>
                <w:lang w:val="fr-BE"/>
              </w:rPr>
              <w:t>,</w:t>
            </w:r>
            <w:r w:rsidRPr="00A00256">
              <w:rPr>
                <w:rFonts w:asciiTheme="minorHAnsi" w:hAnsiTheme="minorHAnsi" w:cstheme="minorHAnsi"/>
                <w:lang w:val="fr-BE"/>
              </w:rPr>
              <w:t>5)</w:t>
            </w:r>
          </w:p>
        </w:tc>
        <w:tc>
          <w:tcPr>
            <w:tcW w:w="1133" w:type="dxa"/>
          </w:tcPr>
          <w:p w14:paraId="24B9D80F" w14:textId="09B9F285"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53</w:t>
            </w:r>
            <w:r>
              <w:rPr>
                <w:rFonts w:asciiTheme="minorHAnsi" w:hAnsiTheme="minorHAnsi" w:cstheme="minorHAnsi"/>
                <w:lang w:val="fr-BE"/>
              </w:rPr>
              <w:t>,</w:t>
            </w:r>
            <w:r w:rsidRPr="00A00256">
              <w:rPr>
                <w:rFonts w:asciiTheme="minorHAnsi" w:hAnsiTheme="minorHAnsi" w:cstheme="minorHAnsi"/>
                <w:lang w:val="fr-BE"/>
              </w:rPr>
              <w:t>5 ± 8</w:t>
            </w:r>
            <w:r>
              <w:rPr>
                <w:rFonts w:asciiTheme="minorHAnsi" w:hAnsiTheme="minorHAnsi" w:cstheme="minorHAnsi"/>
                <w:lang w:val="fr-BE"/>
              </w:rPr>
              <w:t>,</w:t>
            </w:r>
            <w:r w:rsidRPr="00A00256">
              <w:rPr>
                <w:rFonts w:asciiTheme="minorHAnsi" w:hAnsiTheme="minorHAnsi" w:cstheme="minorHAnsi"/>
                <w:lang w:val="fr-BE"/>
              </w:rPr>
              <w:t>87</w:t>
            </w:r>
          </w:p>
        </w:tc>
        <w:tc>
          <w:tcPr>
            <w:tcW w:w="891" w:type="dxa"/>
          </w:tcPr>
          <w:p w14:paraId="5A403405" w14:textId="4912DFB5"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15     ± 0</w:t>
            </w:r>
            <w:r>
              <w:rPr>
                <w:rFonts w:asciiTheme="minorHAnsi" w:hAnsiTheme="minorHAnsi" w:cstheme="minorHAnsi"/>
                <w:lang w:val="fr-BE"/>
              </w:rPr>
              <w:t>,</w:t>
            </w:r>
            <w:r w:rsidRPr="00A00256">
              <w:rPr>
                <w:rFonts w:asciiTheme="minorHAnsi" w:hAnsiTheme="minorHAnsi" w:cstheme="minorHAnsi"/>
                <w:lang w:val="fr-BE"/>
              </w:rPr>
              <w:t>20</w:t>
            </w:r>
          </w:p>
        </w:tc>
      </w:tr>
      <w:tr w:rsidR="009074D7" w:rsidRPr="00291ED5" w14:paraId="524B5AF6" w14:textId="77777777" w:rsidTr="00E30878">
        <w:trPr>
          <w:trHeight w:hRule="exact" w:val="284"/>
        </w:trPr>
        <w:tc>
          <w:tcPr>
            <w:tcW w:w="8641" w:type="dxa"/>
            <w:gridSpan w:val="6"/>
          </w:tcPr>
          <w:p w14:paraId="01DE901D" w14:textId="779C781B" w:rsidR="009074D7" w:rsidRPr="00291ED5" w:rsidRDefault="009074D7" w:rsidP="00DA5EC1">
            <w:pPr>
              <w:pStyle w:val="Lijstalinea"/>
              <w:ind w:left="0"/>
              <w:rPr>
                <w:rFonts w:asciiTheme="minorHAnsi" w:hAnsiTheme="minorHAnsi"/>
                <w:b/>
                <w:lang w:val="en-GB"/>
              </w:rPr>
            </w:pPr>
            <w:r w:rsidRPr="00291ED5">
              <w:rPr>
                <w:rFonts w:asciiTheme="minorHAnsi" w:hAnsiTheme="minorHAnsi"/>
                <w:b/>
                <w:lang w:val="en-GB"/>
              </w:rPr>
              <w:t>Clavulanic acid</w:t>
            </w:r>
          </w:p>
        </w:tc>
      </w:tr>
      <w:tr w:rsidR="00DE1FB5" w:rsidRPr="00291ED5" w14:paraId="54A458A1" w14:textId="77777777" w:rsidTr="00E30878">
        <w:trPr>
          <w:trHeight w:hRule="exact" w:val="794"/>
        </w:trPr>
        <w:tc>
          <w:tcPr>
            <w:tcW w:w="3402" w:type="dxa"/>
          </w:tcPr>
          <w:p w14:paraId="33708324" w14:textId="77777777" w:rsidR="00DE1FB5" w:rsidRPr="00291ED5" w:rsidRDefault="00DE1FB5" w:rsidP="00DE1FB5">
            <w:pPr>
              <w:pStyle w:val="Lijstalinea"/>
              <w:ind w:left="0"/>
              <w:rPr>
                <w:rFonts w:asciiTheme="minorHAnsi" w:hAnsiTheme="minorHAnsi"/>
                <w:lang w:val="en-GB"/>
              </w:rPr>
            </w:pPr>
            <w:r w:rsidRPr="00291ED5">
              <w:rPr>
                <w:rFonts w:asciiTheme="minorHAnsi" w:hAnsiTheme="minorHAnsi"/>
                <w:lang w:val="en-GB"/>
              </w:rPr>
              <w:t>Amoxicillin/Clavulanic acid</w:t>
            </w:r>
          </w:p>
          <w:p w14:paraId="43514EC3" w14:textId="66D6C4ED" w:rsidR="00DE1FB5" w:rsidRPr="00291ED5" w:rsidRDefault="00DE1FB5" w:rsidP="00DE1FB5">
            <w:pPr>
              <w:pStyle w:val="Lijstalinea"/>
              <w:ind w:left="0"/>
              <w:rPr>
                <w:rFonts w:asciiTheme="minorHAnsi" w:hAnsiTheme="minorHAnsi"/>
                <w:lang w:val="en-GB"/>
              </w:rPr>
            </w:pPr>
            <w:r>
              <w:rPr>
                <w:rFonts w:asciiTheme="minorHAnsi" w:hAnsiTheme="minorHAnsi"/>
                <w:lang w:val="en-GB"/>
              </w:rPr>
              <w:t>500</w:t>
            </w:r>
            <w:r w:rsidRPr="00291ED5">
              <w:rPr>
                <w:rFonts w:asciiTheme="minorHAnsi" w:hAnsiTheme="minorHAnsi"/>
                <w:lang w:val="en-GB"/>
              </w:rPr>
              <w:t>/125 mg</w:t>
            </w:r>
          </w:p>
        </w:tc>
        <w:tc>
          <w:tcPr>
            <w:tcW w:w="850" w:type="dxa"/>
          </w:tcPr>
          <w:p w14:paraId="2147751F" w14:textId="379B8F37"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125</w:t>
            </w:r>
          </w:p>
        </w:tc>
        <w:tc>
          <w:tcPr>
            <w:tcW w:w="1134" w:type="dxa"/>
          </w:tcPr>
          <w:p w14:paraId="30A8DD58" w14:textId="466BC6A9"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2</w:t>
            </w:r>
            <w:r>
              <w:rPr>
                <w:rFonts w:asciiTheme="minorHAnsi" w:hAnsiTheme="minorHAnsi" w:cstheme="minorHAnsi"/>
                <w:lang w:val="fr-BE"/>
              </w:rPr>
              <w:t>,</w:t>
            </w:r>
            <w:r w:rsidRPr="00A00256">
              <w:rPr>
                <w:rFonts w:asciiTheme="minorHAnsi" w:hAnsiTheme="minorHAnsi" w:cstheme="minorHAnsi"/>
                <w:lang w:val="fr-BE"/>
              </w:rPr>
              <w:t>40 ± 0</w:t>
            </w:r>
            <w:r>
              <w:rPr>
                <w:rFonts w:asciiTheme="minorHAnsi" w:hAnsiTheme="minorHAnsi" w:cstheme="minorHAnsi"/>
                <w:lang w:val="fr-BE"/>
              </w:rPr>
              <w:t>,</w:t>
            </w:r>
            <w:r w:rsidRPr="00A00256">
              <w:rPr>
                <w:rFonts w:asciiTheme="minorHAnsi" w:hAnsiTheme="minorHAnsi" w:cstheme="minorHAnsi"/>
                <w:lang w:val="fr-BE"/>
              </w:rPr>
              <w:t>83</w:t>
            </w:r>
          </w:p>
        </w:tc>
        <w:tc>
          <w:tcPr>
            <w:tcW w:w="1231" w:type="dxa"/>
          </w:tcPr>
          <w:p w14:paraId="360A5A04" w14:textId="77777777" w:rsidR="00DE1FB5" w:rsidRPr="00A00256" w:rsidRDefault="00DE1FB5" w:rsidP="00DE1FB5">
            <w:pPr>
              <w:pStyle w:val="Lijstalinea"/>
              <w:ind w:left="0"/>
              <w:rPr>
                <w:rFonts w:asciiTheme="minorHAnsi" w:hAnsiTheme="minorHAnsi" w:cstheme="minorHAnsi"/>
                <w:lang w:val="fr-BE"/>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 xml:space="preserve">5 </w:t>
            </w:r>
          </w:p>
          <w:p w14:paraId="0FCA6E02" w14:textId="462C2046"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0- 2</w:t>
            </w:r>
            <w:r>
              <w:rPr>
                <w:rFonts w:asciiTheme="minorHAnsi" w:hAnsiTheme="minorHAnsi" w:cstheme="minorHAnsi"/>
                <w:lang w:val="fr-BE"/>
              </w:rPr>
              <w:t>,</w:t>
            </w:r>
            <w:r w:rsidRPr="00A00256">
              <w:rPr>
                <w:rFonts w:asciiTheme="minorHAnsi" w:hAnsiTheme="minorHAnsi" w:cstheme="minorHAnsi"/>
                <w:lang w:val="fr-BE"/>
              </w:rPr>
              <w:t>0)</w:t>
            </w:r>
          </w:p>
        </w:tc>
        <w:tc>
          <w:tcPr>
            <w:tcW w:w="1133" w:type="dxa"/>
          </w:tcPr>
          <w:p w14:paraId="4AB43AE1" w14:textId="738D7D15"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15</w:t>
            </w:r>
            <w:r>
              <w:rPr>
                <w:rFonts w:asciiTheme="minorHAnsi" w:hAnsiTheme="minorHAnsi" w:cstheme="minorHAnsi"/>
                <w:lang w:val="fr-BE"/>
              </w:rPr>
              <w:t>,</w:t>
            </w:r>
            <w:r w:rsidRPr="00A00256">
              <w:rPr>
                <w:rFonts w:asciiTheme="minorHAnsi" w:hAnsiTheme="minorHAnsi" w:cstheme="minorHAnsi"/>
                <w:lang w:val="fr-BE"/>
              </w:rPr>
              <w:t>72 ± 3</w:t>
            </w:r>
            <w:r>
              <w:rPr>
                <w:rFonts w:asciiTheme="minorHAnsi" w:hAnsiTheme="minorHAnsi" w:cstheme="minorHAnsi"/>
                <w:lang w:val="fr-BE"/>
              </w:rPr>
              <w:t>,</w:t>
            </w:r>
            <w:r w:rsidRPr="00A00256">
              <w:rPr>
                <w:rFonts w:asciiTheme="minorHAnsi" w:hAnsiTheme="minorHAnsi" w:cstheme="minorHAnsi"/>
                <w:lang w:val="fr-BE"/>
              </w:rPr>
              <w:t>86</w:t>
            </w:r>
          </w:p>
        </w:tc>
        <w:tc>
          <w:tcPr>
            <w:tcW w:w="891" w:type="dxa"/>
          </w:tcPr>
          <w:p w14:paraId="48279048" w14:textId="77777777" w:rsidR="00DE1FB5" w:rsidRPr="00A00256" w:rsidRDefault="00DE1FB5" w:rsidP="00DE1FB5">
            <w:pPr>
              <w:pStyle w:val="Lijstalinea"/>
              <w:ind w:left="0"/>
              <w:jc w:val="center"/>
              <w:rPr>
                <w:rFonts w:asciiTheme="minorHAnsi" w:hAnsiTheme="minorHAnsi" w:cstheme="minorHAnsi"/>
                <w:lang w:val="fr-BE"/>
              </w:rPr>
            </w:pPr>
            <w:r w:rsidRPr="00A00256">
              <w:rPr>
                <w:rFonts w:asciiTheme="minorHAnsi" w:hAnsiTheme="minorHAnsi" w:cstheme="minorHAnsi"/>
                <w:lang w:val="fr-BE"/>
              </w:rPr>
              <w:t>0</w:t>
            </w:r>
            <w:r>
              <w:rPr>
                <w:rFonts w:asciiTheme="minorHAnsi" w:hAnsiTheme="minorHAnsi" w:cstheme="minorHAnsi"/>
                <w:lang w:val="fr-BE"/>
              </w:rPr>
              <w:t>,</w:t>
            </w:r>
            <w:r w:rsidRPr="00A00256">
              <w:rPr>
                <w:rFonts w:asciiTheme="minorHAnsi" w:hAnsiTheme="minorHAnsi" w:cstheme="minorHAnsi"/>
                <w:lang w:val="fr-BE"/>
              </w:rPr>
              <w:t>98</w:t>
            </w:r>
          </w:p>
          <w:p w14:paraId="5F016C4B" w14:textId="30D6EC94"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 0</w:t>
            </w:r>
            <w:r>
              <w:rPr>
                <w:rFonts w:asciiTheme="minorHAnsi" w:hAnsiTheme="minorHAnsi" w:cstheme="minorHAnsi"/>
                <w:lang w:val="fr-BE"/>
              </w:rPr>
              <w:t>,</w:t>
            </w:r>
            <w:r w:rsidRPr="00A00256">
              <w:rPr>
                <w:rFonts w:asciiTheme="minorHAnsi" w:hAnsiTheme="minorHAnsi" w:cstheme="minorHAnsi"/>
                <w:lang w:val="fr-BE"/>
              </w:rPr>
              <w:t>12</w:t>
            </w:r>
          </w:p>
        </w:tc>
      </w:tr>
      <w:tr w:rsidR="00902636" w:rsidRPr="00291ED5" w14:paraId="6B14B93D" w14:textId="77777777" w:rsidTr="00902636">
        <w:trPr>
          <w:trHeight w:hRule="exact" w:val="430"/>
        </w:trPr>
        <w:tc>
          <w:tcPr>
            <w:tcW w:w="8641" w:type="dxa"/>
            <w:gridSpan w:val="6"/>
          </w:tcPr>
          <w:p w14:paraId="6AF599A8" w14:textId="29F151A5" w:rsidR="00902636" w:rsidRPr="00291ED5" w:rsidRDefault="00902636" w:rsidP="009074D7">
            <w:pPr>
              <w:pStyle w:val="Lijstalinea"/>
              <w:ind w:left="0"/>
              <w:jc w:val="center"/>
              <w:rPr>
                <w:rFonts w:asciiTheme="minorHAnsi" w:hAnsiTheme="minorHAnsi"/>
                <w:lang w:val="en-GB"/>
              </w:rPr>
            </w:pPr>
            <w:r w:rsidRPr="00291ED5">
              <w:rPr>
                <w:rFonts w:asciiTheme="minorHAnsi" w:hAnsiTheme="minorHAnsi"/>
                <w:vertAlign w:val="superscript"/>
                <w:lang w:val="en-GB"/>
              </w:rPr>
              <w:t>1</w:t>
            </w:r>
            <w:r w:rsidRPr="00291ED5">
              <w:rPr>
                <w:rFonts w:asciiTheme="minorHAnsi" w:hAnsiTheme="minorHAnsi"/>
                <w:lang w:val="en-GB"/>
              </w:rPr>
              <w:t xml:space="preserve"> Median(range)</w:t>
            </w:r>
          </w:p>
        </w:tc>
      </w:tr>
    </w:tbl>
    <w:p w14:paraId="71635332" w14:textId="77777777" w:rsidR="009074D7" w:rsidRPr="00291ED5" w:rsidRDefault="009074D7" w:rsidP="009074D7">
      <w:pPr>
        <w:spacing w:after="0"/>
        <w:ind w:left="360"/>
        <w:rPr>
          <w:rFonts w:asciiTheme="minorHAnsi" w:hAnsiTheme="minorHAnsi"/>
          <w:lang w:val="en-GB"/>
        </w:rPr>
      </w:pPr>
    </w:p>
    <w:p w14:paraId="5FE9CCE4" w14:textId="1C84CC73" w:rsidR="003C7477" w:rsidRPr="00291ED5" w:rsidRDefault="003C7477" w:rsidP="0090055B">
      <w:pPr>
        <w:spacing w:after="0"/>
        <w:ind w:left="357"/>
        <w:rPr>
          <w:rFonts w:asciiTheme="minorHAnsi" w:hAnsiTheme="minorHAnsi"/>
          <w:lang w:val="en-GB"/>
        </w:rPr>
      </w:pPr>
      <w:r w:rsidRPr="00291ED5">
        <w:rPr>
          <w:rFonts w:asciiTheme="minorHAnsi" w:hAnsiTheme="minorHAnsi"/>
          <w:lang w:val="en-GB"/>
        </w:rPr>
        <w:t>Amoxicillin and clavulanic acid serum concentrations achieved with amoxicillin/clavulanic acid are similar to those produced by the oral administration of equivalent doses of amoxicillin or clavulanic acid alone.</w:t>
      </w:r>
    </w:p>
    <w:p w14:paraId="27663114" w14:textId="77777777" w:rsidR="003C7477" w:rsidRPr="00291ED5" w:rsidRDefault="003C7477" w:rsidP="003C7477">
      <w:pPr>
        <w:spacing w:after="0"/>
        <w:ind w:left="792"/>
        <w:rPr>
          <w:rFonts w:asciiTheme="minorHAnsi" w:hAnsiTheme="minorHAnsi"/>
          <w:lang w:val="en-GB"/>
        </w:rPr>
      </w:pPr>
    </w:p>
    <w:p w14:paraId="16759579" w14:textId="77777777" w:rsidR="003C7477" w:rsidRPr="00291ED5" w:rsidRDefault="003C7477" w:rsidP="005B4EC8">
      <w:pPr>
        <w:spacing w:after="0"/>
        <w:ind w:left="357"/>
        <w:rPr>
          <w:rFonts w:asciiTheme="minorHAnsi" w:hAnsiTheme="minorHAnsi"/>
          <w:b/>
          <w:i/>
          <w:iCs/>
          <w:lang w:val="en-GB"/>
        </w:rPr>
      </w:pPr>
      <w:r w:rsidRPr="00291ED5">
        <w:rPr>
          <w:rFonts w:asciiTheme="minorHAnsi" w:hAnsiTheme="minorHAnsi"/>
          <w:b/>
          <w:i/>
          <w:iCs/>
          <w:lang w:val="en-GB"/>
        </w:rPr>
        <w:t xml:space="preserve">Distribution </w:t>
      </w:r>
    </w:p>
    <w:p w14:paraId="37F40831" w14:textId="0403D458"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About 25% of total plasma clavulanic acid and 18% of total plasma amoxicillin is bound to protein. The apparent volume of distribution is around 0.3-0.4 l/kg for amoxicillin and around 0.2 l/kg for clavulanic acid.</w:t>
      </w:r>
    </w:p>
    <w:p w14:paraId="21F5F1A3" w14:textId="77777777" w:rsidR="00E47C40" w:rsidRPr="00291ED5" w:rsidRDefault="00E47C40" w:rsidP="005B4EC8">
      <w:pPr>
        <w:spacing w:after="0"/>
        <w:ind w:left="357"/>
        <w:rPr>
          <w:rFonts w:asciiTheme="minorHAnsi" w:hAnsiTheme="minorHAnsi"/>
          <w:lang w:val="en-GB"/>
        </w:rPr>
      </w:pPr>
    </w:p>
    <w:p w14:paraId="27EB1359" w14:textId="7343C07F"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Following intravenous administration, both amoxicillin and clavulanic acid have been found in gall bladder, abdominal tissue, skin, fat, muscle tissues, synovial and peritoneal fluids, bile and pus. Amoxicillin does not adequately distribute into the cerebrospinal fluid.</w:t>
      </w:r>
    </w:p>
    <w:p w14:paraId="093CB084" w14:textId="77777777" w:rsidR="00E47C40" w:rsidRPr="00291ED5" w:rsidRDefault="00E47C40" w:rsidP="005B4EC8">
      <w:pPr>
        <w:spacing w:after="0"/>
        <w:ind w:left="357"/>
        <w:rPr>
          <w:rFonts w:asciiTheme="minorHAnsi" w:hAnsiTheme="minorHAnsi"/>
          <w:lang w:val="en-GB"/>
        </w:rPr>
      </w:pPr>
    </w:p>
    <w:p w14:paraId="0052051E" w14:textId="77777777"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 xml:space="preserve">From animal studies there is no evidence for significant tissue retention of drug-derived material for either component. Amoxicillin, like most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can be detected in breast milk. Trace quantities of clavulanic acid can also be detected in breast milk. </w:t>
      </w:r>
    </w:p>
    <w:p w14:paraId="1D5E0A7B" w14:textId="08105A46" w:rsidR="00894C46" w:rsidRPr="00291ED5" w:rsidRDefault="003C7477" w:rsidP="005B4EC8">
      <w:pPr>
        <w:spacing w:after="0"/>
        <w:ind w:left="357"/>
        <w:rPr>
          <w:rFonts w:asciiTheme="minorHAnsi" w:hAnsiTheme="minorHAnsi"/>
          <w:lang w:val="en-GB"/>
        </w:rPr>
      </w:pPr>
      <w:r w:rsidRPr="00291ED5">
        <w:rPr>
          <w:rFonts w:asciiTheme="minorHAnsi" w:hAnsiTheme="minorHAnsi"/>
          <w:lang w:val="en-GB"/>
        </w:rPr>
        <w:t>Both amoxicillin and clavulanic acid have been shown to cross the placental barrier</w:t>
      </w:r>
      <w:r w:rsidR="00894C46" w:rsidRPr="00291ED5">
        <w:rPr>
          <w:rFonts w:asciiTheme="minorHAnsi" w:hAnsiTheme="minorHAnsi"/>
          <w:lang w:val="en-GB"/>
        </w:rPr>
        <w:t xml:space="preserve"> (see section 4.6).</w:t>
      </w:r>
    </w:p>
    <w:p w14:paraId="084E9CFC" w14:textId="77777777" w:rsidR="003C7477" w:rsidRPr="00291ED5" w:rsidRDefault="003C7477" w:rsidP="00E47C40">
      <w:pPr>
        <w:spacing w:after="0"/>
        <w:ind w:left="357"/>
        <w:rPr>
          <w:rFonts w:asciiTheme="minorHAnsi" w:hAnsiTheme="minorHAnsi"/>
          <w:b/>
          <w:i/>
          <w:iCs/>
          <w:lang w:val="en-GB"/>
        </w:rPr>
      </w:pPr>
      <w:r w:rsidRPr="00291ED5">
        <w:rPr>
          <w:rFonts w:asciiTheme="minorHAnsi" w:hAnsiTheme="minorHAnsi"/>
          <w:b/>
          <w:i/>
          <w:iCs/>
          <w:lang w:val="en-GB"/>
        </w:rPr>
        <w:lastRenderedPageBreak/>
        <w:t xml:space="preserve">Biotransformation </w:t>
      </w:r>
    </w:p>
    <w:p w14:paraId="4AE914DC" w14:textId="47D71229"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 xml:space="preserve">Amoxicillin is partly excreted in the urine as the inactive penicilloic acid in quantities equivalent to up to 10 to 25% of the initial dose. Clavulanic acid is extensively metabolized in man and eliminated in urine and </w:t>
      </w:r>
      <w:r w:rsidR="00291ED5" w:rsidRPr="00291ED5">
        <w:rPr>
          <w:rFonts w:asciiTheme="minorHAnsi" w:hAnsiTheme="minorHAnsi"/>
          <w:lang w:val="en-GB"/>
        </w:rPr>
        <w:t>faeces</w:t>
      </w:r>
      <w:r w:rsidRPr="00291ED5">
        <w:rPr>
          <w:rFonts w:asciiTheme="minorHAnsi" w:hAnsiTheme="minorHAnsi"/>
          <w:lang w:val="en-GB"/>
        </w:rPr>
        <w:t>, and as carbon dioxide in expired air.</w:t>
      </w:r>
    </w:p>
    <w:p w14:paraId="6AD2274B" w14:textId="77777777" w:rsidR="003C7477" w:rsidRPr="00291ED5" w:rsidRDefault="003C7477" w:rsidP="00E47C40">
      <w:pPr>
        <w:spacing w:after="0"/>
        <w:ind w:left="357"/>
        <w:rPr>
          <w:rFonts w:asciiTheme="minorHAnsi" w:hAnsiTheme="minorHAnsi"/>
          <w:lang w:val="en-GB"/>
        </w:rPr>
      </w:pPr>
    </w:p>
    <w:p w14:paraId="1B3A4D41" w14:textId="77777777" w:rsidR="003C7477" w:rsidRPr="00291ED5" w:rsidRDefault="003C7477" w:rsidP="00E47C40">
      <w:pPr>
        <w:spacing w:after="0"/>
        <w:ind w:left="357"/>
        <w:rPr>
          <w:rFonts w:asciiTheme="minorHAnsi" w:hAnsiTheme="minorHAnsi"/>
          <w:b/>
          <w:i/>
          <w:iCs/>
          <w:lang w:val="en-GB"/>
        </w:rPr>
      </w:pPr>
      <w:r w:rsidRPr="00291ED5">
        <w:rPr>
          <w:rFonts w:asciiTheme="minorHAnsi" w:hAnsiTheme="minorHAnsi"/>
          <w:b/>
          <w:i/>
          <w:iCs/>
          <w:lang w:val="en-GB"/>
        </w:rPr>
        <w:t xml:space="preserve">Elimination </w:t>
      </w:r>
    </w:p>
    <w:p w14:paraId="26B26465" w14:textId="7663F449"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The major route of elimination for amoxicillin is via the kidneys, whereas for clavulanic acid it is by both renal and non-renal mechanisms.</w:t>
      </w:r>
    </w:p>
    <w:p w14:paraId="739F91F2" w14:textId="77777777" w:rsidR="00894C46" w:rsidRPr="00291ED5" w:rsidRDefault="00894C46" w:rsidP="00E47C40">
      <w:pPr>
        <w:spacing w:after="0"/>
        <w:ind w:left="357"/>
        <w:rPr>
          <w:rFonts w:asciiTheme="minorHAnsi" w:hAnsiTheme="minorHAnsi"/>
          <w:lang w:val="en-GB"/>
        </w:rPr>
      </w:pPr>
    </w:p>
    <w:p w14:paraId="24C24FDC" w14:textId="4BAEF3D0"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Amoxicillin/clavulanic acid has a mean elimination half-life of approximately one hour and a mean total clearance of approximately 25 l/h in healthy subjects. Approximately 60 to 70% of the amoxicillin and approximately 40 to 65% of the clavulanic acid are excreted unchanged in urine during the first 6 hours after administration of single tablets with amoxicillin/clavulanic acid 250 mg/125 mg or 500 mg/125 mg. Various studies have found the urinary excretion to be 50-85% for amoxicillin and between 27-60% for clavulanic acid over a 24 hour period. In the case of clavulanic acid, the largest amount of drug is excreted during the first 2 hours after administration.</w:t>
      </w:r>
    </w:p>
    <w:p w14:paraId="11CC58FE" w14:textId="77777777" w:rsidR="00894C46" w:rsidRPr="00291ED5" w:rsidRDefault="00894C46" w:rsidP="00E47C40">
      <w:pPr>
        <w:spacing w:after="0"/>
        <w:ind w:left="357"/>
        <w:rPr>
          <w:rFonts w:asciiTheme="minorHAnsi" w:hAnsiTheme="minorHAnsi"/>
          <w:lang w:val="en-GB"/>
        </w:rPr>
      </w:pPr>
    </w:p>
    <w:p w14:paraId="4D7E643E" w14:textId="09D08E05"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Concomitant use of probenecid delays amoxicillin excretion but does not delay renal excretion of clavulanic acid</w:t>
      </w:r>
      <w:r w:rsidR="00894C46" w:rsidRPr="00291ED5">
        <w:rPr>
          <w:rFonts w:asciiTheme="minorHAnsi" w:hAnsiTheme="minorHAnsi"/>
          <w:lang w:val="en-GB"/>
        </w:rPr>
        <w:t xml:space="preserve"> (see section 4.5)</w:t>
      </w:r>
      <w:r w:rsidRPr="00291ED5">
        <w:rPr>
          <w:rFonts w:asciiTheme="minorHAnsi" w:hAnsiTheme="minorHAnsi"/>
          <w:lang w:val="en-GB"/>
        </w:rPr>
        <w:t>.</w:t>
      </w:r>
    </w:p>
    <w:p w14:paraId="04D876A5" w14:textId="77777777" w:rsidR="003C7477" w:rsidRPr="00291ED5" w:rsidRDefault="003C7477" w:rsidP="00E47C40">
      <w:pPr>
        <w:spacing w:after="0"/>
        <w:ind w:left="357"/>
        <w:rPr>
          <w:rFonts w:asciiTheme="minorHAnsi" w:hAnsiTheme="minorHAnsi"/>
          <w:lang w:val="en-GB"/>
        </w:rPr>
      </w:pPr>
    </w:p>
    <w:p w14:paraId="7F4C3C6E" w14:textId="77777777" w:rsidR="003C7477" w:rsidRPr="00291ED5" w:rsidRDefault="003C7477" w:rsidP="00E47C40">
      <w:pPr>
        <w:spacing w:after="0"/>
        <w:ind w:left="357"/>
        <w:rPr>
          <w:rFonts w:asciiTheme="minorHAnsi" w:hAnsiTheme="minorHAnsi"/>
          <w:b/>
          <w:bCs/>
          <w:iCs/>
          <w:u w:val="single"/>
          <w:lang w:val="en-GB"/>
        </w:rPr>
      </w:pPr>
      <w:proofErr w:type="spellStart"/>
      <w:r w:rsidRPr="00291ED5">
        <w:rPr>
          <w:rFonts w:asciiTheme="minorHAnsi" w:hAnsiTheme="minorHAnsi"/>
          <w:b/>
          <w:bCs/>
          <w:iCs/>
          <w:u w:val="single"/>
          <w:lang w:val="en-GB"/>
        </w:rPr>
        <w:t>Pediatric</w:t>
      </w:r>
      <w:proofErr w:type="spellEnd"/>
      <w:r w:rsidRPr="00291ED5">
        <w:rPr>
          <w:rFonts w:asciiTheme="minorHAnsi" w:hAnsiTheme="minorHAnsi"/>
          <w:b/>
          <w:bCs/>
          <w:iCs/>
          <w:u w:val="single"/>
          <w:lang w:val="en-GB"/>
        </w:rPr>
        <w:t xml:space="preserve"> population </w:t>
      </w:r>
    </w:p>
    <w:p w14:paraId="2AB73369" w14:textId="2A22187B" w:rsidR="003C7477" w:rsidRDefault="003C7477" w:rsidP="00E47C40">
      <w:pPr>
        <w:spacing w:after="0"/>
        <w:ind w:left="357"/>
        <w:rPr>
          <w:rFonts w:asciiTheme="minorHAnsi" w:hAnsiTheme="minorHAnsi"/>
          <w:lang w:val="en-GB"/>
        </w:rPr>
      </w:pPr>
      <w:r w:rsidRPr="00291ED5">
        <w:rPr>
          <w:rFonts w:asciiTheme="minorHAnsi" w:hAnsiTheme="minorHAnsi"/>
          <w:lang w:val="en-GB"/>
        </w:rPr>
        <w:t xml:space="preserve">The elimination half-life of amoxicillin is similar for children aged around 3 months to 2 years and older children and adults. For very young children (including preterm </w:t>
      </w:r>
      <w:r w:rsidR="00291ED5" w:rsidRPr="00291ED5">
        <w:rPr>
          <w:rFonts w:asciiTheme="minorHAnsi" w:hAnsiTheme="minorHAnsi"/>
          <w:lang w:val="en-GB"/>
        </w:rPr>
        <w:t>new-borns</w:t>
      </w:r>
      <w:r w:rsidRPr="00291ED5">
        <w:rPr>
          <w:rFonts w:asciiTheme="minorHAnsi" w:hAnsiTheme="minorHAnsi"/>
          <w:lang w:val="en-GB"/>
        </w:rPr>
        <w:t xml:space="preserve">) in the first week of life the interval of administration should not exceed twice daily administration due to immaturity of the renal pathway of elimination. </w:t>
      </w:r>
    </w:p>
    <w:p w14:paraId="7911E373" w14:textId="77777777" w:rsidR="007B2DD6" w:rsidRPr="00291ED5" w:rsidRDefault="007B2DD6" w:rsidP="00E47C40">
      <w:pPr>
        <w:spacing w:after="0"/>
        <w:ind w:left="357"/>
        <w:rPr>
          <w:rFonts w:asciiTheme="minorHAnsi" w:hAnsiTheme="minorHAnsi"/>
          <w:lang w:val="en-GB"/>
        </w:rPr>
      </w:pPr>
    </w:p>
    <w:p w14:paraId="072E63E2"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t>Geriatric population</w:t>
      </w:r>
    </w:p>
    <w:p w14:paraId="19BA800A" w14:textId="77777777"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Because elderly patients are more likely to have decreased renal function, care should be taken in dose selection, and to monitor renal function may be useful.</w:t>
      </w:r>
    </w:p>
    <w:p w14:paraId="22CEB62F" w14:textId="77777777" w:rsidR="003C7477" w:rsidRPr="00291ED5" w:rsidRDefault="003C7477" w:rsidP="00E47C40">
      <w:pPr>
        <w:spacing w:after="0"/>
        <w:ind w:left="357"/>
        <w:rPr>
          <w:rFonts w:asciiTheme="minorHAnsi" w:hAnsiTheme="minorHAnsi"/>
          <w:lang w:val="en-GB"/>
        </w:rPr>
      </w:pPr>
    </w:p>
    <w:p w14:paraId="6F2FE58A"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t xml:space="preserve">Gender </w:t>
      </w:r>
    </w:p>
    <w:p w14:paraId="1B85CF61" w14:textId="77777777"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Following oral administration of amoxicillin/clavulanic acid to healthy males and female subjects, gender has no significant impact on the pharmacokinetics of either amoxicillin or clavulanic acid.</w:t>
      </w:r>
    </w:p>
    <w:p w14:paraId="7771739B" w14:textId="3E4F9888" w:rsidR="003C7477" w:rsidRDefault="003C7477" w:rsidP="00E47C40">
      <w:pPr>
        <w:spacing w:after="0"/>
        <w:ind w:left="357"/>
        <w:rPr>
          <w:rFonts w:asciiTheme="minorHAnsi" w:hAnsiTheme="minorHAnsi"/>
          <w:lang w:val="en-GB"/>
        </w:rPr>
      </w:pPr>
    </w:p>
    <w:p w14:paraId="0E9B66A9" w14:textId="77777777" w:rsidR="007B2DD6" w:rsidRPr="00291ED5" w:rsidRDefault="007B2DD6" w:rsidP="00E47C40">
      <w:pPr>
        <w:spacing w:after="0"/>
        <w:ind w:left="357"/>
        <w:rPr>
          <w:rFonts w:asciiTheme="minorHAnsi" w:hAnsiTheme="minorHAnsi"/>
          <w:lang w:val="en-GB"/>
        </w:rPr>
      </w:pPr>
    </w:p>
    <w:p w14:paraId="566D0A6D"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lastRenderedPageBreak/>
        <w:t xml:space="preserve">Patients with renal impairment </w:t>
      </w:r>
    </w:p>
    <w:p w14:paraId="3035E106" w14:textId="64E9D340" w:rsidR="003C7477" w:rsidRPr="00291ED5" w:rsidRDefault="003C7477" w:rsidP="00F630ED">
      <w:pPr>
        <w:spacing w:after="0"/>
        <w:ind w:left="357"/>
        <w:rPr>
          <w:rFonts w:asciiTheme="minorHAnsi" w:hAnsiTheme="minorHAnsi"/>
          <w:lang w:val="en-GB"/>
        </w:rPr>
      </w:pPr>
      <w:r w:rsidRPr="00291ED5">
        <w:rPr>
          <w:rFonts w:asciiTheme="minorHAnsi" w:hAnsiTheme="minorHAnsi"/>
          <w:lang w:val="en-GB"/>
        </w:rPr>
        <w:t>The total serum clearance of amoxicillin/clavulanic acid decreases proportionately with decreasing renal function. The reduction in drug clearance is more pronounced for amoxicillin than for clavulanic acid, as a higher proportion of amoxicillin is excreted via the renal route. Doses in renal impairment must therefore prevent undue accumulation of amoxicillin while maintaining adequate levels of clavulanic acid</w:t>
      </w:r>
      <w:r w:rsidR="00C14E35" w:rsidRPr="00291ED5">
        <w:rPr>
          <w:rFonts w:asciiTheme="minorHAnsi" w:hAnsiTheme="minorHAnsi"/>
          <w:lang w:val="en-GB"/>
        </w:rPr>
        <w:t xml:space="preserve"> (see section 4.2).</w:t>
      </w:r>
    </w:p>
    <w:p w14:paraId="1E066C76" w14:textId="77777777" w:rsidR="003C7477" w:rsidRPr="00291ED5" w:rsidRDefault="003C7477" w:rsidP="00F630ED">
      <w:pPr>
        <w:spacing w:after="0"/>
        <w:ind w:left="357"/>
        <w:rPr>
          <w:rFonts w:asciiTheme="minorHAnsi" w:hAnsiTheme="minorHAnsi"/>
          <w:lang w:val="en-GB"/>
        </w:rPr>
      </w:pPr>
    </w:p>
    <w:p w14:paraId="777BB711" w14:textId="77777777" w:rsidR="003C7477" w:rsidRPr="00291ED5" w:rsidRDefault="003C7477" w:rsidP="00F630ED">
      <w:pPr>
        <w:spacing w:after="0"/>
        <w:ind w:left="357"/>
        <w:rPr>
          <w:rFonts w:asciiTheme="minorHAnsi" w:hAnsiTheme="minorHAnsi"/>
          <w:b/>
          <w:bCs/>
          <w:iCs/>
          <w:u w:val="single"/>
          <w:lang w:val="en-GB"/>
        </w:rPr>
      </w:pPr>
      <w:r w:rsidRPr="00291ED5">
        <w:rPr>
          <w:rFonts w:asciiTheme="minorHAnsi" w:hAnsiTheme="minorHAnsi"/>
          <w:b/>
          <w:bCs/>
          <w:iCs/>
          <w:u w:val="single"/>
          <w:lang w:val="en-GB"/>
        </w:rPr>
        <w:t xml:space="preserve">Patients with hepatic impairment </w:t>
      </w:r>
    </w:p>
    <w:p w14:paraId="602AFCF6" w14:textId="77777777" w:rsidR="003C7477" w:rsidRPr="00291ED5" w:rsidRDefault="003C7477" w:rsidP="00F630ED">
      <w:pPr>
        <w:spacing w:after="0"/>
        <w:ind w:left="357"/>
        <w:rPr>
          <w:rFonts w:asciiTheme="minorHAnsi" w:hAnsiTheme="minorHAnsi"/>
          <w:lang w:val="en-GB"/>
        </w:rPr>
      </w:pPr>
      <w:r w:rsidRPr="00291ED5">
        <w:rPr>
          <w:rFonts w:asciiTheme="minorHAnsi" w:hAnsiTheme="minorHAnsi"/>
          <w:lang w:val="en-GB"/>
        </w:rPr>
        <w:t>Patients with hepatic impairment should be dosed with caution and hepatic function monitored at regular intervals.</w:t>
      </w:r>
    </w:p>
    <w:p w14:paraId="5B3699A0" w14:textId="77777777" w:rsidR="002B3DDF" w:rsidRPr="00291ED5" w:rsidRDefault="002B3DDF" w:rsidP="001F307C">
      <w:pPr>
        <w:pStyle w:val="Lijstalinea"/>
        <w:ind w:left="792"/>
        <w:rPr>
          <w:rFonts w:asciiTheme="minorHAnsi" w:hAnsiTheme="minorHAnsi"/>
          <w:bCs/>
          <w:lang w:val="en-GB"/>
        </w:rPr>
      </w:pPr>
    </w:p>
    <w:p w14:paraId="58B088CF" w14:textId="77777777"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Preclinical safety data</w:t>
      </w:r>
    </w:p>
    <w:p w14:paraId="4BA5D44E" w14:textId="24390B7B" w:rsidR="00E63D0E" w:rsidRPr="00291ED5" w:rsidRDefault="00E63D0E" w:rsidP="00E63D0E">
      <w:pPr>
        <w:spacing w:after="0"/>
        <w:ind w:left="360"/>
        <w:rPr>
          <w:rFonts w:asciiTheme="minorHAnsi" w:hAnsiTheme="minorHAnsi"/>
          <w:lang w:val="en-GB"/>
        </w:rPr>
      </w:pPr>
      <w:r w:rsidRPr="00291ED5">
        <w:rPr>
          <w:rFonts w:asciiTheme="minorHAnsi" w:hAnsiTheme="minorHAnsi"/>
          <w:lang w:val="en-GB"/>
        </w:rPr>
        <w:t>Nonclinical data reveal no special hazard for humans based on studies of safety pharmacology, genotoxicity and toxicity to reproduction.</w:t>
      </w:r>
    </w:p>
    <w:p w14:paraId="3B7A341E" w14:textId="77777777" w:rsidR="00E63D0E" w:rsidRPr="00291ED5" w:rsidRDefault="00E63D0E" w:rsidP="00E63D0E">
      <w:pPr>
        <w:spacing w:after="0"/>
        <w:ind w:left="360"/>
        <w:rPr>
          <w:rFonts w:asciiTheme="minorHAnsi" w:hAnsiTheme="minorHAnsi"/>
          <w:lang w:val="en-GB"/>
        </w:rPr>
      </w:pPr>
    </w:p>
    <w:p w14:paraId="33CE8423" w14:textId="081391A2" w:rsidR="00E63D0E" w:rsidRPr="00291ED5" w:rsidRDefault="00E63D0E" w:rsidP="00E63D0E">
      <w:pPr>
        <w:spacing w:after="0"/>
        <w:ind w:left="360"/>
        <w:rPr>
          <w:rFonts w:asciiTheme="minorHAnsi" w:hAnsiTheme="minorHAnsi"/>
          <w:lang w:val="en-GB"/>
        </w:rPr>
      </w:pPr>
      <w:r w:rsidRPr="00291ED5">
        <w:rPr>
          <w:rFonts w:asciiTheme="minorHAnsi" w:hAnsiTheme="minorHAnsi"/>
          <w:lang w:val="en-GB"/>
        </w:rPr>
        <w:t xml:space="preserve">Repeat dose toxicity studies performed in dogs with amoxicillin/clavulanic acid demonstrate gastric irritancy and vomiting, and </w:t>
      </w:r>
      <w:r w:rsidR="00291ED5" w:rsidRPr="00291ED5">
        <w:rPr>
          <w:rFonts w:asciiTheme="minorHAnsi" w:hAnsiTheme="minorHAnsi"/>
          <w:lang w:val="en-GB"/>
        </w:rPr>
        <w:t>discoloured</w:t>
      </w:r>
      <w:r w:rsidRPr="00291ED5">
        <w:rPr>
          <w:rFonts w:asciiTheme="minorHAnsi" w:hAnsiTheme="minorHAnsi"/>
          <w:lang w:val="en-GB"/>
        </w:rPr>
        <w:t xml:space="preserve"> tongue.</w:t>
      </w:r>
    </w:p>
    <w:p w14:paraId="14AFF75A" w14:textId="77777777" w:rsidR="00E63D0E" w:rsidRPr="00291ED5" w:rsidRDefault="00E63D0E" w:rsidP="00E63D0E">
      <w:pPr>
        <w:spacing w:after="0"/>
        <w:ind w:left="360"/>
        <w:rPr>
          <w:rFonts w:asciiTheme="minorHAnsi" w:hAnsiTheme="minorHAnsi"/>
          <w:lang w:val="en-GB"/>
        </w:rPr>
      </w:pPr>
    </w:p>
    <w:p w14:paraId="45FAED40" w14:textId="64E1B548" w:rsidR="000A117F" w:rsidRPr="00291ED5" w:rsidRDefault="00E63D0E" w:rsidP="00E63D0E">
      <w:pPr>
        <w:ind w:left="360"/>
        <w:rPr>
          <w:rFonts w:asciiTheme="minorHAnsi" w:hAnsiTheme="minorHAnsi" w:cstheme="minorHAnsi"/>
          <w:b/>
          <w:lang w:val="en-GB"/>
        </w:rPr>
      </w:pPr>
      <w:r w:rsidRPr="00291ED5">
        <w:rPr>
          <w:rFonts w:asciiTheme="minorHAnsi" w:hAnsiTheme="minorHAnsi"/>
          <w:lang w:val="en-GB"/>
        </w:rPr>
        <w:t>Carcinogenicity studies have not been conducted with amoxicillin/clavulanic acid or its components.</w:t>
      </w:r>
    </w:p>
    <w:p w14:paraId="466C78DB"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PHARMACEUTICAL PARTICULARS</w:t>
      </w:r>
    </w:p>
    <w:p w14:paraId="4A6543C6" w14:textId="77777777" w:rsidR="006E72D2" w:rsidRPr="00291ED5" w:rsidRDefault="006E72D2" w:rsidP="006E72D2">
      <w:pPr>
        <w:pStyle w:val="Lijstalinea"/>
        <w:ind w:left="360"/>
        <w:rPr>
          <w:rFonts w:asciiTheme="minorHAnsi" w:hAnsiTheme="minorHAnsi"/>
          <w:b/>
          <w:lang w:val="en-GB"/>
        </w:rPr>
      </w:pPr>
    </w:p>
    <w:p w14:paraId="29E5D115"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List of excipients</w:t>
      </w:r>
    </w:p>
    <w:p w14:paraId="4C5ECD9B" w14:textId="1F8C3F6C" w:rsidR="00D8577F" w:rsidRPr="00291ED5" w:rsidRDefault="00220DEB" w:rsidP="00BA5D8B">
      <w:pPr>
        <w:pStyle w:val="Lijstalinea"/>
        <w:ind w:left="792"/>
        <w:rPr>
          <w:rFonts w:asciiTheme="minorHAnsi" w:hAnsiTheme="minorHAnsi"/>
          <w:bCs/>
          <w:u w:val="single"/>
          <w:lang w:val="en-GB"/>
        </w:rPr>
      </w:pPr>
      <w:r w:rsidRPr="00291ED5">
        <w:rPr>
          <w:rFonts w:asciiTheme="minorHAnsi" w:hAnsiTheme="minorHAnsi"/>
          <w:bCs/>
          <w:u w:val="single"/>
          <w:lang w:val="en-GB"/>
        </w:rPr>
        <w:t>Tablet core</w:t>
      </w:r>
    </w:p>
    <w:p w14:paraId="6AC30EB4" w14:textId="3BCA29F1" w:rsidR="007B2DD6" w:rsidRPr="007B2DD6" w:rsidRDefault="007B2DD6" w:rsidP="00220DEB">
      <w:pPr>
        <w:pStyle w:val="Lijstalinea"/>
        <w:numPr>
          <w:ilvl w:val="0"/>
          <w:numId w:val="34"/>
        </w:numPr>
        <w:rPr>
          <w:rFonts w:asciiTheme="minorHAnsi" w:hAnsiTheme="minorHAnsi"/>
          <w:bCs/>
          <w:lang w:val="en-GB"/>
        </w:rPr>
      </w:pPr>
      <w:proofErr w:type="spellStart"/>
      <w:r w:rsidRPr="007B2DD6">
        <w:rPr>
          <w:rFonts w:asciiTheme="minorHAnsi" w:hAnsiTheme="minorHAnsi"/>
          <w:bCs/>
          <w:lang w:val="en-GB"/>
        </w:rPr>
        <w:t>Crospovidone</w:t>
      </w:r>
      <w:proofErr w:type="spellEnd"/>
      <w:r w:rsidRPr="007B2DD6">
        <w:rPr>
          <w:rFonts w:asciiTheme="minorHAnsi" w:hAnsiTheme="minorHAnsi"/>
          <w:bCs/>
          <w:lang w:val="en-GB"/>
        </w:rPr>
        <w:t xml:space="preserve"> (Type A)</w:t>
      </w:r>
    </w:p>
    <w:p w14:paraId="6269CAF4" w14:textId="7ABE1F48"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Croscarmellose sodium</w:t>
      </w:r>
    </w:p>
    <w:p w14:paraId="48F6C4C9" w14:textId="7F73FCB0"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 xml:space="preserve">Colloidal anhydrous silica </w:t>
      </w:r>
    </w:p>
    <w:p w14:paraId="1FB1D79D" w14:textId="76F9F94D"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Magnesium stearate</w:t>
      </w:r>
    </w:p>
    <w:p w14:paraId="6EDDF788" w14:textId="6F14A74A"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Microcrystalline cellulose</w:t>
      </w:r>
    </w:p>
    <w:p w14:paraId="0662B50D" w14:textId="1DE4E016" w:rsidR="00220DEB" w:rsidRPr="00291ED5" w:rsidRDefault="00976648" w:rsidP="00220DEB">
      <w:pPr>
        <w:ind w:left="720"/>
        <w:rPr>
          <w:rFonts w:asciiTheme="minorHAnsi" w:hAnsiTheme="minorHAnsi"/>
          <w:bCs/>
          <w:u w:val="single"/>
          <w:lang w:val="en-GB"/>
        </w:rPr>
      </w:pPr>
      <w:r w:rsidRPr="00291ED5">
        <w:rPr>
          <w:rFonts w:asciiTheme="minorHAnsi" w:hAnsiTheme="minorHAnsi"/>
          <w:bCs/>
          <w:u w:val="single"/>
          <w:lang w:val="en-GB"/>
        </w:rPr>
        <w:t>Film coating – Opadry white OY-S-7191</w:t>
      </w:r>
    </w:p>
    <w:p w14:paraId="70757BDD" w14:textId="6A17A740"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 xml:space="preserve">Titanium </w:t>
      </w:r>
      <w:r w:rsidR="00291ED5" w:rsidRPr="00291ED5">
        <w:rPr>
          <w:rFonts w:asciiTheme="minorHAnsi" w:hAnsiTheme="minorHAnsi"/>
          <w:bCs/>
          <w:lang w:val="en-GB"/>
        </w:rPr>
        <w:t>dioxide</w:t>
      </w:r>
      <w:r w:rsidRPr="00291ED5">
        <w:rPr>
          <w:rFonts w:asciiTheme="minorHAnsi" w:hAnsiTheme="minorHAnsi"/>
          <w:bCs/>
          <w:lang w:val="en-GB"/>
        </w:rPr>
        <w:t xml:space="preserve"> ( E171)</w:t>
      </w:r>
    </w:p>
    <w:p w14:paraId="038D6CEB" w14:textId="7A2416D4"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Hypromellose</w:t>
      </w:r>
    </w:p>
    <w:p w14:paraId="558CB49B" w14:textId="26C91004"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Propylene glycol</w:t>
      </w:r>
    </w:p>
    <w:p w14:paraId="0A783C67" w14:textId="4F0E1D55" w:rsidR="00976648" w:rsidRPr="00291ED5" w:rsidRDefault="00976648" w:rsidP="00976648">
      <w:pPr>
        <w:pStyle w:val="Lijstalinea"/>
        <w:numPr>
          <w:ilvl w:val="0"/>
          <w:numId w:val="34"/>
        </w:numPr>
        <w:rPr>
          <w:rFonts w:asciiTheme="minorHAnsi" w:hAnsiTheme="minorHAnsi"/>
          <w:bCs/>
          <w:lang w:val="en-GB"/>
        </w:rPr>
      </w:pPr>
      <w:proofErr w:type="spellStart"/>
      <w:r w:rsidRPr="00291ED5">
        <w:rPr>
          <w:rFonts w:asciiTheme="minorHAnsi" w:hAnsiTheme="minorHAnsi"/>
          <w:bCs/>
          <w:lang w:val="en-GB"/>
        </w:rPr>
        <w:t>Ethylcellulose</w:t>
      </w:r>
      <w:proofErr w:type="spellEnd"/>
    </w:p>
    <w:p w14:paraId="6B8830B9" w14:textId="77777777" w:rsidR="00CF2F43" w:rsidRPr="00291ED5" w:rsidRDefault="00CF2F43" w:rsidP="00CF2F43">
      <w:pPr>
        <w:pStyle w:val="Lijstalinea"/>
        <w:ind w:left="1512"/>
        <w:rPr>
          <w:rFonts w:asciiTheme="minorHAnsi" w:hAnsiTheme="minorHAnsi"/>
          <w:bCs/>
          <w:lang w:val="en-GB"/>
        </w:rPr>
      </w:pPr>
    </w:p>
    <w:p w14:paraId="6C0293E4"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lastRenderedPageBreak/>
        <w:t>Incompatibilities</w:t>
      </w:r>
    </w:p>
    <w:p w14:paraId="39F070D7" w14:textId="30280E3D" w:rsidR="00BA5D8B" w:rsidRPr="00291ED5" w:rsidRDefault="00554CCE" w:rsidP="00BA5D8B">
      <w:pPr>
        <w:pStyle w:val="Lijstalinea"/>
        <w:ind w:left="792"/>
        <w:rPr>
          <w:rFonts w:asciiTheme="minorHAnsi" w:hAnsiTheme="minorHAnsi"/>
          <w:bCs/>
          <w:lang w:val="en-GB"/>
        </w:rPr>
      </w:pPr>
      <w:r w:rsidRPr="00291ED5">
        <w:rPr>
          <w:rFonts w:asciiTheme="minorHAnsi" w:hAnsiTheme="minorHAnsi"/>
          <w:bCs/>
          <w:lang w:val="en-GB"/>
        </w:rPr>
        <w:t>not applicable</w:t>
      </w:r>
    </w:p>
    <w:p w14:paraId="5825A7DE" w14:textId="77777777" w:rsidR="00554CCE" w:rsidRPr="00291ED5" w:rsidRDefault="00554CCE" w:rsidP="00BA5D8B">
      <w:pPr>
        <w:pStyle w:val="Lijstalinea"/>
        <w:ind w:left="792"/>
        <w:rPr>
          <w:rFonts w:asciiTheme="minorHAnsi" w:hAnsiTheme="minorHAnsi"/>
          <w:bCs/>
          <w:lang w:val="en-GB"/>
        </w:rPr>
      </w:pPr>
    </w:p>
    <w:p w14:paraId="37A5DF98"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Shelf life</w:t>
      </w:r>
    </w:p>
    <w:p w14:paraId="717F8BEE" w14:textId="08D495CC" w:rsidR="002B3DDF" w:rsidRPr="00291ED5" w:rsidRDefault="007B6B66" w:rsidP="00BA5D8B">
      <w:pPr>
        <w:pStyle w:val="Lijstalinea"/>
        <w:rPr>
          <w:rFonts w:asciiTheme="minorHAnsi" w:hAnsiTheme="minorHAnsi"/>
          <w:bCs/>
          <w:lang w:val="en-GB"/>
        </w:rPr>
      </w:pPr>
      <w:r w:rsidRPr="00291ED5">
        <w:rPr>
          <w:rFonts w:asciiTheme="minorHAnsi" w:hAnsiTheme="minorHAnsi"/>
          <w:bCs/>
          <w:lang w:val="en-GB"/>
        </w:rPr>
        <w:t>36 months</w:t>
      </w:r>
    </w:p>
    <w:p w14:paraId="5E836336" w14:textId="77777777" w:rsidR="007B6B66" w:rsidRPr="00291ED5" w:rsidRDefault="007B6B66" w:rsidP="00BA5D8B">
      <w:pPr>
        <w:pStyle w:val="Lijstalinea"/>
        <w:rPr>
          <w:rFonts w:asciiTheme="minorHAnsi" w:hAnsiTheme="minorHAnsi"/>
          <w:bCs/>
          <w:lang w:val="en-GB"/>
        </w:rPr>
      </w:pPr>
    </w:p>
    <w:p w14:paraId="45280EC4"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Special precautions for storage</w:t>
      </w:r>
    </w:p>
    <w:p w14:paraId="2CCB3EDC" w14:textId="77777777" w:rsidR="002B3DDF" w:rsidRPr="00291ED5" w:rsidRDefault="00BA5D8B" w:rsidP="00BA5D8B">
      <w:pPr>
        <w:pStyle w:val="Lijstalinea"/>
        <w:ind w:left="792"/>
        <w:rPr>
          <w:rFonts w:asciiTheme="minorHAnsi" w:hAnsiTheme="minorHAnsi"/>
          <w:bCs/>
          <w:lang w:val="en-GB"/>
        </w:rPr>
      </w:pPr>
      <w:r w:rsidRPr="00291ED5">
        <w:rPr>
          <w:rFonts w:asciiTheme="minorHAnsi" w:hAnsiTheme="minorHAnsi"/>
          <w:bCs/>
          <w:lang w:val="en-GB"/>
        </w:rPr>
        <w:t>Store below 30°C</w:t>
      </w:r>
      <w:r w:rsidR="00554CCE" w:rsidRPr="00291ED5">
        <w:rPr>
          <w:rFonts w:asciiTheme="minorHAnsi" w:hAnsiTheme="minorHAnsi"/>
          <w:bCs/>
          <w:lang w:val="en-GB"/>
        </w:rPr>
        <w:t>.</w:t>
      </w:r>
    </w:p>
    <w:p w14:paraId="0C37469B" w14:textId="7A97A97D" w:rsidR="00BA5D8B" w:rsidRPr="00291ED5" w:rsidRDefault="00554CCE" w:rsidP="00BA5D8B">
      <w:pPr>
        <w:pStyle w:val="Lijstalinea"/>
        <w:ind w:left="792"/>
        <w:rPr>
          <w:rFonts w:asciiTheme="minorHAnsi" w:hAnsiTheme="minorHAnsi"/>
          <w:bCs/>
          <w:lang w:val="en-GB"/>
        </w:rPr>
      </w:pPr>
      <w:r w:rsidRPr="00291ED5">
        <w:rPr>
          <w:rFonts w:asciiTheme="minorHAnsi" w:hAnsiTheme="minorHAnsi"/>
          <w:bCs/>
          <w:lang w:val="en-GB"/>
        </w:rPr>
        <w:t>Store in the original package to protect from moisture</w:t>
      </w:r>
      <w:r w:rsidR="007B6B66" w:rsidRPr="00291ED5">
        <w:rPr>
          <w:rFonts w:asciiTheme="minorHAnsi" w:hAnsiTheme="minorHAnsi"/>
          <w:bCs/>
          <w:lang w:val="en-GB"/>
        </w:rPr>
        <w:t>.</w:t>
      </w:r>
    </w:p>
    <w:p w14:paraId="3F9C6321" w14:textId="77777777" w:rsidR="00D500F4" w:rsidRPr="00291ED5" w:rsidRDefault="00D500F4" w:rsidP="00BA5D8B">
      <w:pPr>
        <w:pStyle w:val="Lijstalinea"/>
        <w:ind w:left="792"/>
        <w:rPr>
          <w:rFonts w:asciiTheme="minorHAnsi" w:hAnsiTheme="minorHAnsi"/>
          <w:bCs/>
          <w:lang w:val="en-GB"/>
        </w:rPr>
      </w:pPr>
    </w:p>
    <w:p w14:paraId="6D93B304" w14:textId="62C22A28"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Nature and contents of container</w:t>
      </w:r>
    </w:p>
    <w:p w14:paraId="4DD83199" w14:textId="05F56B98" w:rsidR="00CF2F43" w:rsidRPr="00291ED5" w:rsidRDefault="00CF2F43" w:rsidP="00CF2F43">
      <w:pPr>
        <w:pStyle w:val="Lijstalinea"/>
        <w:ind w:left="792"/>
        <w:rPr>
          <w:rFonts w:asciiTheme="minorHAnsi" w:hAnsiTheme="minorHAnsi"/>
          <w:bCs/>
          <w:lang w:val="en-GB"/>
        </w:rPr>
      </w:pPr>
      <w:r w:rsidRPr="00291ED5">
        <w:rPr>
          <w:rFonts w:asciiTheme="minorHAnsi" w:hAnsiTheme="minorHAnsi"/>
          <w:bCs/>
          <w:lang w:val="en-GB"/>
        </w:rPr>
        <w:t>Cardboard box with 1</w:t>
      </w:r>
      <w:r w:rsidR="007B2DD6">
        <w:rPr>
          <w:rFonts w:asciiTheme="minorHAnsi" w:hAnsiTheme="minorHAnsi"/>
          <w:bCs/>
          <w:lang w:val="en-GB"/>
        </w:rPr>
        <w:t>5</w:t>
      </w:r>
      <w:r w:rsidRPr="00291ED5">
        <w:rPr>
          <w:rFonts w:asciiTheme="minorHAnsi" w:hAnsiTheme="minorHAnsi"/>
          <w:bCs/>
          <w:lang w:val="en-GB"/>
        </w:rPr>
        <w:t xml:space="preserve"> film coated tablets in </w:t>
      </w:r>
      <w:r w:rsidR="00291ED5" w:rsidRPr="00291ED5">
        <w:rPr>
          <w:rFonts w:asciiTheme="minorHAnsi" w:hAnsiTheme="minorHAnsi"/>
          <w:bCs/>
          <w:lang w:val="en-GB"/>
        </w:rPr>
        <w:t>aluminium</w:t>
      </w:r>
      <w:r w:rsidRPr="00291ED5">
        <w:rPr>
          <w:rFonts w:asciiTheme="minorHAnsi" w:hAnsiTheme="minorHAnsi"/>
          <w:bCs/>
          <w:lang w:val="en-GB"/>
        </w:rPr>
        <w:t>/</w:t>
      </w:r>
      <w:r w:rsidR="00291ED5" w:rsidRPr="00291ED5">
        <w:rPr>
          <w:rFonts w:asciiTheme="minorHAnsi" w:hAnsiTheme="minorHAnsi"/>
          <w:bCs/>
          <w:lang w:val="en-GB"/>
        </w:rPr>
        <w:t>aluminium</w:t>
      </w:r>
      <w:r w:rsidRPr="00291ED5">
        <w:rPr>
          <w:rFonts w:asciiTheme="minorHAnsi" w:hAnsiTheme="minorHAnsi"/>
          <w:bCs/>
          <w:lang w:val="en-GB"/>
        </w:rPr>
        <w:t xml:space="preserve"> blister (</w:t>
      </w:r>
      <w:r w:rsidR="007B2DD6">
        <w:rPr>
          <w:rFonts w:asciiTheme="minorHAnsi" w:hAnsiTheme="minorHAnsi"/>
          <w:bCs/>
          <w:lang w:val="en-GB"/>
        </w:rPr>
        <w:t>3</w:t>
      </w:r>
      <w:r w:rsidRPr="00291ED5">
        <w:rPr>
          <w:rFonts w:asciiTheme="minorHAnsi" w:hAnsiTheme="minorHAnsi"/>
          <w:bCs/>
          <w:lang w:val="en-GB"/>
        </w:rPr>
        <w:t xml:space="preserve"> blisters of 5 tablets)</w:t>
      </w:r>
    </w:p>
    <w:p w14:paraId="30BCD573" w14:textId="77777777" w:rsidR="00CF2F43" w:rsidRPr="00291ED5" w:rsidRDefault="00CF2F43" w:rsidP="00CF2F43">
      <w:pPr>
        <w:pStyle w:val="Lijstalinea"/>
        <w:ind w:left="792"/>
        <w:rPr>
          <w:rFonts w:asciiTheme="minorHAnsi" w:hAnsiTheme="minorHAnsi"/>
          <w:bCs/>
          <w:lang w:val="en-GB"/>
        </w:rPr>
      </w:pPr>
    </w:p>
    <w:p w14:paraId="258E90CF"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Special precautions for disposal and other handlings</w:t>
      </w:r>
    </w:p>
    <w:p w14:paraId="573F2778" w14:textId="77777777" w:rsidR="006926BC" w:rsidRPr="00291ED5" w:rsidRDefault="006926BC" w:rsidP="006926BC">
      <w:pPr>
        <w:pStyle w:val="Lijstalinea"/>
        <w:spacing w:after="0"/>
        <w:ind w:left="567"/>
        <w:jc w:val="both"/>
        <w:rPr>
          <w:rFonts w:asciiTheme="minorHAnsi" w:hAnsiTheme="minorHAnsi"/>
          <w:b/>
          <w:lang w:val="en-GB"/>
        </w:rPr>
      </w:pPr>
    </w:p>
    <w:p w14:paraId="69562E36" w14:textId="77777777" w:rsidR="002B3DDF" w:rsidRPr="00291ED5" w:rsidRDefault="00BA5D8B" w:rsidP="00D500F4">
      <w:pPr>
        <w:pStyle w:val="Lijstalinea"/>
        <w:ind w:left="792"/>
        <w:rPr>
          <w:rFonts w:asciiTheme="minorHAnsi" w:hAnsiTheme="minorHAnsi"/>
          <w:bCs/>
          <w:lang w:val="en-GB"/>
        </w:rPr>
      </w:pPr>
      <w:r w:rsidRPr="00291ED5">
        <w:rPr>
          <w:rFonts w:asciiTheme="minorHAnsi" w:hAnsiTheme="minorHAnsi"/>
          <w:bCs/>
          <w:lang w:val="en-GB"/>
        </w:rPr>
        <w:t>No special requirements for disposal.</w:t>
      </w:r>
    </w:p>
    <w:p w14:paraId="2A37C5BB" w14:textId="594D50A8" w:rsidR="00BA5D8B" w:rsidRPr="00291ED5" w:rsidRDefault="00BA5D8B" w:rsidP="00D500F4">
      <w:pPr>
        <w:pStyle w:val="Lijstalinea"/>
        <w:ind w:left="792"/>
        <w:rPr>
          <w:rFonts w:asciiTheme="minorHAnsi" w:hAnsiTheme="minorHAnsi"/>
          <w:bCs/>
          <w:lang w:val="en-GB"/>
        </w:rPr>
      </w:pPr>
      <w:bookmarkStart w:id="1" w:name="_Hlk20826017"/>
      <w:r w:rsidRPr="00291ED5">
        <w:rPr>
          <w:rFonts w:asciiTheme="minorHAnsi" w:hAnsiTheme="minorHAnsi"/>
          <w:bCs/>
          <w:lang w:val="en-GB"/>
        </w:rPr>
        <w:t>Any unused product or waste material should be disposed of in accordance with local requirements</w:t>
      </w:r>
      <w:bookmarkEnd w:id="1"/>
      <w:r w:rsidRPr="00291ED5">
        <w:rPr>
          <w:rFonts w:asciiTheme="minorHAnsi" w:hAnsiTheme="minorHAnsi"/>
          <w:bCs/>
          <w:lang w:val="en-GB"/>
        </w:rPr>
        <w:t>.</w:t>
      </w:r>
    </w:p>
    <w:p w14:paraId="38A950EE" w14:textId="77777777" w:rsidR="002B3DDF" w:rsidRPr="00291ED5" w:rsidRDefault="002B3DDF" w:rsidP="002B3DDF">
      <w:pPr>
        <w:pStyle w:val="Lijstalinea"/>
        <w:ind w:left="360"/>
        <w:rPr>
          <w:rFonts w:asciiTheme="minorHAnsi" w:hAnsiTheme="minorHAnsi"/>
          <w:b/>
          <w:lang w:val="en-GB"/>
        </w:rPr>
      </w:pPr>
    </w:p>
    <w:p w14:paraId="52928490"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MARKETING AUTHORISATION HOLDER AND MANUFACURING SITE ADDRESS</w:t>
      </w:r>
    </w:p>
    <w:p w14:paraId="59F47ACD" w14:textId="77777777" w:rsidR="002B3DDF" w:rsidRPr="00291ED5" w:rsidRDefault="002B3DDF"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 xml:space="preserve"> Marketing Authorisation Holder</w:t>
      </w:r>
    </w:p>
    <w:p w14:paraId="1317F94B" w14:textId="77777777" w:rsidR="00BA5D8B" w:rsidRPr="00291ED5" w:rsidRDefault="00BA5D8B" w:rsidP="00D500F4">
      <w:pPr>
        <w:pStyle w:val="Lijstalinea"/>
        <w:ind w:left="851"/>
        <w:rPr>
          <w:rFonts w:asciiTheme="minorHAnsi" w:hAnsiTheme="minorHAnsi"/>
          <w:bCs/>
          <w:lang w:val="en-GB"/>
        </w:rPr>
      </w:pPr>
      <w:proofErr w:type="spellStart"/>
      <w:r w:rsidRPr="00291ED5">
        <w:rPr>
          <w:rFonts w:asciiTheme="minorHAnsi" w:hAnsiTheme="minorHAnsi"/>
          <w:bCs/>
          <w:lang w:val="en-GB"/>
        </w:rPr>
        <w:t>Dafra</w:t>
      </w:r>
      <w:proofErr w:type="spellEnd"/>
      <w:r w:rsidRPr="00291ED5">
        <w:rPr>
          <w:rFonts w:asciiTheme="minorHAnsi" w:hAnsiTheme="minorHAnsi"/>
          <w:bCs/>
          <w:lang w:val="en-GB"/>
        </w:rPr>
        <w:t xml:space="preserve"> Pharma GmbH, </w:t>
      </w:r>
      <w:proofErr w:type="spellStart"/>
      <w:r w:rsidRPr="00291ED5">
        <w:rPr>
          <w:rFonts w:asciiTheme="minorHAnsi" w:hAnsiTheme="minorHAnsi"/>
          <w:bCs/>
          <w:lang w:val="en-GB"/>
        </w:rPr>
        <w:t>Mühlenberg</w:t>
      </w:r>
      <w:proofErr w:type="spellEnd"/>
      <w:r w:rsidRPr="00291ED5">
        <w:rPr>
          <w:rFonts w:asciiTheme="minorHAnsi" w:hAnsiTheme="minorHAnsi"/>
          <w:bCs/>
          <w:lang w:val="en-GB"/>
        </w:rPr>
        <w:t xml:space="preserve"> 7, 4052 Basel, Switzerland.</w:t>
      </w:r>
    </w:p>
    <w:p w14:paraId="19C37E87" w14:textId="77777777" w:rsidR="002B3DDF" w:rsidRPr="00291ED5" w:rsidRDefault="002B3DDF" w:rsidP="00BA5D8B">
      <w:pPr>
        <w:pStyle w:val="Lijstalinea"/>
        <w:ind w:left="792"/>
        <w:rPr>
          <w:rFonts w:asciiTheme="minorHAnsi" w:hAnsiTheme="minorHAnsi"/>
          <w:b/>
          <w:lang w:val="en-GB"/>
        </w:rPr>
      </w:pPr>
    </w:p>
    <w:p w14:paraId="7BD9B112" w14:textId="77777777" w:rsidR="002B3DDF" w:rsidRPr="00291ED5" w:rsidRDefault="002B3DDF"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Manufacturer</w:t>
      </w:r>
    </w:p>
    <w:p w14:paraId="25644760" w14:textId="77777777" w:rsidR="006926BC" w:rsidRPr="00291ED5" w:rsidRDefault="006926BC" w:rsidP="00AB2B6D">
      <w:pPr>
        <w:spacing w:after="0" w:line="259" w:lineRule="auto"/>
        <w:ind w:left="794"/>
        <w:jc w:val="both"/>
        <w:rPr>
          <w:rFonts w:asciiTheme="minorHAnsi" w:hAnsiTheme="minorHAnsi" w:cstheme="minorBidi"/>
          <w:bCs/>
          <w:lang w:val="en-GB"/>
        </w:rPr>
      </w:pPr>
      <w:proofErr w:type="spellStart"/>
      <w:r w:rsidRPr="00291ED5">
        <w:rPr>
          <w:rFonts w:asciiTheme="minorHAnsi" w:hAnsiTheme="minorHAnsi" w:cstheme="minorBidi"/>
          <w:bCs/>
          <w:lang w:val="en-GB"/>
        </w:rPr>
        <w:t>Bilim</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Ilaç</w:t>
      </w:r>
      <w:proofErr w:type="spellEnd"/>
      <w:r w:rsidRPr="00291ED5">
        <w:rPr>
          <w:rFonts w:asciiTheme="minorHAnsi" w:hAnsiTheme="minorHAnsi" w:cstheme="minorBidi"/>
          <w:bCs/>
          <w:lang w:val="en-GB"/>
        </w:rPr>
        <w:t xml:space="preserve"> San. </w:t>
      </w:r>
      <w:proofErr w:type="spellStart"/>
      <w:r w:rsidRPr="00291ED5">
        <w:rPr>
          <w:rFonts w:asciiTheme="minorHAnsi" w:hAnsiTheme="minorHAnsi" w:cstheme="minorBidi"/>
          <w:bCs/>
          <w:lang w:val="en-GB"/>
        </w:rPr>
        <w:t>Ve</w:t>
      </w:r>
      <w:proofErr w:type="spellEnd"/>
      <w:r w:rsidRPr="00291ED5">
        <w:rPr>
          <w:rFonts w:asciiTheme="minorHAnsi" w:hAnsiTheme="minorHAnsi" w:cstheme="minorBidi"/>
          <w:bCs/>
          <w:lang w:val="en-GB"/>
        </w:rPr>
        <w:t xml:space="preserve"> Tic. A.</w:t>
      </w:r>
      <w:r w:rsidRPr="00291ED5">
        <w:rPr>
          <w:rFonts w:asciiTheme="minorHAnsi" w:hAnsiTheme="minorHAnsi" w:cstheme="minorHAnsi"/>
          <w:bCs/>
          <w:lang w:val="en-GB"/>
        </w:rPr>
        <w:t>Ş</w:t>
      </w:r>
      <w:r w:rsidRPr="00291ED5">
        <w:rPr>
          <w:rFonts w:asciiTheme="minorHAnsi" w:hAnsiTheme="minorHAnsi" w:cstheme="minorBidi"/>
          <w:bCs/>
          <w:lang w:val="en-GB"/>
        </w:rPr>
        <w:t xml:space="preserve"> </w:t>
      </w:r>
    </w:p>
    <w:p w14:paraId="1312E33A" w14:textId="51DF9045" w:rsidR="006926BC" w:rsidRPr="00291ED5" w:rsidRDefault="006926BC" w:rsidP="006926BC">
      <w:pPr>
        <w:spacing w:after="160" w:line="259" w:lineRule="auto"/>
        <w:ind w:left="792"/>
        <w:jc w:val="both"/>
        <w:rPr>
          <w:rFonts w:asciiTheme="minorHAnsi" w:hAnsiTheme="minorHAnsi" w:cstheme="minorBidi"/>
          <w:bCs/>
          <w:lang w:val="en-GB"/>
        </w:rPr>
      </w:pPr>
      <w:proofErr w:type="spellStart"/>
      <w:r w:rsidRPr="00291ED5">
        <w:rPr>
          <w:rFonts w:asciiTheme="minorHAnsi" w:hAnsiTheme="minorHAnsi" w:cstheme="minorHAnsi"/>
          <w:bCs/>
          <w:lang w:val="en-GB"/>
        </w:rPr>
        <w:t>Ç</w:t>
      </w:r>
      <w:r w:rsidRPr="00291ED5">
        <w:rPr>
          <w:rFonts w:asciiTheme="minorHAnsi" w:hAnsiTheme="minorHAnsi" w:cstheme="minorBidi"/>
          <w:bCs/>
          <w:lang w:val="en-GB"/>
        </w:rPr>
        <w:t>erkezköy</w:t>
      </w:r>
      <w:proofErr w:type="spellEnd"/>
      <w:r w:rsidRPr="00291ED5">
        <w:rPr>
          <w:rFonts w:asciiTheme="minorHAnsi" w:hAnsiTheme="minorHAnsi" w:cstheme="minorBidi"/>
          <w:bCs/>
          <w:lang w:val="en-GB"/>
        </w:rPr>
        <w:t xml:space="preserve"> Organize Sanayi </w:t>
      </w:r>
      <w:proofErr w:type="spellStart"/>
      <w:r w:rsidRPr="00291ED5">
        <w:rPr>
          <w:rFonts w:asciiTheme="minorHAnsi" w:hAnsiTheme="minorHAnsi" w:cstheme="minorBidi"/>
          <w:bCs/>
          <w:lang w:val="en-GB"/>
        </w:rPr>
        <w:t>Bölgesi</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Karaa</w:t>
      </w:r>
      <w:r w:rsidRPr="00291ED5">
        <w:rPr>
          <w:rFonts w:asciiTheme="minorHAnsi" w:hAnsiTheme="minorHAnsi" w:cstheme="minorHAnsi"/>
          <w:bCs/>
          <w:lang w:val="en-GB"/>
        </w:rPr>
        <w:t>ğ</w:t>
      </w:r>
      <w:r w:rsidRPr="00291ED5">
        <w:rPr>
          <w:rFonts w:asciiTheme="minorHAnsi" w:hAnsiTheme="minorHAnsi" w:cstheme="minorBidi"/>
          <w:bCs/>
          <w:lang w:val="en-GB"/>
        </w:rPr>
        <w:t>aç</w:t>
      </w:r>
      <w:proofErr w:type="spellEnd"/>
      <w:r w:rsidRPr="00291ED5">
        <w:rPr>
          <w:rFonts w:asciiTheme="minorHAnsi" w:hAnsiTheme="minorHAnsi" w:cstheme="minorBidi"/>
          <w:bCs/>
          <w:lang w:val="en-GB"/>
        </w:rPr>
        <w:t xml:space="preserve"> Mh.5, Sk.N°6 </w:t>
      </w:r>
      <w:proofErr w:type="spellStart"/>
      <w:r w:rsidRPr="00291ED5">
        <w:rPr>
          <w:rFonts w:asciiTheme="minorHAnsi" w:hAnsiTheme="minorHAnsi" w:cstheme="minorBidi"/>
          <w:bCs/>
          <w:lang w:val="en-GB"/>
        </w:rPr>
        <w:t>Kapakl</w:t>
      </w:r>
      <w:r w:rsidRPr="00291ED5">
        <w:rPr>
          <w:rFonts w:asciiTheme="minorHAnsi" w:hAnsiTheme="minorHAnsi" w:cstheme="minorHAnsi"/>
          <w:bCs/>
          <w:lang w:val="en-GB"/>
        </w:rPr>
        <w:t>ı</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Tekirda</w:t>
      </w:r>
      <w:r w:rsidRPr="00291ED5">
        <w:rPr>
          <w:rFonts w:asciiTheme="minorHAnsi" w:hAnsiTheme="minorHAnsi" w:cstheme="minorHAnsi"/>
          <w:bCs/>
          <w:lang w:val="en-GB"/>
        </w:rPr>
        <w:t>ğ</w:t>
      </w:r>
      <w:proofErr w:type="spellEnd"/>
      <w:r w:rsidRPr="00291ED5">
        <w:rPr>
          <w:rFonts w:asciiTheme="minorHAnsi" w:hAnsiTheme="minorHAnsi" w:cstheme="minorBidi"/>
          <w:bCs/>
          <w:lang w:val="en-GB"/>
        </w:rPr>
        <w:t>, 59510 Turkey.</w:t>
      </w:r>
    </w:p>
    <w:p w14:paraId="459D7354" w14:textId="77777777" w:rsidR="002B3DDF" w:rsidRPr="00291ED5" w:rsidRDefault="002B3DDF" w:rsidP="002B3DDF">
      <w:pPr>
        <w:pStyle w:val="Lijstalinea"/>
        <w:ind w:left="360"/>
        <w:rPr>
          <w:rFonts w:asciiTheme="minorHAnsi" w:hAnsiTheme="minorHAnsi"/>
          <w:b/>
          <w:lang w:val="en-GB"/>
        </w:rPr>
      </w:pPr>
    </w:p>
    <w:p w14:paraId="445E40DF"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MARKETING AUHORISATION NUMBER</w:t>
      </w:r>
    </w:p>
    <w:p w14:paraId="6EEB7F4E" w14:textId="77777777" w:rsidR="00553871" w:rsidRPr="00291ED5" w:rsidRDefault="00553871" w:rsidP="00553871">
      <w:pPr>
        <w:pStyle w:val="Lijstalinea"/>
        <w:ind w:left="360"/>
        <w:rPr>
          <w:rFonts w:asciiTheme="minorHAnsi" w:hAnsiTheme="minorHAnsi"/>
          <w:lang w:val="en-GB"/>
        </w:rPr>
      </w:pPr>
      <w:r w:rsidRPr="00291ED5">
        <w:rPr>
          <w:rFonts w:asciiTheme="minorHAnsi" w:hAnsiTheme="minorHAnsi"/>
          <w:lang w:val="en-GB"/>
        </w:rPr>
        <w:t>See list of MAs per country</w:t>
      </w:r>
    </w:p>
    <w:p w14:paraId="5B7FBA70" w14:textId="77777777" w:rsidR="002B3DDF" w:rsidRPr="00291ED5" w:rsidRDefault="002B3DDF" w:rsidP="002B3DDF">
      <w:pPr>
        <w:pStyle w:val="Lijstalinea"/>
        <w:ind w:left="360"/>
        <w:rPr>
          <w:rFonts w:asciiTheme="minorHAnsi" w:hAnsiTheme="minorHAnsi"/>
          <w:b/>
          <w:lang w:val="en-GB"/>
        </w:rPr>
      </w:pPr>
    </w:p>
    <w:p w14:paraId="4E203221" w14:textId="77777777" w:rsidR="00EA7F33" w:rsidRPr="00291ED5" w:rsidRDefault="00EA7F33" w:rsidP="00EA7F33">
      <w:pPr>
        <w:pStyle w:val="Lijstalinea"/>
        <w:numPr>
          <w:ilvl w:val="0"/>
          <w:numId w:val="12"/>
        </w:numPr>
        <w:rPr>
          <w:rFonts w:asciiTheme="minorHAnsi" w:hAnsiTheme="minorHAnsi"/>
          <w:b/>
          <w:lang w:val="en-GB"/>
        </w:rPr>
      </w:pPr>
      <w:r w:rsidRPr="00291ED5">
        <w:rPr>
          <w:rFonts w:asciiTheme="minorHAnsi" w:hAnsiTheme="minorHAnsi"/>
          <w:b/>
          <w:lang w:val="en-GB"/>
        </w:rPr>
        <w:t xml:space="preserve">DATE OF FIRST REGISTRATION </w:t>
      </w:r>
    </w:p>
    <w:p w14:paraId="442FF4DA" w14:textId="77777777" w:rsidR="00553871" w:rsidRPr="00291ED5" w:rsidRDefault="00553871" w:rsidP="00553871">
      <w:pPr>
        <w:pStyle w:val="Lijstalinea"/>
        <w:ind w:left="360"/>
        <w:rPr>
          <w:rFonts w:asciiTheme="minorHAnsi" w:hAnsiTheme="minorHAnsi"/>
          <w:lang w:val="en-GB"/>
        </w:rPr>
      </w:pPr>
      <w:r w:rsidRPr="00291ED5">
        <w:rPr>
          <w:rFonts w:asciiTheme="minorHAnsi" w:hAnsiTheme="minorHAnsi"/>
          <w:lang w:val="en-GB"/>
        </w:rPr>
        <w:t>See list of MAs per country</w:t>
      </w:r>
    </w:p>
    <w:p w14:paraId="7ED1395D" w14:textId="77777777" w:rsidR="00553871" w:rsidRPr="00291ED5" w:rsidRDefault="00553871" w:rsidP="00553871">
      <w:pPr>
        <w:pStyle w:val="Lijstalinea"/>
        <w:ind w:left="360"/>
        <w:rPr>
          <w:rFonts w:asciiTheme="minorHAnsi" w:hAnsiTheme="minorHAnsi"/>
          <w:b/>
          <w:lang w:val="en-GB"/>
        </w:rPr>
      </w:pPr>
    </w:p>
    <w:p w14:paraId="3B92B3C0" w14:textId="77777777" w:rsidR="00EA7F33" w:rsidRPr="00291ED5" w:rsidRDefault="00EA7F33" w:rsidP="00EA7F33">
      <w:pPr>
        <w:pStyle w:val="Lijstalinea"/>
        <w:numPr>
          <w:ilvl w:val="0"/>
          <w:numId w:val="12"/>
        </w:numPr>
        <w:rPr>
          <w:rFonts w:asciiTheme="minorHAnsi" w:hAnsiTheme="minorHAnsi"/>
          <w:b/>
          <w:lang w:val="en-GB"/>
        </w:rPr>
      </w:pPr>
      <w:r w:rsidRPr="00291ED5">
        <w:rPr>
          <w:rFonts w:asciiTheme="minorHAnsi" w:hAnsiTheme="minorHAnsi"/>
          <w:b/>
          <w:lang w:val="en-GB"/>
        </w:rPr>
        <w:t>DATE OF REVISION OF TEXT</w:t>
      </w:r>
    </w:p>
    <w:p w14:paraId="7330D47C" w14:textId="6E3B6ECF" w:rsidR="00AE30FE" w:rsidRPr="00291ED5" w:rsidRDefault="006926BC" w:rsidP="007B2DD6">
      <w:pPr>
        <w:pStyle w:val="Lijstalinea"/>
        <w:ind w:left="360"/>
        <w:rPr>
          <w:lang w:val="en-GB"/>
        </w:rPr>
      </w:pPr>
      <w:r w:rsidRPr="00291ED5">
        <w:rPr>
          <w:rFonts w:asciiTheme="minorHAnsi" w:hAnsiTheme="minorHAnsi"/>
          <w:bCs/>
          <w:lang w:val="en-GB"/>
        </w:rPr>
        <w:t>0</w:t>
      </w:r>
      <w:r w:rsidR="00535E37" w:rsidRPr="00291ED5">
        <w:rPr>
          <w:rFonts w:asciiTheme="minorHAnsi" w:hAnsiTheme="minorHAnsi"/>
          <w:bCs/>
          <w:lang w:val="en-GB"/>
        </w:rPr>
        <w:t>3</w:t>
      </w:r>
      <w:r w:rsidRPr="00291ED5">
        <w:rPr>
          <w:rFonts w:asciiTheme="minorHAnsi" w:hAnsiTheme="minorHAnsi"/>
          <w:bCs/>
          <w:lang w:val="en-GB"/>
        </w:rPr>
        <w:t>/2021</w:t>
      </w:r>
    </w:p>
    <w:sectPr w:rsidR="00AE30FE" w:rsidRPr="00291E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3D445" w14:textId="77777777" w:rsidR="00BA1B0D" w:rsidRDefault="00BA1B0D" w:rsidP="000A2791">
      <w:pPr>
        <w:spacing w:after="0" w:line="240" w:lineRule="auto"/>
      </w:pPr>
      <w:r>
        <w:separator/>
      </w:r>
    </w:p>
  </w:endnote>
  <w:endnote w:type="continuationSeparator" w:id="0">
    <w:p w14:paraId="1E316F8E" w14:textId="77777777" w:rsidR="00BA1B0D" w:rsidRDefault="00BA1B0D"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FF90" w14:textId="3ADA3B52" w:rsidR="00FB282D" w:rsidRPr="004227A7" w:rsidRDefault="00FB282D" w:rsidP="00BA5D8B">
    <w:pPr>
      <w:pStyle w:val="Voettekst"/>
      <w:pBdr>
        <w:top w:val="single" w:sz="4" w:space="2" w:color="auto"/>
      </w:pBdr>
      <w:rPr>
        <w:rFonts w:asciiTheme="minorHAnsi" w:hAnsiTheme="minorHAnsi" w:cstheme="minorHAnsi"/>
        <w:sz w:val="22"/>
        <w:szCs w:val="22"/>
        <w:lang w:val="nl-NL"/>
      </w:rPr>
    </w:pPr>
    <w:r>
      <w:rPr>
        <w:rFonts w:asciiTheme="minorHAnsi" w:hAnsiTheme="minorHAnsi" w:cstheme="minorHAnsi"/>
        <w:sz w:val="22"/>
        <w:szCs w:val="22"/>
        <w:lang w:val="nl-NL"/>
      </w:rPr>
      <w:t>DP 01/2021_03-2021</w:t>
    </w:r>
    <w:r w:rsidRPr="004227A7">
      <w:rPr>
        <w:rFonts w:asciiTheme="minorHAnsi" w:hAnsiTheme="minorHAnsi" w:cstheme="minorHAnsi"/>
        <w:sz w:val="22"/>
        <w:szCs w:val="22"/>
        <w:lang w:val="nl-NL"/>
      </w:rPr>
      <w:ptab w:relativeTo="margin" w:alignment="center" w:leader="none"/>
    </w:r>
    <w:r w:rsidRPr="004227A7">
      <w:rPr>
        <w:rFonts w:asciiTheme="minorHAnsi" w:hAnsiTheme="minorHAnsi" w:cstheme="minorHAnsi"/>
        <w:sz w:val="22"/>
        <w:szCs w:val="22"/>
        <w:lang w:val="nl-NL"/>
      </w:rPr>
      <w:ptab w:relativeTo="margin" w:alignment="right" w:leader="none"/>
    </w:r>
    <w:r w:rsidRPr="004227A7">
      <w:rPr>
        <w:rFonts w:asciiTheme="minorHAnsi" w:hAnsiTheme="minorHAnsi" w:cstheme="minorHAnsi"/>
        <w:sz w:val="22"/>
        <w:szCs w:val="22"/>
        <w:lang w:val="nl-NL"/>
      </w:rPr>
      <w:t xml:space="preserve">Page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PAGE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r w:rsidRPr="004227A7">
      <w:rPr>
        <w:rFonts w:asciiTheme="minorHAnsi" w:hAnsiTheme="minorHAnsi" w:cstheme="minorHAnsi"/>
        <w:sz w:val="22"/>
        <w:szCs w:val="22"/>
        <w:lang w:val="nl-NL"/>
      </w:rPr>
      <w:t xml:space="preserve"> of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NUMPAGES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0EFDD" w14:textId="77777777" w:rsidR="00BA1B0D" w:rsidRDefault="00BA1B0D" w:rsidP="000A2791">
      <w:pPr>
        <w:spacing w:after="0" w:line="240" w:lineRule="auto"/>
      </w:pPr>
      <w:r>
        <w:separator/>
      </w:r>
    </w:p>
  </w:footnote>
  <w:footnote w:type="continuationSeparator" w:id="0">
    <w:p w14:paraId="05913933" w14:textId="77777777" w:rsidR="00BA1B0D" w:rsidRDefault="00BA1B0D"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CA74" w14:textId="60115F5E" w:rsidR="00FB282D" w:rsidRPr="008B1E32" w:rsidRDefault="00FB282D" w:rsidP="008B1E32">
    <w:pPr>
      <w:pStyle w:val="Koptekst"/>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proofErr w:type="spellStart"/>
    <w:r>
      <w:rPr>
        <w:rFonts w:asciiTheme="minorHAnsi" w:hAnsiTheme="minorHAnsi" w:cstheme="minorHAnsi"/>
        <w:sz w:val="22"/>
        <w:szCs w:val="22"/>
        <w:u w:val="single"/>
      </w:rPr>
      <w:t>Dafraclav</w:t>
    </w:r>
    <w:proofErr w:type="spellEnd"/>
    <w:r>
      <w:rPr>
        <w:rFonts w:asciiTheme="minorHAnsi" w:hAnsiTheme="minorHAnsi" w:cstheme="minorHAnsi"/>
        <w:sz w:val="22"/>
        <w:szCs w:val="22"/>
        <w:u w:val="single"/>
      </w:rPr>
      <w:t xml:space="preserve">® </w:t>
    </w:r>
    <w:r w:rsidR="008C7EF1">
      <w:rPr>
        <w:rFonts w:asciiTheme="minorHAnsi" w:hAnsiTheme="minorHAnsi" w:cstheme="minorHAnsi"/>
        <w:sz w:val="22"/>
        <w:szCs w:val="22"/>
        <w:u w:val="single"/>
      </w:rPr>
      <w:t>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0F"/>
    <w:multiLevelType w:val="hybridMultilevel"/>
    <w:tmpl w:val="FC0A9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70C90"/>
    <w:multiLevelType w:val="hybridMultilevel"/>
    <w:tmpl w:val="2A6A7F9C"/>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 w15:restartNumberingAfterBreak="0">
    <w:nsid w:val="17D171C4"/>
    <w:multiLevelType w:val="hybridMultilevel"/>
    <w:tmpl w:val="7D2C7E14"/>
    <w:lvl w:ilvl="0" w:tplc="08130001">
      <w:start w:val="1"/>
      <w:numFmt w:val="bullet"/>
      <w:lvlText w:val=""/>
      <w:lvlJc w:val="left"/>
      <w:pPr>
        <w:ind w:left="792" w:hanging="360"/>
      </w:pPr>
      <w:rPr>
        <w:rFonts w:ascii="Symbol" w:hAnsi="Symbol" w:hint="default"/>
      </w:rPr>
    </w:lvl>
    <w:lvl w:ilvl="1" w:tplc="08130003">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4" w15:restartNumberingAfterBreak="0">
    <w:nsid w:val="2CD11732"/>
    <w:multiLevelType w:val="hybridMultilevel"/>
    <w:tmpl w:val="F984E64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5" w15:restartNumberingAfterBreak="0">
    <w:nsid w:val="2FFF0581"/>
    <w:multiLevelType w:val="hybridMultilevel"/>
    <w:tmpl w:val="877634F8"/>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6" w15:restartNumberingAfterBreak="0">
    <w:nsid w:val="30597732"/>
    <w:multiLevelType w:val="hybridMultilevel"/>
    <w:tmpl w:val="207CB4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3770C5F"/>
    <w:multiLevelType w:val="multilevel"/>
    <w:tmpl w:val="AD983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FF643C"/>
    <w:multiLevelType w:val="multilevel"/>
    <w:tmpl w:val="0809001F"/>
    <w:lvl w:ilvl="0">
      <w:start w:val="1"/>
      <w:numFmt w:val="decimal"/>
      <w:lvlText w:val="%1."/>
      <w:lvlJc w:val="left"/>
      <w:pPr>
        <w:ind w:left="927" w:hanging="360"/>
      </w:pPr>
    </w:lvl>
    <w:lvl w:ilvl="1">
      <w:start w:val="1"/>
      <w:numFmt w:val="decimal"/>
      <w:lvlText w:val="%1.%2."/>
      <w:lvlJc w:val="left"/>
      <w:pPr>
        <w:ind w:left="184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3A0E5852"/>
    <w:multiLevelType w:val="hybridMultilevel"/>
    <w:tmpl w:val="89D88E6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0" w15:restartNumberingAfterBreak="0">
    <w:nsid w:val="3DB50CA5"/>
    <w:multiLevelType w:val="hybridMultilevel"/>
    <w:tmpl w:val="4E38149A"/>
    <w:lvl w:ilvl="0" w:tplc="CE10B102">
      <w:start w:val="1"/>
      <w:numFmt w:val="decimal"/>
      <w:lvlText w:val="%1."/>
      <w:lvlJc w:val="left"/>
      <w:pPr>
        <w:ind w:left="1287" w:hanging="360"/>
      </w:pPr>
      <w:rPr>
        <w:rFonts w:hint="default"/>
        <w:vertAlign w:val="baseline"/>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1" w15:restartNumberingAfterBreak="0">
    <w:nsid w:val="3E992543"/>
    <w:multiLevelType w:val="hybridMultilevel"/>
    <w:tmpl w:val="0D8E7EBC"/>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2" w15:restartNumberingAfterBreak="0">
    <w:nsid w:val="3EB30CDE"/>
    <w:multiLevelType w:val="hybridMultilevel"/>
    <w:tmpl w:val="E396A81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3F9735F5"/>
    <w:multiLevelType w:val="hybridMultilevel"/>
    <w:tmpl w:val="92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B626C"/>
    <w:multiLevelType w:val="multilevel"/>
    <w:tmpl w:val="0809001F"/>
    <w:lvl w:ilvl="0">
      <w:start w:val="1"/>
      <w:numFmt w:val="decimal"/>
      <w:lvlText w:val="%1."/>
      <w:lvlJc w:val="left"/>
      <w:pPr>
        <w:ind w:left="1080" w:hanging="360"/>
      </w:pPr>
    </w:lvl>
    <w:lvl w:ilvl="1">
      <w:start w:val="1"/>
      <w:numFmt w:val="decimal"/>
      <w:lvlText w:val="%1.%2."/>
      <w:lvlJc w:val="left"/>
      <w:pPr>
        <w:ind w:left="200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3997C1D"/>
    <w:multiLevelType w:val="hybridMultilevel"/>
    <w:tmpl w:val="69C066DC"/>
    <w:lvl w:ilvl="0" w:tplc="50227C80">
      <w:start w:val="1"/>
      <w:numFmt w:val="bullet"/>
      <w:lvlText w:val="-"/>
      <w:lvlJc w:val="left"/>
      <w:pPr>
        <w:ind w:left="1512" w:hanging="360"/>
      </w:pPr>
      <w:rPr>
        <w:rFonts w:ascii="Courier New" w:hAnsi="Courier New" w:hint="default"/>
      </w:rPr>
    </w:lvl>
    <w:lvl w:ilvl="1" w:tplc="50227C80">
      <w:start w:val="1"/>
      <w:numFmt w:val="bullet"/>
      <w:lvlText w:val="-"/>
      <w:lvlJc w:val="left"/>
      <w:pPr>
        <w:ind w:left="2232" w:hanging="360"/>
      </w:pPr>
      <w:rPr>
        <w:rFonts w:ascii="Courier New" w:hAnsi="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6" w15:restartNumberingAfterBreak="0">
    <w:nsid w:val="48E8215E"/>
    <w:multiLevelType w:val="hybridMultilevel"/>
    <w:tmpl w:val="BB1E1E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F6391E"/>
    <w:multiLevelType w:val="hybridMultilevel"/>
    <w:tmpl w:val="E1E006A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3373B6"/>
    <w:multiLevelType w:val="hybridMultilevel"/>
    <w:tmpl w:val="9ED4CC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1BB3501"/>
    <w:multiLevelType w:val="hybridMultilevel"/>
    <w:tmpl w:val="3758AE7E"/>
    <w:lvl w:ilvl="0" w:tplc="E1D8CEE6">
      <w:start w:val="1"/>
      <w:numFmt w:val="decimal"/>
      <w:lvlText w:val="%1."/>
      <w:lvlJc w:val="left"/>
      <w:pPr>
        <w:ind w:left="1152" w:hanging="360"/>
      </w:pPr>
      <w:rPr>
        <w:rFonts w:hint="default"/>
        <w:vertAlign w:val="superscript"/>
      </w:rPr>
    </w:lvl>
    <w:lvl w:ilvl="1" w:tplc="08130019">
      <w:start w:val="1"/>
      <w:numFmt w:val="lowerLetter"/>
      <w:lvlText w:val="%2."/>
      <w:lvlJc w:val="left"/>
      <w:pPr>
        <w:ind w:left="1021" w:hanging="360"/>
      </w:pPr>
    </w:lvl>
    <w:lvl w:ilvl="2" w:tplc="0813001B" w:tentative="1">
      <w:start w:val="1"/>
      <w:numFmt w:val="lowerRoman"/>
      <w:lvlText w:val="%3."/>
      <w:lvlJc w:val="right"/>
      <w:pPr>
        <w:ind w:left="1741" w:hanging="180"/>
      </w:pPr>
    </w:lvl>
    <w:lvl w:ilvl="3" w:tplc="0813000F" w:tentative="1">
      <w:start w:val="1"/>
      <w:numFmt w:val="decimal"/>
      <w:lvlText w:val="%4."/>
      <w:lvlJc w:val="left"/>
      <w:pPr>
        <w:ind w:left="2461" w:hanging="360"/>
      </w:pPr>
    </w:lvl>
    <w:lvl w:ilvl="4" w:tplc="08130019" w:tentative="1">
      <w:start w:val="1"/>
      <w:numFmt w:val="lowerLetter"/>
      <w:lvlText w:val="%5."/>
      <w:lvlJc w:val="left"/>
      <w:pPr>
        <w:ind w:left="3181" w:hanging="360"/>
      </w:pPr>
    </w:lvl>
    <w:lvl w:ilvl="5" w:tplc="0813001B" w:tentative="1">
      <w:start w:val="1"/>
      <w:numFmt w:val="lowerRoman"/>
      <w:lvlText w:val="%6."/>
      <w:lvlJc w:val="right"/>
      <w:pPr>
        <w:ind w:left="3901" w:hanging="180"/>
      </w:pPr>
    </w:lvl>
    <w:lvl w:ilvl="6" w:tplc="0813000F" w:tentative="1">
      <w:start w:val="1"/>
      <w:numFmt w:val="decimal"/>
      <w:lvlText w:val="%7."/>
      <w:lvlJc w:val="left"/>
      <w:pPr>
        <w:ind w:left="4621" w:hanging="360"/>
      </w:pPr>
    </w:lvl>
    <w:lvl w:ilvl="7" w:tplc="08130019" w:tentative="1">
      <w:start w:val="1"/>
      <w:numFmt w:val="lowerLetter"/>
      <w:lvlText w:val="%8."/>
      <w:lvlJc w:val="left"/>
      <w:pPr>
        <w:ind w:left="5341" w:hanging="360"/>
      </w:pPr>
    </w:lvl>
    <w:lvl w:ilvl="8" w:tplc="0813001B" w:tentative="1">
      <w:start w:val="1"/>
      <w:numFmt w:val="lowerRoman"/>
      <w:lvlText w:val="%9."/>
      <w:lvlJc w:val="right"/>
      <w:pPr>
        <w:ind w:left="6061" w:hanging="180"/>
      </w:pPr>
    </w:lvl>
  </w:abstractNum>
  <w:abstractNum w:abstractNumId="21" w15:restartNumberingAfterBreak="0">
    <w:nsid w:val="568B6A33"/>
    <w:multiLevelType w:val="hybridMultilevel"/>
    <w:tmpl w:val="CFEE6872"/>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2" w15:restartNumberingAfterBreak="0">
    <w:nsid w:val="583F2381"/>
    <w:multiLevelType w:val="hybridMultilevel"/>
    <w:tmpl w:val="AC42E08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3" w15:restartNumberingAfterBreak="0">
    <w:nsid w:val="59501EF4"/>
    <w:multiLevelType w:val="hybridMultilevel"/>
    <w:tmpl w:val="715E89E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24" w15:restartNumberingAfterBreak="0">
    <w:nsid w:val="5B952E4B"/>
    <w:multiLevelType w:val="hybridMultilevel"/>
    <w:tmpl w:val="5E9E5904"/>
    <w:lvl w:ilvl="0" w:tplc="08130001">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962790"/>
    <w:multiLevelType w:val="multilevel"/>
    <w:tmpl w:val="F94207FE"/>
    <w:lvl w:ilvl="0">
      <w:start w:val="1"/>
      <w:numFmt w:val="bullet"/>
      <w:lvlText w:val=""/>
      <w:lvlJc w:val="left"/>
      <w:pPr>
        <w:ind w:left="360" w:hanging="360"/>
      </w:pPr>
      <w:rPr>
        <w:rFonts w:ascii="Symbol" w:hAnsi="Symbol"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F511E"/>
    <w:multiLevelType w:val="hybridMultilevel"/>
    <w:tmpl w:val="69BAA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9" w15:restartNumberingAfterBreak="0">
    <w:nsid w:val="66464659"/>
    <w:multiLevelType w:val="hybridMultilevel"/>
    <w:tmpl w:val="4C527080"/>
    <w:lvl w:ilvl="0" w:tplc="08130001">
      <w:start w:val="1"/>
      <w:numFmt w:val="bullet"/>
      <w:lvlText w:val=""/>
      <w:lvlJc w:val="left"/>
      <w:pPr>
        <w:ind w:left="707" w:hanging="360"/>
      </w:pPr>
      <w:rPr>
        <w:rFonts w:ascii="Symbol" w:hAnsi="Symbol" w:hint="default"/>
      </w:rPr>
    </w:lvl>
    <w:lvl w:ilvl="1" w:tplc="08130003">
      <w:start w:val="1"/>
      <w:numFmt w:val="bullet"/>
      <w:lvlText w:val="o"/>
      <w:lvlJc w:val="left"/>
      <w:pPr>
        <w:ind w:left="1427" w:hanging="360"/>
      </w:pPr>
      <w:rPr>
        <w:rFonts w:ascii="Courier New" w:hAnsi="Courier New" w:cs="Courier New" w:hint="default"/>
      </w:rPr>
    </w:lvl>
    <w:lvl w:ilvl="2" w:tplc="08130005" w:tentative="1">
      <w:start w:val="1"/>
      <w:numFmt w:val="bullet"/>
      <w:lvlText w:val=""/>
      <w:lvlJc w:val="left"/>
      <w:pPr>
        <w:ind w:left="2147" w:hanging="360"/>
      </w:pPr>
      <w:rPr>
        <w:rFonts w:ascii="Wingdings" w:hAnsi="Wingdings" w:hint="default"/>
      </w:rPr>
    </w:lvl>
    <w:lvl w:ilvl="3" w:tplc="08130001" w:tentative="1">
      <w:start w:val="1"/>
      <w:numFmt w:val="bullet"/>
      <w:lvlText w:val=""/>
      <w:lvlJc w:val="left"/>
      <w:pPr>
        <w:ind w:left="2867" w:hanging="360"/>
      </w:pPr>
      <w:rPr>
        <w:rFonts w:ascii="Symbol" w:hAnsi="Symbol" w:hint="default"/>
      </w:rPr>
    </w:lvl>
    <w:lvl w:ilvl="4" w:tplc="08130003" w:tentative="1">
      <w:start w:val="1"/>
      <w:numFmt w:val="bullet"/>
      <w:lvlText w:val="o"/>
      <w:lvlJc w:val="left"/>
      <w:pPr>
        <w:ind w:left="3587" w:hanging="360"/>
      </w:pPr>
      <w:rPr>
        <w:rFonts w:ascii="Courier New" w:hAnsi="Courier New" w:cs="Courier New" w:hint="default"/>
      </w:rPr>
    </w:lvl>
    <w:lvl w:ilvl="5" w:tplc="08130005" w:tentative="1">
      <w:start w:val="1"/>
      <w:numFmt w:val="bullet"/>
      <w:lvlText w:val=""/>
      <w:lvlJc w:val="left"/>
      <w:pPr>
        <w:ind w:left="4307" w:hanging="360"/>
      </w:pPr>
      <w:rPr>
        <w:rFonts w:ascii="Wingdings" w:hAnsi="Wingdings" w:hint="default"/>
      </w:rPr>
    </w:lvl>
    <w:lvl w:ilvl="6" w:tplc="08130001" w:tentative="1">
      <w:start w:val="1"/>
      <w:numFmt w:val="bullet"/>
      <w:lvlText w:val=""/>
      <w:lvlJc w:val="left"/>
      <w:pPr>
        <w:ind w:left="5027" w:hanging="360"/>
      </w:pPr>
      <w:rPr>
        <w:rFonts w:ascii="Symbol" w:hAnsi="Symbol" w:hint="default"/>
      </w:rPr>
    </w:lvl>
    <w:lvl w:ilvl="7" w:tplc="08130003" w:tentative="1">
      <w:start w:val="1"/>
      <w:numFmt w:val="bullet"/>
      <w:lvlText w:val="o"/>
      <w:lvlJc w:val="left"/>
      <w:pPr>
        <w:ind w:left="5747" w:hanging="360"/>
      </w:pPr>
      <w:rPr>
        <w:rFonts w:ascii="Courier New" w:hAnsi="Courier New" w:cs="Courier New" w:hint="default"/>
      </w:rPr>
    </w:lvl>
    <w:lvl w:ilvl="8" w:tplc="08130005" w:tentative="1">
      <w:start w:val="1"/>
      <w:numFmt w:val="bullet"/>
      <w:lvlText w:val=""/>
      <w:lvlJc w:val="left"/>
      <w:pPr>
        <w:ind w:left="6467" w:hanging="360"/>
      </w:pPr>
      <w:rPr>
        <w:rFonts w:ascii="Wingdings" w:hAnsi="Wingdings" w:hint="default"/>
      </w:rPr>
    </w:lvl>
  </w:abstractNum>
  <w:abstractNum w:abstractNumId="30" w15:restartNumberingAfterBreak="0">
    <w:nsid w:val="6A700FCA"/>
    <w:multiLevelType w:val="hybridMultilevel"/>
    <w:tmpl w:val="CFDCDBD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31" w15:restartNumberingAfterBreak="0">
    <w:nsid w:val="6EDC2FF2"/>
    <w:multiLevelType w:val="hybridMultilevel"/>
    <w:tmpl w:val="0FEC0FE8"/>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2" w15:restartNumberingAfterBreak="0">
    <w:nsid w:val="76D80897"/>
    <w:multiLevelType w:val="hybridMultilevel"/>
    <w:tmpl w:val="407C5840"/>
    <w:lvl w:ilvl="0" w:tplc="733AF1F4">
      <w:start w:val="1"/>
      <w:numFmt w:val="decimal"/>
      <w:lvlText w:val="(%1)"/>
      <w:lvlJc w:val="left"/>
      <w:pPr>
        <w:ind w:left="1636" w:hanging="360"/>
      </w:pPr>
      <w:rPr>
        <w:rFonts w:hint="default"/>
      </w:rPr>
    </w:lvl>
    <w:lvl w:ilvl="1" w:tplc="08130019" w:tentative="1">
      <w:start w:val="1"/>
      <w:numFmt w:val="lowerLetter"/>
      <w:lvlText w:val="%2."/>
      <w:lvlJc w:val="left"/>
      <w:pPr>
        <w:ind w:left="2356" w:hanging="360"/>
      </w:pPr>
    </w:lvl>
    <w:lvl w:ilvl="2" w:tplc="0813001B" w:tentative="1">
      <w:start w:val="1"/>
      <w:numFmt w:val="lowerRoman"/>
      <w:lvlText w:val="%3."/>
      <w:lvlJc w:val="right"/>
      <w:pPr>
        <w:ind w:left="3076" w:hanging="180"/>
      </w:pPr>
    </w:lvl>
    <w:lvl w:ilvl="3" w:tplc="0813000F" w:tentative="1">
      <w:start w:val="1"/>
      <w:numFmt w:val="decimal"/>
      <w:lvlText w:val="%4."/>
      <w:lvlJc w:val="left"/>
      <w:pPr>
        <w:ind w:left="3796" w:hanging="360"/>
      </w:pPr>
    </w:lvl>
    <w:lvl w:ilvl="4" w:tplc="08130019" w:tentative="1">
      <w:start w:val="1"/>
      <w:numFmt w:val="lowerLetter"/>
      <w:lvlText w:val="%5."/>
      <w:lvlJc w:val="left"/>
      <w:pPr>
        <w:ind w:left="4516" w:hanging="360"/>
      </w:pPr>
    </w:lvl>
    <w:lvl w:ilvl="5" w:tplc="0813001B" w:tentative="1">
      <w:start w:val="1"/>
      <w:numFmt w:val="lowerRoman"/>
      <w:lvlText w:val="%6."/>
      <w:lvlJc w:val="right"/>
      <w:pPr>
        <w:ind w:left="5236" w:hanging="180"/>
      </w:pPr>
    </w:lvl>
    <w:lvl w:ilvl="6" w:tplc="0813000F" w:tentative="1">
      <w:start w:val="1"/>
      <w:numFmt w:val="decimal"/>
      <w:lvlText w:val="%7."/>
      <w:lvlJc w:val="left"/>
      <w:pPr>
        <w:ind w:left="5956" w:hanging="360"/>
      </w:pPr>
    </w:lvl>
    <w:lvl w:ilvl="7" w:tplc="08130019" w:tentative="1">
      <w:start w:val="1"/>
      <w:numFmt w:val="lowerLetter"/>
      <w:lvlText w:val="%8."/>
      <w:lvlJc w:val="left"/>
      <w:pPr>
        <w:ind w:left="6676" w:hanging="360"/>
      </w:pPr>
    </w:lvl>
    <w:lvl w:ilvl="8" w:tplc="0813001B" w:tentative="1">
      <w:start w:val="1"/>
      <w:numFmt w:val="lowerRoman"/>
      <w:lvlText w:val="%9."/>
      <w:lvlJc w:val="right"/>
      <w:pPr>
        <w:ind w:left="7396" w:hanging="180"/>
      </w:pPr>
    </w:lvl>
  </w:abstractNum>
  <w:abstractNum w:abstractNumId="33" w15:restartNumberingAfterBreak="0">
    <w:nsid w:val="797713DC"/>
    <w:multiLevelType w:val="hybridMultilevel"/>
    <w:tmpl w:val="335013E2"/>
    <w:lvl w:ilvl="0" w:tplc="08130001">
      <w:start w:val="1"/>
      <w:numFmt w:val="bullet"/>
      <w:lvlText w:val=""/>
      <w:lvlJc w:val="left"/>
      <w:pPr>
        <w:ind w:left="1642" w:hanging="360"/>
      </w:pPr>
      <w:rPr>
        <w:rFonts w:ascii="Symbol" w:hAnsi="Symbol" w:hint="default"/>
      </w:rPr>
    </w:lvl>
    <w:lvl w:ilvl="1" w:tplc="08130003" w:tentative="1">
      <w:start w:val="1"/>
      <w:numFmt w:val="bullet"/>
      <w:lvlText w:val="o"/>
      <w:lvlJc w:val="left"/>
      <w:pPr>
        <w:ind w:left="2362" w:hanging="360"/>
      </w:pPr>
      <w:rPr>
        <w:rFonts w:ascii="Courier New" w:hAnsi="Courier New" w:cs="Courier New" w:hint="default"/>
      </w:rPr>
    </w:lvl>
    <w:lvl w:ilvl="2" w:tplc="08130005" w:tentative="1">
      <w:start w:val="1"/>
      <w:numFmt w:val="bullet"/>
      <w:lvlText w:val=""/>
      <w:lvlJc w:val="left"/>
      <w:pPr>
        <w:ind w:left="3082" w:hanging="360"/>
      </w:pPr>
      <w:rPr>
        <w:rFonts w:ascii="Wingdings" w:hAnsi="Wingdings" w:hint="default"/>
      </w:rPr>
    </w:lvl>
    <w:lvl w:ilvl="3" w:tplc="08130001" w:tentative="1">
      <w:start w:val="1"/>
      <w:numFmt w:val="bullet"/>
      <w:lvlText w:val=""/>
      <w:lvlJc w:val="left"/>
      <w:pPr>
        <w:ind w:left="3802" w:hanging="360"/>
      </w:pPr>
      <w:rPr>
        <w:rFonts w:ascii="Symbol" w:hAnsi="Symbol" w:hint="default"/>
      </w:rPr>
    </w:lvl>
    <w:lvl w:ilvl="4" w:tplc="08130003" w:tentative="1">
      <w:start w:val="1"/>
      <w:numFmt w:val="bullet"/>
      <w:lvlText w:val="o"/>
      <w:lvlJc w:val="left"/>
      <w:pPr>
        <w:ind w:left="4522" w:hanging="360"/>
      </w:pPr>
      <w:rPr>
        <w:rFonts w:ascii="Courier New" w:hAnsi="Courier New" w:cs="Courier New" w:hint="default"/>
      </w:rPr>
    </w:lvl>
    <w:lvl w:ilvl="5" w:tplc="08130005" w:tentative="1">
      <w:start w:val="1"/>
      <w:numFmt w:val="bullet"/>
      <w:lvlText w:val=""/>
      <w:lvlJc w:val="left"/>
      <w:pPr>
        <w:ind w:left="5242" w:hanging="360"/>
      </w:pPr>
      <w:rPr>
        <w:rFonts w:ascii="Wingdings" w:hAnsi="Wingdings" w:hint="default"/>
      </w:rPr>
    </w:lvl>
    <w:lvl w:ilvl="6" w:tplc="08130001" w:tentative="1">
      <w:start w:val="1"/>
      <w:numFmt w:val="bullet"/>
      <w:lvlText w:val=""/>
      <w:lvlJc w:val="left"/>
      <w:pPr>
        <w:ind w:left="5962" w:hanging="360"/>
      </w:pPr>
      <w:rPr>
        <w:rFonts w:ascii="Symbol" w:hAnsi="Symbol" w:hint="default"/>
      </w:rPr>
    </w:lvl>
    <w:lvl w:ilvl="7" w:tplc="08130003" w:tentative="1">
      <w:start w:val="1"/>
      <w:numFmt w:val="bullet"/>
      <w:lvlText w:val="o"/>
      <w:lvlJc w:val="left"/>
      <w:pPr>
        <w:ind w:left="6682" w:hanging="360"/>
      </w:pPr>
      <w:rPr>
        <w:rFonts w:ascii="Courier New" w:hAnsi="Courier New" w:cs="Courier New" w:hint="default"/>
      </w:rPr>
    </w:lvl>
    <w:lvl w:ilvl="8" w:tplc="08130005" w:tentative="1">
      <w:start w:val="1"/>
      <w:numFmt w:val="bullet"/>
      <w:lvlText w:val=""/>
      <w:lvlJc w:val="left"/>
      <w:pPr>
        <w:ind w:left="7402" w:hanging="360"/>
      </w:pPr>
      <w:rPr>
        <w:rFonts w:ascii="Wingdings" w:hAnsi="Wingdings" w:hint="default"/>
      </w:rPr>
    </w:lvl>
  </w:abstractNum>
  <w:abstractNum w:abstractNumId="34" w15:restartNumberingAfterBreak="0">
    <w:nsid w:val="7D7E246E"/>
    <w:multiLevelType w:val="hybridMultilevel"/>
    <w:tmpl w:val="E168F59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18"/>
  </w:num>
  <w:num w:numId="12">
    <w:abstractNumId w:val="1"/>
  </w:num>
  <w:num w:numId="13">
    <w:abstractNumId w:val="33"/>
  </w:num>
  <w:num w:numId="14">
    <w:abstractNumId w:val="0"/>
  </w:num>
  <w:num w:numId="15">
    <w:abstractNumId w:val="17"/>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3"/>
  </w:num>
  <w:num w:numId="20">
    <w:abstractNumId w:val="31"/>
  </w:num>
  <w:num w:numId="21">
    <w:abstractNumId w:val="27"/>
  </w:num>
  <w:num w:numId="22">
    <w:abstractNumId w:val="26"/>
  </w:num>
  <w:num w:numId="23">
    <w:abstractNumId w:val="13"/>
  </w:num>
  <w:num w:numId="24">
    <w:abstractNumId w:val="32"/>
  </w:num>
  <w:num w:numId="25">
    <w:abstractNumId w:val="2"/>
  </w:num>
  <w:num w:numId="26">
    <w:abstractNumId w:val="3"/>
  </w:num>
  <w:num w:numId="27">
    <w:abstractNumId w:val="16"/>
  </w:num>
  <w:num w:numId="28">
    <w:abstractNumId w:val="20"/>
  </w:num>
  <w:num w:numId="29">
    <w:abstractNumId w:val="34"/>
  </w:num>
  <w:num w:numId="30">
    <w:abstractNumId w:val="4"/>
  </w:num>
  <w:num w:numId="31">
    <w:abstractNumId w:val="5"/>
  </w:num>
  <w:num w:numId="32">
    <w:abstractNumId w:val="11"/>
  </w:num>
  <w:num w:numId="33">
    <w:abstractNumId w:val="24"/>
  </w:num>
  <w:num w:numId="34">
    <w:abstractNumId w:val="21"/>
  </w:num>
  <w:num w:numId="35">
    <w:abstractNumId w:val="9"/>
  </w:num>
  <w:num w:numId="36">
    <w:abstractNumId w:val="15"/>
  </w:num>
  <w:num w:numId="37">
    <w:abstractNumId w:val="12"/>
  </w:num>
  <w:num w:numId="38">
    <w:abstractNumId w:val="19"/>
  </w:num>
  <w:num w:numId="39">
    <w:abstractNumId w:val="22"/>
  </w:num>
  <w:num w:numId="40">
    <w:abstractNumId w:val="10"/>
  </w:num>
  <w:num w:numId="41">
    <w:abstractNumId w:val="6"/>
  </w:num>
  <w:num w:numId="42">
    <w:abstractNumId w:val="8"/>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1"/>
    <w:rsid w:val="00062503"/>
    <w:rsid w:val="000776D7"/>
    <w:rsid w:val="000A117F"/>
    <w:rsid w:val="000A2791"/>
    <w:rsid w:val="000A6E87"/>
    <w:rsid w:val="000E02E7"/>
    <w:rsid w:val="000F6E81"/>
    <w:rsid w:val="00106D28"/>
    <w:rsid w:val="0011316A"/>
    <w:rsid w:val="0011342A"/>
    <w:rsid w:val="00123BC7"/>
    <w:rsid w:val="00142961"/>
    <w:rsid w:val="00150503"/>
    <w:rsid w:val="001547A8"/>
    <w:rsid w:val="00174F61"/>
    <w:rsid w:val="00177F83"/>
    <w:rsid w:val="00181659"/>
    <w:rsid w:val="00187C99"/>
    <w:rsid w:val="00190682"/>
    <w:rsid w:val="001A3F1D"/>
    <w:rsid w:val="001B527B"/>
    <w:rsid w:val="001C5BF6"/>
    <w:rsid w:val="001C645D"/>
    <w:rsid w:val="001F307C"/>
    <w:rsid w:val="00220DEB"/>
    <w:rsid w:val="0023283A"/>
    <w:rsid w:val="00235E4C"/>
    <w:rsid w:val="00291ED5"/>
    <w:rsid w:val="002B12A7"/>
    <w:rsid w:val="002B3DDF"/>
    <w:rsid w:val="002C1844"/>
    <w:rsid w:val="002D1B66"/>
    <w:rsid w:val="002D2F03"/>
    <w:rsid w:val="002F3679"/>
    <w:rsid w:val="0031719F"/>
    <w:rsid w:val="00332E42"/>
    <w:rsid w:val="00386E26"/>
    <w:rsid w:val="003C3D4A"/>
    <w:rsid w:val="003C7477"/>
    <w:rsid w:val="003D307F"/>
    <w:rsid w:val="003E13D1"/>
    <w:rsid w:val="00402E4C"/>
    <w:rsid w:val="004106E3"/>
    <w:rsid w:val="0041334E"/>
    <w:rsid w:val="004227A7"/>
    <w:rsid w:val="004453F0"/>
    <w:rsid w:val="00466A96"/>
    <w:rsid w:val="004850E6"/>
    <w:rsid w:val="00491950"/>
    <w:rsid w:val="0049607A"/>
    <w:rsid w:val="004A3F06"/>
    <w:rsid w:val="004A6C17"/>
    <w:rsid w:val="004B4776"/>
    <w:rsid w:val="004C1B9F"/>
    <w:rsid w:val="004C2B52"/>
    <w:rsid w:val="004D2D1D"/>
    <w:rsid w:val="004E7405"/>
    <w:rsid w:val="004F53B4"/>
    <w:rsid w:val="005151F6"/>
    <w:rsid w:val="00517C60"/>
    <w:rsid w:val="0052089E"/>
    <w:rsid w:val="00535E37"/>
    <w:rsid w:val="00542FEE"/>
    <w:rsid w:val="00553871"/>
    <w:rsid w:val="00554CCE"/>
    <w:rsid w:val="005611EC"/>
    <w:rsid w:val="0056288E"/>
    <w:rsid w:val="005B4EC8"/>
    <w:rsid w:val="005C6664"/>
    <w:rsid w:val="005D0FE9"/>
    <w:rsid w:val="005E645B"/>
    <w:rsid w:val="005F6576"/>
    <w:rsid w:val="006304AB"/>
    <w:rsid w:val="00632C0F"/>
    <w:rsid w:val="006926BC"/>
    <w:rsid w:val="00696F48"/>
    <w:rsid w:val="006A4611"/>
    <w:rsid w:val="006A554E"/>
    <w:rsid w:val="006E6FBC"/>
    <w:rsid w:val="006E72D2"/>
    <w:rsid w:val="006F73FD"/>
    <w:rsid w:val="00700EFD"/>
    <w:rsid w:val="007275FB"/>
    <w:rsid w:val="0073704C"/>
    <w:rsid w:val="00740162"/>
    <w:rsid w:val="00746855"/>
    <w:rsid w:val="00774837"/>
    <w:rsid w:val="00790907"/>
    <w:rsid w:val="00792744"/>
    <w:rsid w:val="007970DD"/>
    <w:rsid w:val="007B0BB8"/>
    <w:rsid w:val="007B2DD6"/>
    <w:rsid w:val="007B6B66"/>
    <w:rsid w:val="007C4132"/>
    <w:rsid w:val="007E3C5F"/>
    <w:rsid w:val="007F55AB"/>
    <w:rsid w:val="00813A48"/>
    <w:rsid w:val="008372A5"/>
    <w:rsid w:val="0084012C"/>
    <w:rsid w:val="008441FE"/>
    <w:rsid w:val="008453EB"/>
    <w:rsid w:val="008551C3"/>
    <w:rsid w:val="00864BAF"/>
    <w:rsid w:val="008826FF"/>
    <w:rsid w:val="00894C46"/>
    <w:rsid w:val="008B1E32"/>
    <w:rsid w:val="008C7EF1"/>
    <w:rsid w:val="0090055B"/>
    <w:rsid w:val="00902636"/>
    <w:rsid w:val="009074D7"/>
    <w:rsid w:val="009103B7"/>
    <w:rsid w:val="00914553"/>
    <w:rsid w:val="0094135D"/>
    <w:rsid w:val="00976648"/>
    <w:rsid w:val="00987E49"/>
    <w:rsid w:val="009A5AF9"/>
    <w:rsid w:val="00A017E9"/>
    <w:rsid w:val="00A11537"/>
    <w:rsid w:val="00A242FC"/>
    <w:rsid w:val="00A60886"/>
    <w:rsid w:val="00AB2B6D"/>
    <w:rsid w:val="00AD0F4D"/>
    <w:rsid w:val="00AE000F"/>
    <w:rsid w:val="00AE30FE"/>
    <w:rsid w:val="00B17706"/>
    <w:rsid w:val="00B3775E"/>
    <w:rsid w:val="00B45CEF"/>
    <w:rsid w:val="00B74593"/>
    <w:rsid w:val="00B8178B"/>
    <w:rsid w:val="00BA1B0D"/>
    <w:rsid w:val="00BA5D8B"/>
    <w:rsid w:val="00BD37F2"/>
    <w:rsid w:val="00BE304A"/>
    <w:rsid w:val="00BF1DCE"/>
    <w:rsid w:val="00C14E35"/>
    <w:rsid w:val="00C21ABA"/>
    <w:rsid w:val="00C539C1"/>
    <w:rsid w:val="00C8043A"/>
    <w:rsid w:val="00C85FB0"/>
    <w:rsid w:val="00C9088F"/>
    <w:rsid w:val="00CA21F9"/>
    <w:rsid w:val="00CE6DE5"/>
    <w:rsid w:val="00CF2F43"/>
    <w:rsid w:val="00D015E5"/>
    <w:rsid w:val="00D079C5"/>
    <w:rsid w:val="00D34E6D"/>
    <w:rsid w:val="00D500F4"/>
    <w:rsid w:val="00D5717E"/>
    <w:rsid w:val="00D80100"/>
    <w:rsid w:val="00D8577F"/>
    <w:rsid w:val="00DA5EC1"/>
    <w:rsid w:val="00DB7D00"/>
    <w:rsid w:val="00DC0280"/>
    <w:rsid w:val="00DC3905"/>
    <w:rsid w:val="00DC4881"/>
    <w:rsid w:val="00DD3751"/>
    <w:rsid w:val="00DE1FB5"/>
    <w:rsid w:val="00DF03CE"/>
    <w:rsid w:val="00E21884"/>
    <w:rsid w:val="00E23871"/>
    <w:rsid w:val="00E26074"/>
    <w:rsid w:val="00E30878"/>
    <w:rsid w:val="00E4397C"/>
    <w:rsid w:val="00E46B98"/>
    <w:rsid w:val="00E47C40"/>
    <w:rsid w:val="00E512EF"/>
    <w:rsid w:val="00E63D0E"/>
    <w:rsid w:val="00E65D82"/>
    <w:rsid w:val="00E8670C"/>
    <w:rsid w:val="00EA7F33"/>
    <w:rsid w:val="00ED501B"/>
    <w:rsid w:val="00EF2040"/>
    <w:rsid w:val="00EF2BF6"/>
    <w:rsid w:val="00F03E30"/>
    <w:rsid w:val="00F06E22"/>
    <w:rsid w:val="00F10140"/>
    <w:rsid w:val="00F13E9C"/>
    <w:rsid w:val="00F3148F"/>
    <w:rsid w:val="00F630ED"/>
    <w:rsid w:val="00F74EB0"/>
    <w:rsid w:val="00F84A92"/>
    <w:rsid w:val="00F96771"/>
    <w:rsid w:val="00FA06D0"/>
    <w:rsid w:val="00FB282D"/>
    <w:rsid w:val="00FB3E04"/>
    <w:rsid w:val="00FC39AF"/>
    <w:rsid w:val="00FC7572"/>
    <w:rsid w:val="00FD1ED5"/>
    <w:rsid w:val="00FD2567"/>
    <w:rsid w:val="00FD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E1A"/>
  <w15:docId w15:val="{387E5032-25BA-4ACD-94DD-23162AB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table" w:styleId="Tabelraster">
    <w:name w:val="Table Grid"/>
    <w:basedOn w:val="Standaardtabel"/>
    <w:uiPriority w:val="59"/>
    <w:rsid w:val="00E6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SmPC_Summary%20of%20Products%20Characteristics_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1415-3FDD-4D23-8EB8-4BD0C0C9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DP_SmPC_Summary of Products Characteristics_en</Template>
  <TotalTime>0</TotalTime>
  <Pages>1</Pages>
  <Words>4254</Words>
  <Characters>23401</Characters>
  <Application>Microsoft Office Word</Application>
  <DocSecurity>0</DocSecurity>
  <Lines>195</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SmPC en</vt:lpstr>
      <vt:lpstr>SmPC en</vt:lpstr>
    </vt:vector>
  </TitlesOfParts>
  <Company>DAFRA PHARMA</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SmPC en</dc:title>
  <dc:subject>SCLAVT6</dc:subject>
  <dc:creator>RA Dafra Pharma</dc:creator>
  <cp:lastModifiedBy>Karin Van Halewyck</cp:lastModifiedBy>
  <cp:revision>1</cp:revision>
  <dcterms:created xsi:type="dcterms:W3CDTF">2021-03-15T15:01:00Z</dcterms:created>
  <dcterms:modified xsi:type="dcterms:W3CDTF">2021-03-15T15:33:00Z</dcterms:modified>
  <cp:version>03-2021</cp:version>
</cp:coreProperties>
</file>